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467360</wp:posOffset>
            </wp:positionH>
            <wp:positionV relativeFrom="paragraph">
              <wp:posOffset>12700</wp:posOffset>
            </wp:positionV>
            <wp:extent cx="902335" cy="9023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902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6223635</wp:posOffset>
            </wp:positionH>
            <wp:positionV relativeFrom="paragraph">
              <wp:posOffset>31750</wp:posOffset>
            </wp:positionV>
            <wp:extent cx="1036320" cy="78613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11150" distB="0" distL="114300" distR="114300" simplePos="0" relativeHeight="125829380" behindDoc="0" locked="0" layoutInCell="1" allowOverlap="1">
            <wp:simplePos x="0" y="0"/>
            <wp:positionH relativeFrom="page">
              <wp:posOffset>3740785</wp:posOffset>
            </wp:positionH>
            <wp:positionV relativeFrom="paragraph">
              <wp:posOffset>2514600</wp:posOffset>
            </wp:positionV>
            <wp:extent cx="2719070" cy="70104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1907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3863975</wp:posOffset>
                </wp:positionH>
                <wp:positionV relativeFrom="paragraph">
                  <wp:posOffset>2203450</wp:posOffset>
                </wp:positionV>
                <wp:extent cx="2468880" cy="3517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9D3F8"/>
                                <w:left w:val="single" w:sz="0" w:space="0" w:color="59D3F8"/>
                                <w:bottom w:val="single" w:sz="0" w:space="0" w:color="59D3F8"/>
                                <w:right w:val="single" w:sz="0" w:space="0" w:color="59D3F8"/>
                              </w:pBdr>
                              <w:shd w:val="clear" w:color="auto" w:fill="59D3F8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DEFERIDO PELA PRESIDÊNCIA NA 43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SESSÃO ORDINÁRIA - 10/3/2026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04.25pt;margin-top:173.5pt;width:194.40000000000001pt;height:27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59D3F8"/>
                          <w:left w:val="single" w:sz="0" w:space="0" w:color="59D3F8"/>
                          <w:bottom w:val="single" w:sz="0" w:space="0" w:color="59D3F8"/>
                          <w:right w:val="single" w:sz="0" w:space="0" w:color="59D3F8"/>
                        </w:pBdr>
                        <w:shd w:val="clear" w:color="auto" w:fill="59D3F8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DEFERIDO PELA PRESIDÊNCIA NA 43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a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SESSÃO ORDINÁRIA - 10/3/2026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809B98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i w:val="0"/>
          <w:iCs w:val="0"/>
          <w:color w:val="809B98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PODER LEGISLATIVO DO MUNICÍPIO DE CAREIRO DA VÁRZEA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Alameda 1° de Maio. n° 17 - Centro - CEP: 69255 000 - Careiro da Várzea/AM.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2240"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&lt; </w:t>
      </w:r>
      <w:r>
        <w:rPr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f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üí </w:t>
      </w:r>
      <w:r>
        <w:fldChar w:fldCharType="begin"/>
      </w:r>
      <w:r>
        <w:rPr/>
        <w:instrText> HYPERLINK "mailto:aieirodavafzeo@hotmail.co" </w:instrText>
      </w:r>
      <w:r>
        <w:fldChar w:fldCharType="separate"/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aieirodavafzeo@hotmail.co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rf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40" w:right="0" w:firstLine="2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INDICAÇÃO N° 23/2026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0" w:name="bookmark0"/>
      <w:r>
        <w:rPr>
          <w:color w:val="197FC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AUTOR: </w:t>
      </w:r>
      <w:r>
        <w:rPr>
          <w:b w:val="0"/>
          <w:bCs w:val="0"/>
          <w:color w:val="197FC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Vereador </w:t>
      </w:r>
      <w:r>
        <w:rPr>
          <w:color w:val="197FC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REGILSON BRITO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INDICAÇÃO que reitera o teor do Requerimento n° 105/2025, que solícita a construção de uma Unidade Básica de Saúde (UBS) na localidade do Marimba, no município de Careiro da Várzea.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2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Senhores Vereadores, 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Vereador que esta subscreve, nos termos regimentais, INDICA ao Excelentíssimo Senhor Prefeito Municipal de Careiro da Várzea que determine ao setor competente da administração municipal a construção de uma Unidade Básica de Saúde (UBS) na localidade do Marimba, com a devida estrutura necessária para o atendimento da população residente na região.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JUSTIFICATIVA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presente indicação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reitera o teor do Requerimento n° 105/2025,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 autoria do Vereador Regilson Brito, por meio do qual foi solicitada ao Poder Executivo a construção de uma Unidade Básica de Saúde na localidade do Marimba.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reapresentação da matéria tem como objetivo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reforçar a necessidade de atendimento da demanda,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considerando que a comunidade necessita de melhores condições de acesso aos serviços básicos de saúde, especialmente consultas médicas, atendimentos preventivos e acompanhamento das famílias que residem na localidade.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Dessa forma, a implantação de uma UBS na comunidade do Marimba contribuirá significativamente para a melhoria da qualidade de vida da população, garantindo atendimento mais próximo e digno aos moradores da região.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69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Diante do exposto, espera-se que o Poder Executivo possa adotar as providências necessárias para a execução desta importante demanda da população.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Sala das Sessões da Câmara Municipal de Careiro da Várzea, 6 de março de 2026.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REGILSON BRITO DA SILVA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Vereadõr- Republicanos</w:t>
      </w:r>
    </w:p>
    <w:sectPr>
      <w:footnotePr>
        <w:pos w:val="pageBottom"/>
        <w:numFmt w:val="decimal"/>
        <w:numRestart w:val="continuous"/>
      </w:footnotePr>
      <w:pgSz w:w="11900" w:h="16840"/>
      <w:pgMar w:top="57" w:left="873" w:right="883" w:bottom="57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809B98"/>
      <w:sz w:val="17"/>
      <w:szCs w:val="17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60" w:line="276" w:lineRule="auto"/>
      <w:ind w:firstLine="40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120" w:line="233" w:lineRule="auto"/>
      <w:ind w:left="1120" w:firstLine="31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09B98"/>
      <w:sz w:val="17"/>
      <w:szCs w:val="17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180" w:line="257" w:lineRule="auto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