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4"/>
        <w:keepNext/>
        <w:keepLines/>
        <w:widowControl w:val="0"/>
        <w:shd w:val="clear" w:color="auto" w:fill="auto"/>
        <w:bidi w:val="0"/>
        <w:spacing w:before="0" w:after="0" w:line="240" w:lineRule="auto"/>
        <w:ind w:right="0"/>
        <w:jc w:val="left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FUNDO DE PREVIDÊNCIA MUNICIPAL DE CARAUARI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6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 ANDRE COSTA PEREIRA, 150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4627" w:val="left"/>
        </w:tabs>
        <w:bidi w:val="0"/>
        <w:spacing w:before="0" w:after="60" w:line="240" w:lineRule="auto"/>
        <w:ind w:left="226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11.952.836/0001-02</w:t>
        <w:tab/>
        <w:t>Exercício: 2025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 w:line="240" w:lineRule="auto"/>
        <w:ind w:right="0"/>
        <w:jc w:val="left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 DA RECEITA DE JUNHO (01/06/2025 A 30/06/2025 )</w:t>
      </w:r>
      <w:bookmarkEnd w:id="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97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Pag 01 de 02</w:t>
      </w:r>
    </w:p>
    <w:tbl>
      <w:tblPr>
        <w:tblOverlap w:val="never"/>
        <w:jc w:val="center"/>
        <w:tblLayout w:type="fixed"/>
      </w:tblPr>
      <w:tblGrid>
        <w:gridCol w:w="1325"/>
        <w:gridCol w:w="3749"/>
        <w:gridCol w:w="1291"/>
        <w:gridCol w:w="1320"/>
        <w:gridCol w:w="1152"/>
        <w:gridCol w:w="1176"/>
        <w:gridCol w:w="1157"/>
      </w:tblGrid>
      <w:tr>
        <w:trPr>
          <w:trHeight w:val="341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910" w:val="left"/>
                <w:tab w:pos="3166" w:val="left"/>
              </w:tabs>
              <w:bidi w:val="0"/>
              <w:spacing w:before="0" w:after="0" w:line="240" w:lineRule="auto"/>
              <w:ind w:left="700" w:right="0" w:hanging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  <w:tab/>
              <w:t>Especificação</w:t>
              <w:tab/>
              <w:t>Vinculo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Orçada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Arrec.Anterior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Periodo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Diferença</w:t>
            </w:r>
          </w:p>
        </w:tc>
      </w:tr>
      <w:tr>
        <w:trPr>
          <w:trHeight w:val="52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1000.00.0.0.00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CORRENTES.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2.196.800,00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820.711,38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169.959,34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990.670,72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-1.206.129,28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1200.00.0.0.00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2.186.800,00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813.372,02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168.734,59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982.106,61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-1.204.693,39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SOCIAIS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2.186.800,00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813.372,02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168.734,59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982.106,61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-1.204.693,39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1215.00.0.0.00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PARA RPPS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2.186.800,00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813.372,02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168.734,59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982.106,61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-1.204.693,39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1215.01.0.0.00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DO SERVIDOR CIVIL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2.186.800,00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813.372,02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168.734,59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982.106,61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-1.204.693,39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1215.01.1.0.00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CONTRIB.SERVIDOR CIVIL ATIVO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2.186.800,00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813.372,02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168.734,59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982.106,61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-1.204.693,39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1215.01.1.1.00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 CONTRIB.SERVIDOR CIVIL ATIVO-PRINCIPAL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2.186.800,00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813.372,02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168.734,59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982.106,61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-1.204.693,39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1300.00.0.0.00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PATRIMONIAL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10.000,00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1.232,30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160,57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1.392,87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-8.607,13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VALORES MOBILIÁRIOS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10.000,00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1.232,30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160,57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1.392,87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-8.607,13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1321.00.0.0.00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JUROS E CORREÇÕES MONETÁRIAS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10.000,00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1.232,30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160,57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1.392,87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-8.607,13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1321.04.0.0.00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REMUNERAÇÃO RECURSOS RPPS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10.000,00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1.232,30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160,57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1.392,87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-8.607,13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1321.04.0.1.00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0" w:lineRule="auto"/>
              <w:ind w:left="700" w:right="0" w:hanging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002 REMUNERAÇÃO RECURSOS RPPS-PRINCIPAL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1.232,30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160,57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1.392,87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-8.607,13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1900.00.0.0.00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RECEITAS CORRENTES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6.107,06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1.064,18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7.171,24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7.171,24</w:t>
            </w:r>
          </w:p>
        </w:tc>
      </w:tr>
      <w:tr>
        <w:trPr>
          <w:trHeight w:val="355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1920.00.0.0.00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INDENIZAÇÕES,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RESTITUIÇÕES E RESSARCIMENTOS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6.107,06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1.064,18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7.171,24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7.171,24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1922.00.0.0.00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RESTITUIÇÕES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6.107,06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1.064,18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7.171,24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7.171,24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1922.99.0.0.00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RESTITUIÇÕES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6.107,06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1.064,18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7.171,24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7.171,24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1922.99.0.1.00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0" w:lineRule="auto"/>
              <w:ind w:left="700" w:right="0" w:hanging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004 OUTRAS RESTITUIÇÕES- PRINCIPAL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6.107,06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1.064,18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7.171,24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7.171,24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7000.00.0.0.00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CORRENTES. (INTRA)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3.392.500,00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1.260.382,57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261.040,10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1.521.422,67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-1.871.077,33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7200.00.0.0.00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(INTRA)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3.392.500,00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1.260.382,57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261.040,10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1.521.422,67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-1.871.077,33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SOCIAIS (INTRA)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3.392.500,00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1.260.382,57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261.040,10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1.521.422,67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-1.871.077,33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7215.00.0.0.00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RPPS - (INTRA)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3.392.500,00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1.260.382,57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261.040,10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1.521.422,67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-1.871.077,33</w:t>
            </w:r>
          </w:p>
        </w:tc>
      </w:tr>
      <w:tr>
        <w:trPr>
          <w:trHeight w:val="355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7215.02.0.0.00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PATRONAL - SERVIDOR CIVIL (INTRA)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3.392.500,00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1.260.382,57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261.040,10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1.521.422,67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-1.871.077,33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7215.02.1.0.00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PATRONAL - SERVIDOR CIVIL ATIVO (INTRA)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3.392.500,00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1.260.382,57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261.040,10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1.521.422,67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-1.871.077,33</w:t>
            </w:r>
          </w:p>
        </w:tc>
      </w:tr>
      <w:tr>
        <w:trPr>
          <w:trHeight w:val="55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7215.02.1.1.00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003 CONTRIBUIÇÃO PATRONAL - SERVIDOR CIVIL ATIVO - PRINCIPAL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3.392.500,00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1.260.382,57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261.040,10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1.521.422,67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-1.871.077,33</w:t>
            </w:r>
          </w:p>
        </w:tc>
      </w:tr>
      <w:tr>
        <w:trPr>
          <w:trHeight w:val="331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 xml:space="preserve">TOTAL 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ORÇAMENTÁRIO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5.589.300,00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2.081.093,95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430.999,44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2.512.093,39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-3.077.206,61</w:t>
            </w:r>
          </w:p>
        </w:tc>
      </w:tr>
    </w:tbl>
    <w:p>
      <w:pPr>
        <w:widowControl w:val="0"/>
        <w:spacing w:after="4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5602"/>
        <w:gridCol w:w="2395"/>
        <w:gridCol w:w="1829"/>
        <w:gridCol w:w="1258"/>
      </w:tblGrid>
      <w:tr>
        <w:trPr>
          <w:trHeight w:val="163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Anterior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Periodo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Total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 TRANSFERENCIAS FINANCEIRAS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341.000,00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65.000,00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406.000,00</w:t>
            </w:r>
          </w:p>
        </w:tc>
      </w:tr>
      <w:tr>
        <w:trPr>
          <w:trHeight w:val="259" w:hRule="exact"/>
        </w:trPr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494" w:val="left"/>
                <w:tab w:pos="244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7001</w:t>
              <w:tab/>
              <w:t>7000</w:t>
              <w:tab/>
              <w:t>REPASSE RECEBIDO DA 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341.000,00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65.000,00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406.000,00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113810600 - VALORES EM TRÂNSITO REALIZÁVEIS A CURTO PRAZO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5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490" w:val="left"/>
                <w:tab w:pos="244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9003</w:t>
              <w:tab/>
              <w:t>9003</w:t>
              <w:tab/>
              <w:t>Imposto de Renda / Fonte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490" w:val="left"/>
                <w:tab w:pos="244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9005</w:t>
              <w:tab/>
              <w:t>9005</w:t>
              <w:tab/>
              <w:t>Imposto de Renda / Fonte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218810102 - CONTRIBUIÇÃO AO RGPS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2.271,50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454,30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2.725,80</w:t>
            </w:r>
          </w:p>
        </w:tc>
      </w:tr>
      <w:tr>
        <w:trPr>
          <w:trHeight w:val="254" w:hRule="exact"/>
        </w:trPr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490" w:val="left"/>
                <w:tab w:pos="244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9004</w:t>
              <w:tab/>
              <w:t>9004</w:t>
              <w:tab/>
              <w:t>Imposto de Renda / Fonte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2.271,50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454,30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2.725,80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218810104 - IMPOSTO SOBRE A RENDA RETIDO NA FONTE -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17.148,81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4.437,66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21.586,47</w:t>
            </w:r>
          </w:p>
        </w:tc>
      </w:tr>
      <w:tr>
        <w:trPr>
          <w:trHeight w:val="254" w:hRule="exact"/>
        </w:trPr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490" w:val="left"/>
                <w:tab w:pos="244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9000</w:t>
              <w:tab/>
              <w:t>9000</w:t>
              <w:tab/>
              <w:t>Imposto de Renda / Fonte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17.148,81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4.437,66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21.586,47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218810108 -ISS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1.547,50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206,50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1.754,00</w:t>
            </w:r>
          </w:p>
        </w:tc>
      </w:tr>
      <w:tr>
        <w:trPr>
          <w:trHeight w:val="254" w:hRule="exact"/>
        </w:trPr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490" w:val="left"/>
                <w:tab w:pos="244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9002</w:t>
              <w:tab/>
              <w:t>9002</w:t>
              <w:tab/>
              <w:t>Imposto de Renda / Fonte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1.547,50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206,50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1.754,00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218810115 - RETENÇÕES - EMPRÉSTIMOS E FINANCIAMENTOS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5.632,36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5.632,36</w:t>
            </w:r>
          </w:p>
        </w:tc>
      </w:tr>
      <w:tr>
        <w:trPr>
          <w:trHeight w:val="25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490" w:val="left"/>
                <w:tab w:pos="244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9007</w:t>
              <w:tab/>
              <w:t>9007</w:t>
              <w:tab/>
              <w:t>Consignado BB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5.632,36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5.632,36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218819900 - OUTROS VALORES RESTITUÍVEIS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5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490" w:val="left"/>
                <w:tab w:pos="244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9006</w:t>
              <w:tab/>
              <w:t>9006</w:t>
              <w:tab/>
              <w:t>Imposto de Renda / Fonte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566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 xml:space="preserve">TOTAL EXTRA 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ORÇAMENTÁRIO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361.967,81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75.730,82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437.698,63</w:t>
            </w:r>
          </w:p>
        </w:tc>
      </w:tr>
    </w:tbl>
    <w:p>
      <w:pPr>
        <w:widowControl w:val="0"/>
        <w:spacing w:after="13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913" w:left="489" w:right="242" w:bottom="913" w:header="485" w:footer="485" w:gutter="0"/>
          <w:pgNumType w:start="1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6692900</wp:posOffset>
                </wp:positionH>
                <wp:positionV relativeFrom="paragraph">
                  <wp:posOffset>12700</wp:posOffset>
                </wp:positionV>
                <wp:extent cx="624840" cy="140335"/>
                <wp:wrapSquare wrapText="lef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24840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2.949.792,02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27.pt;margin-top:1.pt;width:49.200000000000003pt;height:11.05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2.949.792,02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TOTAL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(ORÇAMENTÁRIO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+ EXTRA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ORÇAMENTÁRIO)</w:t>
      </w:r>
    </w:p>
    <w:tbl>
      <w:tblPr>
        <w:tblOverlap w:val="never"/>
        <w:jc w:val="left"/>
        <w:tblLayout w:type="fixed"/>
      </w:tblPr>
      <w:tblGrid>
        <w:gridCol w:w="1099"/>
        <w:gridCol w:w="10094"/>
      </w:tblGrid>
      <w:tr>
        <w:trPr>
          <w:trHeight w:val="1430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1194" w:h="1733" w:wrap="none" w:hAnchor="page" w:x="47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1194" w:h="1733" w:wrap="none" w:hAnchor="page" w:x="470" w:y="1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2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FUNDO DE PREVIDÊNCIA MUNICIPAL DE CARAUARI</w:t>
            </w:r>
          </w:p>
          <w:p>
            <w:pPr>
              <w:pStyle w:val="Style8"/>
              <w:keepNext w:val="0"/>
              <w:keepLines w:val="0"/>
              <w:framePr w:w="11194" w:h="1733" w:wrap="none" w:hAnchor="page" w:x="470" w:y="1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 ANDRE COSTA PEREIRA, 150</w:t>
            </w:r>
          </w:p>
          <w:p>
            <w:pPr>
              <w:pStyle w:val="Style8"/>
              <w:keepNext w:val="0"/>
              <w:keepLines w:val="0"/>
              <w:framePr w:w="11194" w:h="1733" w:wrap="none" w:hAnchor="page" w:x="470" w:y="1"/>
              <w:widowControl w:val="0"/>
              <w:shd w:val="clear" w:color="auto" w:fill="auto"/>
              <w:tabs>
                <w:tab w:pos="3547" w:val="left"/>
              </w:tabs>
              <w:bidi w:val="0"/>
              <w:spacing w:before="0" w:after="60" w:line="240" w:lineRule="auto"/>
              <w:ind w:left="1180" w:right="0" w:firstLine="2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11.952.836/0001-02</w:t>
              <w:tab/>
              <w:t>Exercício: 2025</w:t>
            </w:r>
          </w:p>
          <w:p>
            <w:pPr>
              <w:pStyle w:val="Style8"/>
              <w:keepNext w:val="0"/>
              <w:keepLines w:val="0"/>
              <w:framePr w:w="11194" w:h="1733" w:wrap="none" w:hAnchor="page" w:x="470" w:y="1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2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BALANCETE DA RECEITA DE JUNHO (01/06/2025 A 30/06/2025 )</w:t>
            </w:r>
          </w:p>
          <w:p>
            <w:pPr>
              <w:pStyle w:val="Style8"/>
              <w:keepNext w:val="0"/>
              <w:keepLines w:val="0"/>
              <w:framePr w:w="11194" w:h="1733" w:wrap="none" w:hAnchor="page" w:x="470" w:y="1"/>
              <w:widowControl w:val="0"/>
              <w:shd w:val="clear" w:color="auto" w:fill="auto"/>
              <w:bidi w:val="0"/>
              <w:spacing w:before="0" w:after="40" w:line="240" w:lineRule="auto"/>
              <w:ind w:left="870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Pag 02 de 02</w:t>
            </w:r>
          </w:p>
        </w:tc>
      </w:tr>
      <w:tr>
        <w:trPr>
          <w:trHeight w:val="302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1194" w:h="1733" w:wrap="none" w:hAnchor="page" w:x="47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1194" w:h="1733" w:wrap="none" w:hAnchor="page" w:x="470" w:y="1"/>
              <w:widowControl w:val="0"/>
              <w:shd w:val="clear" w:color="auto" w:fill="auto"/>
              <w:tabs>
                <w:tab w:pos="1170" w:val="left"/>
                <w:tab w:pos="3426" w:val="left"/>
                <w:tab w:pos="4554" w:val="left"/>
                <w:tab w:pos="5528" w:val="left"/>
                <w:tab w:pos="6714" w:val="left"/>
                <w:tab w:pos="8048" w:val="left"/>
                <w:tab w:pos="9397" w:val="left"/>
              </w:tabs>
              <w:bidi w:val="0"/>
              <w:spacing w:before="0" w:after="0" w:line="240" w:lineRule="auto"/>
              <w:ind w:left="5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  <w:tab/>
              <w:t>Especificação</w:t>
              <w:tab/>
              <w:t>Vinculo</w:t>
              <w:tab/>
              <w:t>Orçada</w:t>
              <w:tab/>
              <w:t>Arrec.Anterior</w:t>
              <w:tab/>
              <w:t>Arrec. Periodo</w:t>
              <w:tab/>
              <w:t>Arrec. Total</w:t>
              <w:tab/>
              <w:t>Diferença</w:t>
            </w:r>
          </w:p>
        </w:tc>
      </w:tr>
    </w:tbl>
    <w:p>
      <w:pPr>
        <w:framePr w:w="11194" w:h="1733" w:wrap="none" w:hAnchor="page" w:x="470" w:y="1"/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2414"/>
        <w:gridCol w:w="1392"/>
        <w:gridCol w:w="3206"/>
        <w:gridCol w:w="4094"/>
      </w:tblGrid>
      <w:tr>
        <w:trPr>
          <w:trHeight w:val="21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1107" w:h="1075" w:vSpace="326" w:wrap="none" w:hAnchor="page" w:x="528" w:y="29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Recurso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1107" w:h="1075" w:vSpace="326" w:wrap="none" w:hAnchor="page" w:x="528" w:y="2953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1107" w:h="1075" w:vSpace="326" w:wrap="none" w:hAnchor="page" w:x="528" w:y="29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1107" w:h="1075" w:vSpace="326" w:wrap="none" w:hAnchor="page" w:x="528" w:y="29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Saldo Ex. Anterior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1107" w:h="1075" w:vSpace="326" w:wrap="none" w:hAnchor="page" w:x="528" w:y="29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83 - C/C 14308-1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1107" w:h="1075" w:vSpace="326" w:wrap="none" w:hAnchor="page" w:x="528" w:y="2953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1107" w:h="1075" w:vSpace="326" w:wrap="none" w:hAnchor="page" w:x="528" w:y="29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1107" w:h="1075" w:vSpace="326" w:wrap="none" w:hAnchor="page" w:x="528" w:y="2953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5.586,11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1107" w:h="1075" w:vSpace="326" w:wrap="none" w:hAnchor="page" w:x="528" w:y="29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PÚBLICO SUPREMO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1107" w:h="1075" w:vSpace="326" w:wrap="none" w:hAnchor="page" w:x="528" w:y="2953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1107" w:h="1075" w:vSpace="326" w:wrap="none" w:hAnchor="page" w:x="528" w:y="29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1107" w:h="1075" w:vSpace="326" w:wrap="none" w:hAnchor="page" w:x="528" w:y="2953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207,97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1107" w:h="1075" w:vSpace="326" w:wrap="none" w:hAnchor="page" w:x="528" w:y="29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14307-3 BBPREV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1107" w:h="1075" w:vSpace="326" w:wrap="none" w:hAnchor="page" w:x="528" w:y="2953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1107" w:h="1075" w:vSpace="326" w:wrap="none" w:hAnchor="page" w:x="528" w:y="29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284B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1107" w:h="1075" w:vSpace="326" w:wrap="none" w:hAnchor="page" w:x="528" w:y="2953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12.852,96</w:t>
            </w:r>
          </w:p>
        </w:tc>
      </w:tr>
      <w:tr>
        <w:trPr>
          <w:trHeight w:val="25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1107" w:h="1075" w:vSpace="326" w:wrap="none" w:hAnchor="page" w:x="528" w:y="29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Total do Saldo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107" w:h="1075" w:vSpace="326" w:wrap="none" w:hAnchor="page" w:x="528" w:y="295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107" w:h="1075" w:vSpace="326" w:wrap="none" w:hAnchor="page" w:x="528" w:y="295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1107" w:h="1075" w:vSpace="326" w:wrap="none" w:hAnchor="page" w:x="528" w:y="29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18.647,04</w:t>
            </w:r>
          </w:p>
        </w:tc>
      </w:tr>
    </w:tbl>
    <w:p>
      <w:pPr>
        <w:framePr w:w="11107" w:h="1075" w:vSpace="326" w:wrap="none" w:hAnchor="page" w:x="528" w:y="2953"/>
        <w:widowControl w:val="0"/>
        <w:spacing w:line="1" w:lineRule="exact"/>
      </w:pPr>
    </w:p>
    <w:p>
      <w:pPr>
        <w:pStyle w:val="Style13"/>
        <w:keepNext w:val="0"/>
        <w:keepLines w:val="0"/>
        <w:framePr w:w="2002" w:h="221" w:wrap="none" w:hAnchor="page" w:x="533" w:y="26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Saldo do Exercício Anterior</w:t>
      </w:r>
    </w:p>
    <w:p>
      <w:pPr>
        <w:pStyle w:val="Style2"/>
        <w:keepNext w:val="0"/>
        <w:keepLines w:val="0"/>
        <w:framePr w:w="1598" w:h="221" w:wrap="none" w:hAnchor="page" w:x="605" w:y="48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GERAL</w:t>
      </w:r>
    </w:p>
    <w:p>
      <w:pPr>
        <w:pStyle w:val="Style2"/>
        <w:keepNext w:val="0"/>
        <w:keepLines w:val="0"/>
        <w:framePr w:w="989" w:h="221" w:wrap="none" w:hAnchor="page" w:x="10574" w:y="48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2.968.439,06</w:t>
      </w:r>
    </w:p>
    <w:p>
      <w:pPr>
        <w:pStyle w:val="Style2"/>
        <w:keepNext w:val="0"/>
        <w:keepLines w:val="0"/>
        <w:framePr w:w="2477" w:h="221" w:wrap="none" w:hAnchor="page" w:x="5026" w:y="53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CARUARI, 30 de JUNHO de 2025</w:t>
      </w:r>
    </w:p>
    <w:p>
      <w:pPr>
        <w:pStyle w:val="Style15"/>
        <w:keepNext w:val="0"/>
        <w:keepLines w:val="0"/>
        <w:framePr w:w="1618" w:h="518" w:wrap="none" w:hAnchor="page" w:x="1205" w:y="6126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36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JAIR GOMES PEREIRA DIRETOR PRESIDENTE</w:t>
      </w:r>
    </w:p>
    <w:p>
      <w:pPr>
        <w:pStyle w:val="Style15"/>
        <w:keepNext w:val="0"/>
        <w:keepLines w:val="0"/>
        <w:framePr w:w="2443" w:h="490" w:wrap="none" w:hAnchor="page" w:x="4954" w:y="6126"/>
        <w:widowControl w:val="0"/>
        <w:shd w:val="clear" w:color="auto" w:fill="auto"/>
        <w:bidi w:val="0"/>
        <w:spacing w:before="0" w:after="0" w:line="33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ANDRIELLY TORRES BARROS CONTADORA - CRC: 015085/0-1/AM</w:t>
      </w:r>
    </w:p>
    <w:p>
      <w:pPr>
        <w:pStyle w:val="Style15"/>
        <w:keepNext w:val="0"/>
        <w:keepLines w:val="0"/>
        <w:framePr w:w="979" w:h="197" w:wrap="none" w:hAnchor="page" w:x="9187" w:y="63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TESOUREIRO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22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pgSz w:w="11900" w:h="16840"/>
      <w:pgMar w:top="946" w:left="469" w:right="237" w:bottom="946" w:header="518" w:footer="518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5">
    <w:name w:val="Heading #1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7">
    <w:name w:val="Heading #2|1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Other|1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4">
    <w:name w:val="Table caption|1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6">
    <w:name w:val="Body text|2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4">
    <w:name w:val="Heading #1|1"/>
    <w:basedOn w:val="Normal"/>
    <w:link w:val="CharStyle5"/>
    <w:pPr>
      <w:widowControl w:val="0"/>
      <w:shd w:val="clear" w:color="auto" w:fill="FFFFFF"/>
      <w:ind w:left="2260" w:firstLine="2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6">
    <w:name w:val="Heading #2|1"/>
    <w:basedOn w:val="Normal"/>
    <w:link w:val="CharStyle7"/>
    <w:pPr>
      <w:widowControl w:val="0"/>
      <w:shd w:val="clear" w:color="auto" w:fill="FFFFFF"/>
      <w:ind w:left="2260" w:firstLine="20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Other|1"/>
    <w:basedOn w:val="Normal"/>
    <w:link w:val="CharStyle9"/>
    <w:pPr>
      <w:widowControl w:val="0"/>
      <w:shd w:val="clear" w:color="auto" w:fill="FFFFFF"/>
      <w:jc w:val="right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3">
    <w:name w:val="Table caption|1"/>
    <w:basedOn w:val="Normal"/>
    <w:link w:val="CharStyle14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15">
    <w:name w:val="Body text|2"/>
    <w:basedOn w:val="Normal"/>
    <w:link w:val="CharStyle16"/>
    <w:pPr>
      <w:widowControl w:val="0"/>
      <w:shd w:val="clear" w:color="auto" w:fill="FFFFFF"/>
      <w:spacing w:line="348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