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PREVIDÊNCIA MUNICIPAL DE CARAUARI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 ANDRE COSTA PEREIRA, 150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30" w:val="left"/>
        </w:tabs>
        <w:bidi w:val="0"/>
        <w:spacing w:before="0" w:after="6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11.952.836/0001-02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r>
        <mc:AlternateContent>
          <mc:Choice Requires="wps">
            <w:drawing>
              <wp:anchor distT="0" distB="152400" distL="114300" distR="114300" simplePos="0" relativeHeight="125829378" behindDoc="0" locked="0" layoutInCell="1" allowOverlap="1">
                <wp:simplePos x="0" y="0"/>
                <wp:positionH relativeFrom="page">
                  <wp:posOffset>6391275</wp:posOffset>
                </wp:positionH>
                <wp:positionV relativeFrom="paragraph">
                  <wp:posOffset>152400</wp:posOffset>
                </wp:positionV>
                <wp:extent cx="664210" cy="14033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Pag 01 de 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03.25pt;margin-top:12.pt;width:52.299999999999997pt;height:11.050000000000001pt;z-index:-125829375;mso-wrap-distance-left:9.pt;mso-wrap-distance-right:9.pt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Pag 01 de 02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AGOSTO ( 01/08/2025 A 31/08/2025 )</w:t>
      </w:r>
      <w:bookmarkEnd w:id="1"/>
    </w:p>
    <w:p>
      <w:pPr>
        <w:widowControl w:val="0"/>
        <w:spacing w:after="99" w:line="1" w:lineRule="exact"/>
      </w:pPr>
    </w:p>
    <w:tbl>
      <w:tblPr>
        <w:tblOverlap w:val="never"/>
        <w:jc w:val="center"/>
        <w:tblLayout w:type="fixed"/>
      </w:tblPr>
      <w:tblGrid>
        <w:gridCol w:w="562"/>
        <w:gridCol w:w="1085"/>
        <w:gridCol w:w="2784"/>
        <w:gridCol w:w="1474"/>
        <w:gridCol w:w="1363"/>
        <w:gridCol w:w="1282"/>
        <w:gridCol w:w="1224"/>
      </w:tblGrid>
      <w:tr>
        <w:trPr>
          <w:trHeight w:val="53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  <w:tab/>
              <w:t>Econ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MUNICIPAL DE PREVIDÊNCIA SOCIAL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MUNICIPAL DE PREVIDÊNCIA SOCIAL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6.142.300,00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497.591,79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89.608,40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040101</w:t>
            </w:r>
          </w:p>
        </w:tc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MUNICIPAL DE PREVIDÊNCIA SOCIAL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4.069.301,94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3.979.693,54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3.979.693,54</w:t>
            </w:r>
          </w:p>
        </w:tc>
      </w:tr>
      <w:tr>
        <w:trPr>
          <w:trHeight w:val="230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09.272.0042.2048.000C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</w:t>
              <w:tab/>
              <w:t>Encargos com o Fundo Municipal de Previdência Social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116.000,00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69.234,67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69.234,67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69.234,67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3.1.91.13.00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1.665,04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 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INTRA-ORÇAMENTÃRIO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2.634,96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2.634,96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54.720,00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24.650,00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 FÍSICA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54.718,00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30.068,00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30.068,00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174.250,00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13.212,16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53.293,36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174.244,00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120.950,64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13.212,16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120.950,64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TRIBUTÁRIAS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4.4.90.52.00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09.272.0222.2049.000C</w:t>
            </w:r>
          </w:p>
        </w:tc>
        <w:tc>
          <w:tcPr>
            <w:gridSpan w:val="3"/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</w:t>
              <w:tab/>
              <w:t xml:space="preserve">Encargos com Inativos / Pensionistas e Benefícios do Fundo de Prev.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Municipal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Aposentadorias, Reserva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306.671,54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306.671,54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Remunerada e Reformas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2.338.269,59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2.338.269,59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306.671,54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2.338.269,59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Aposentadorias, Reserva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Remunerada e Reformas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553.000,00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do RPPS e 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1.342.000,00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110.272,54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110.272,54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Militar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859.954,00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859.954,00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110.272,54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859.954,00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3.1.90.92.00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EXERCÍCIOS ANTERIORES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3.3.90.08.00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Assistenciais do servidor e do militar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1.181,68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1.181,68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147,71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1.181,68</w:t>
            </w:r>
          </w:p>
        </w:tc>
      </w:tr>
      <w:tr>
        <w:trPr>
          <w:trHeight w:val="206" w:hRule="exact"/>
        </w:trPr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99.999.0999.2050.000C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</w:t>
              <w:tab/>
              <w:t>RESERVA DE CONTINGÊNCIA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9.9.99.99.00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77.830,00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CONTINGÊNCIA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6.142.300,00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497.591,79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89.608,40</w:t>
            </w:r>
          </w:p>
        </w:tc>
      </w:tr>
      <w:tr>
        <w:trPr>
          <w:trHeight w:val="264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 MUNICIPAL DE PREVIDÊNCIA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4.069.301,94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3.979.693,54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3.979.693,54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4123" w:val="left"/>
          <w:tab w:pos="5376" w:val="left"/>
          <w:tab w:pos="6974" w:val="left"/>
        </w:tabs>
        <w:bidi w:val="0"/>
        <w:spacing w:before="0" w:after="120" w:line="240" w:lineRule="auto"/>
        <w:ind w:left="276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895350</wp:posOffset>
                </wp:positionH>
                <wp:positionV relativeFrom="paragraph">
                  <wp:posOffset>12700</wp:posOffset>
                </wp:positionV>
                <wp:extent cx="1188720" cy="1460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TOTAL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ORÇAMENTÁRIO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70.5pt;margin-top:1.pt;width:93.599999999999994pt;height:11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TOTAL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ORÇAMENTÁRIO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6.142.300,00</w:t>
        <w:tab/>
        <w:t>497.591,79</w:t>
        <w:tab/>
        <w:t>511.133,32</w:t>
        <w:tab/>
        <w:t>89.608,40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95" w:val="left"/>
          <w:tab w:pos="7421" w:val="left"/>
          <w:tab w:pos="8770" w:val="left"/>
        </w:tabs>
        <w:bidi w:val="0"/>
        <w:spacing w:before="0" w:after="80" w:line="240" w:lineRule="auto"/>
        <w:ind w:left="480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903" w:left="1401" w:right="727" w:bottom="903" w:header="475" w:footer="475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4.069.301,94</w:t>
        <w:tab/>
        <w:t>3.979.693,54</w:t>
        <w:tab/>
        <w:t>511.133,32</w:t>
        <w:tab/>
        <w:t>3.979.693,54</w:t>
      </w:r>
    </w:p>
    <w:p>
      <w:pPr>
        <w:pStyle w:val="Style4"/>
        <w:keepNext/>
        <w:keepLines/>
        <w:framePr w:w="6187" w:h="989" w:wrap="none" w:hAnchor="page" w:x="262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PREVIDÊNCIA MUNICIPAL DE CARAUARI</w:t>
      </w:r>
      <w:bookmarkEnd w:id="2"/>
    </w:p>
    <w:p>
      <w:pPr>
        <w:pStyle w:val="Style2"/>
        <w:keepNext w:val="0"/>
        <w:keepLines w:val="0"/>
        <w:framePr w:w="6187" w:h="989" w:wrap="none" w:hAnchor="page" w:x="262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 ANDRE COSTA PEREIRA, 150</w:t>
      </w:r>
    </w:p>
    <w:p>
      <w:pPr>
        <w:pStyle w:val="Style2"/>
        <w:keepNext w:val="0"/>
        <w:keepLines w:val="0"/>
        <w:framePr w:w="6187" w:h="989" w:wrap="none" w:hAnchor="page" w:x="2621" w:y="1"/>
        <w:widowControl w:val="0"/>
        <w:shd w:val="clear" w:color="auto" w:fill="auto"/>
        <w:tabs>
          <w:tab w:pos="2290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11.952.836/0001-02</w:t>
        <w:tab/>
        <w:t>Exercício: 2025</w:t>
      </w:r>
    </w:p>
    <w:p>
      <w:pPr>
        <w:pStyle w:val="Style6"/>
        <w:keepNext/>
        <w:keepLines/>
        <w:framePr w:w="6187" w:h="989" w:wrap="none" w:hAnchor="page" w:x="2621" w:y="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AGOSTO ( 01/08/2025 A 31/08/2025 )</w:t>
      </w:r>
      <w:bookmarkEnd w:id="3"/>
    </w:p>
    <w:tbl>
      <w:tblPr>
        <w:tblOverlap w:val="never"/>
        <w:jc w:val="left"/>
        <w:tblLayout w:type="fixed"/>
      </w:tblPr>
      <w:tblGrid>
        <w:gridCol w:w="926"/>
        <w:gridCol w:w="2189"/>
        <w:gridCol w:w="1262"/>
        <w:gridCol w:w="1512"/>
        <w:gridCol w:w="1330"/>
        <w:gridCol w:w="1301"/>
        <w:gridCol w:w="1258"/>
      </w:tblGrid>
      <w:tr>
        <w:trPr>
          <w:trHeight w:val="32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78" w:h="629" w:vSpace="485" w:wrap="none" w:hAnchor="page" w:x="1426" w:y="1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78" w:h="629" w:vSpace="485" w:wrap="none" w:hAnchor="page" w:x="1426" w:y="145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Econ 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78" w:h="629" w:vSpace="485" w:wrap="none" w:hAnchor="page" w:x="1426" w:y="145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78" w:h="629" w:vSpace="485" w:wrap="none" w:hAnchor="page" w:x="1426" w:y="145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78" w:h="629" w:vSpace="485" w:wrap="none" w:hAnchor="page" w:x="1426" w:y="145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78" w:h="629" w:vSpace="485" w:wrap="none" w:hAnchor="page" w:x="1426" w:y="1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78" w:h="629" w:vSpace="485" w:wrap="none" w:hAnchor="page" w:x="1426" w:y="1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</w:tc>
      </w:tr>
      <w:tr>
        <w:trPr>
          <w:trHeight w:val="30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78" w:h="629" w:vSpace="485" w:wrap="none" w:hAnchor="page" w:x="1426" w:y="1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9778" w:h="629" w:vSpace="485" w:wrap="none" w:hAnchor="page" w:x="1426" w:y="145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9778" w:h="629" w:vSpace="485" w:wrap="none" w:hAnchor="page" w:x="1426" w:y="145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78" w:h="629" w:vSpace="485" w:wrap="none" w:hAnchor="page" w:x="1426" w:y="145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78" w:h="629" w:vSpace="485" w:wrap="none" w:hAnchor="page" w:x="1426" w:y="145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78" w:h="629" w:vSpace="485" w:wrap="none" w:hAnchor="page" w:x="1426" w:y="1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78" w:h="629" w:vSpace="485" w:wrap="none" w:hAnchor="page" w:x="1426" w:y="14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</w:tbl>
    <w:p>
      <w:pPr>
        <w:framePr w:w="9778" w:h="629" w:vSpace="485" w:wrap="none" w:hAnchor="page" w:x="1426" w:y="1451"/>
        <w:widowControl w:val="0"/>
        <w:spacing w:line="1" w:lineRule="exact"/>
      </w:pPr>
    </w:p>
    <w:p>
      <w:pPr>
        <w:pStyle w:val="Style11"/>
        <w:keepNext w:val="0"/>
        <w:keepLines w:val="0"/>
        <w:framePr w:w="1046" w:h="221" w:wrap="none" w:hAnchor="page" w:x="10066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 02 de 02</w:t>
      </w:r>
    </w:p>
    <w:tbl>
      <w:tblPr>
        <w:tblOverlap w:val="never"/>
        <w:jc w:val="left"/>
        <w:tblLayout w:type="fixed"/>
      </w:tblPr>
      <w:tblGrid>
        <w:gridCol w:w="5026"/>
        <w:gridCol w:w="1632"/>
        <w:gridCol w:w="1891"/>
        <w:gridCol w:w="1200"/>
      </w:tblGrid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49" w:h="4766" w:vSpace="322" w:wrap="none" w:hAnchor="page" w:x="1421" w:y="26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8001</w:t>
              <w:tab/>
              <w:t>8001</w:t>
              <w:tab/>
              <w:t>321101 RESTOS À PAGAR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8002</w:t>
              <w:tab/>
              <w:t>8002</w:t>
              <w:tab/>
              <w:t>321101 RESTOS À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49" w:h="4766" w:vSpace="322" w:wrap="none" w:hAnchor="page" w:x="1421" w:y="26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518,39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9003</w:t>
              <w:tab/>
              <w:t>313102 Debito Indevido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9005</w:t>
              <w:tab/>
              <w:t>313104 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518,39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49" w:h="4766" w:vSpace="322" w:wrap="none" w:hAnchor="page" w:x="1421" w:y="26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9004</w:t>
              <w:tab/>
              <w:t>323209 Inss/S.Prestados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49" w:h="4766" w:vSpace="322" w:wrap="none" w:hAnchor="page" w:x="1421" w:y="26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1.082,42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9000</w:t>
              <w:tab/>
              <w:t>9000</w:t>
              <w:tab/>
              <w:t>323206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1.082,42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218810108-ISS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49" w:h="4766" w:vSpace="322" w:wrap="none" w:hAnchor="page" w:x="1421" w:y="26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1.960,50</w:t>
            </w:r>
          </w:p>
        </w:tc>
      </w:tr>
      <w:tr>
        <w:trPr>
          <w:trHeight w:val="293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9002</w:t>
              <w:tab/>
              <w:t>323208 Imposto s/ Serviço - ISS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1.960,50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218810115 - RETENÇÕES -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49" w:h="4766" w:vSpace="322" w:wrap="none" w:hAnchor="page" w:x="1421" w:y="26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27.548,68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47.074,38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  <w:tab/>
              <w:t>323210 Consignado BB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27.548,68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47.074,38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218819900 - OUTROS 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49" w:h="4766" w:vSpace="322" w:wrap="none" w:hAnchor="page" w:x="1421" w:y="268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9006</w:t>
              <w:tab/>
              <w:t>323301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49" w:h="4766" w:vSpace="322" w:wrap="none" w:hAnchor="page" w:x="1421" w:y="268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27.548,68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9749" w:h="4766" w:vSpace="322" w:wrap="none" w:hAnchor="page" w:x="1421" w:y="268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50.635,69</w:t>
            </w:r>
          </w:p>
        </w:tc>
      </w:tr>
    </w:tbl>
    <w:p>
      <w:pPr>
        <w:framePr w:w="9749" w:h="4766" w:vSpace="322" w:wrap="none" w:hAnchor="page" w:x="1421" w:y="2689"/>
        <w:widowControl w:val="0"/>
        <w:spacing w:line="1" w:lineRule="exact"/>
      </w:pPr>
    </w:p>
    <w:p>
      <w:pPr>
        <w:pStyle w:val="Style11"/>
        <w:keepNext w:val="0"/>
        <w:keepLines w:val="0"/>
        <w:framePr w:w="2645" w:h="235" w:wrap="none" w:hAnchor="page" w:x="1435" w:y="2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DESPESA 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2"/>
        <w:keepNext w:val="0"/>
        <w:keepLines w:val="0"/>
        <w:framePr w:w="3902" w:h="552" w:wrap="none" w:hAnchor="page" w:x="1426" w:y="8036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(ORÇAMENTÁRIO+EXTRA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</w:r>
    </w:p>
    <w:p>
      <w:pPr>
        <w:pStyle w:val="Style2"/>
        <w:keepNext w:val="0"/>
        <w:keepLines w:val="0"/>
        <w:framePr w:w="3902" w:h="552" w:wrap="none" w:hAnchor="page" w:x="1426" w:y="80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PARA O MES SEGUINTE</w:t>
      </w:r>
    </w:p>
    <w:p>
      <w:pPr>
        <w:pStyle w:val="Style2"/>
        <w:keepNext w:val="0"/>
        <w:keepLines w:val="0"/>
        <w:framePr w:w="965" w:h="211" w:wrap="none" w:hAnchor="page" w:x="10200" w:y="8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4.030.329,23</w:t>
      </w:r>
    </w:p>
    <w:p>
      <w:pPr>
        <w:pStyle w:val="Style13"/>
        <w:keepNext w:val="0"/>
        <w:keepLines w:val="0"/>
        <w:framePr w:w="2995" w:h="576" w:wrap="none" w:hAnchor="page" w:x="1464" w:y="8718"/>
        <w:widowControl w:val="0"/>
        <w:shd w:val="clear" w:color="auto" w:fill="auto"/>
        <w:tabs>
          <w:tab w:pos="1685" w:val="left"/>
          <w:tab w:pos="2938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Recurso</w:t>
        <w:tab/>
        <w:t>Banco</w:t>
        <w:tab/>
        <w:t>Conta</w:t>
      </w:r>
    </w:p>
    <w:p>
      <w:pPr>
        <w:pStyle w:val="Style2"/>
        <w:keepNext w:val="0"/>
        <w:keepLines w:val="0"/>
        <w:framePr w:w="2995" w:h="576" w:wrap="none" w:hAnchor="page" w:x="1464" w:y="8718"/>
        <w:widowControl w:val="0"/>
        <w:shd w:val="clear" w:color="auto" w:fill="auto"/>
        <w:tabs>
          <w:tab w:pos="1685" w:val="left"/>
          <w:tab w:pos="283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PUBLICO SUPREMO</w:t>
        <w:tab/>
        <w:t>001</w:t>
        <w:tab/>
        <w:t>283</w:t>
      </w:r>
    </w:p>
    <w:p>
      <w:pPr>
        <w:pStyle w:val="Style2"/>
        <w:keepNext w:val="0"/>
        <w:keepLines w:val="0"/>
        <w:framePr w:w="2995" w:h="576" w:wrap="none" w:hAnchor="page" w:x="1464" w:y="8718"/>
        <w:widowControl w:val="0"/>
        <w:shd w:val="clear" w:color="auto" w:fill="auto"/>
        <w:tabs>
          <w:tab w:pos="1680" w:val="left"/>
          <w:tab w:pos="2928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14307-3 BBPREV</w:t>
        <w:tab/>
        <w:t>001</w:t>
        <w:tab/>
        <w:t>284B</w:t>
      </w:r>
    </w:p>
    <w:p>
      <w:pPr>
        <w:pStyle w:val="Style2"/>
        <w:keepNext w:val="0"/>
        <w:keepLines w:val="0"/>
        <w:framePr w:w="662" w:h="389" w:wrap="none" w:hAnchor="page" w:x="10502" w:y="890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110,63</w:t>
      </w:r>
    </w:p>
    <w:p>
      <w:pPr>
        <w:pStyle w:val="Style2"/>
        <w:keepNext w:val="0"/>
        <w:keepLines w:val="0"/>
        <w:framePr w:w="662" w:h="389" w:wrap="none" w:hAnchor="page" w:x="10502" w:y="89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4.034,67</w:t>
      </w:r>
    </w:p>
    <w:p>
      <w:pPr>
        <w:pStyle w:val="Style2"/>
        <w:keepNext w:val="0"/>
        <w:keepLines w:val="0"/>
        <w:framePr w:w="1402" w:h="211" w:wrap="none" w:hAnchor="page" w:x="1426" w:y="94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DO SALDO</w:t>
      </w:r>
    </w:p>
    <w:p>
      <w:pPr>
        <w:pStyle w:val="Style2"/>
        <w:keepNext w:val="0"/>
        <w:keepLines w:val="0"/>
        <w:framePr w:w="658" w:h="211" w:wrap="none" w:hAnchor="page" w:x="10502" w:y="94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4.145,30</w:t>
      </w:r>
    </w:p>
    <w:p>
      <w:pPr>
        <w:pStyle w:val="Style2"/>
        <w:keepNext w:val="0"/>
        <w:keepLines w:val="0"/>
        <w:framePr w:w="1128" w:h="211" w:wrap="none" w:hAnchor="page" w:x="2520" w:y="10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2"/>
        <w:keepNext w:val="0"/>
        <w:keepLines w:val="0"/>
        <w:framePr w:w="960" w:h="211" w:wrap="none" w:hAnchor="page" w:x="10200" w:y="10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4.034.474,53</w:t>
      </w:r>
    </w:p>
    <w:p>
      <w:pPr>
        <w:pStyle w:val="Style6"/>
        <w:keepNext/>
        <w:keepLines/>
        <w:framePr w:w="3163" w:h="254" w:wrap="none" w:hAnchor="page" w:x="4138" w:y="11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CARUARI, 31 de AGOSTO de 2025</w:t>
      </w:r>
      <w:bookmarkEnd w:id="4"/>
    </w:p>
    <w:p>
      <w:pPr>
        <w:pStyle w:val="Style2"/>
        <w:keepNext w:val="0"/>
        <w:keepLines w:val="0"/>
        <w:framePr w:w="1786" w:h="480" w:wrap="none" w:hAnchor="page" w:x="1766" w:y="12231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30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JAIR GOMES PEREIRA DIRETOR PRESIDENTE</w:t>
      </w:r>
    </w:p>
    <w:p>
      <w:pPr>
        <w:pStyle w:val="Style2"/>
        <w:keepNext w:val="0"/>
        <w:keepLines w:val="0"/>
        <w:framePr w:w="2702" w:h="480" w:wrap="none" w:hAnchor="page" w:x="5107" w:y="12231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 CONTADORA - CRC: 015085/0-1/AM</w:t>
      </w:r>
    </w:p>
    <w:p>
      <w:pPr>
        <w:pStyle w:val="Style2"/>
        <w:keepNext w:val="0"/>
        <w:keepLines w:val="0"/>
        <w:framePr w:w="1080" w:h="211" w:wrap="none" w:hAnchor="page" w:x="8160" w:y="124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TESOUREIRO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903" w:left="1420" w:right="698" w:bottom="903" w:header="475" w:footer="475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2">
    <w:name w:val="Table caption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ind w:left="6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20"/>
      <w:ind w:left="62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1">
    <w:name w:val="Table caption|1"/>
    <w:basedOn w:val="Normal"/>
    <w:link w:val="CharStyle1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