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line="240" w:lineRule="auto"/>
        <w:ind w:left="520" w:right="0" w:firstLine="0"/>
        <w:jc w:val="left"/>
      </w:pPr>
      <w:bookmarkStart w:id="0" w:name="bookmark0"/>
      <w:r>
        <w:rPr>
          <w:color w:val="000000"/>
          <w:spacing w:val="0"/>
          <w:w w:val="100"/>
          <w:position w:val="0"/>
          <w:sz w:val="24"/>
          <w:szCs w:val="24"/>
          <w:shd w:val="clear" w:color="auto" w:fill="auto"/>
        </w:rPr>
        <w:t>CONTRATO N° 004/2025-BORBAPREV.</w:t>
      </w:r>
      <w:bookmarkEnd w:id="0"/>
    </w:p>
    <w:p>
      <w:pPr>
        <w:pStyle w:val="Style2"/>
        <w:keepNext/>
        <w:keepLines/>
        <w:widowControl w:val="0"/>
        <w:shd w:val="clear" w:color="auto" w:fill="auto"/>
        <w:bidi w:val="0"/>
        <w:spacing w:before="0" w:line="259" w:lineRule="auto"/>
        <w:ind w:left="2800" w:right="0" w:firstLine="280"/>
        <w:jc w:val="left"/>
      </w:pPr>
      <w:bookmarkStart w:id="1" w:name="bookmark1"/>
      <w:r>
        <w:rPr>
          <w:color w:val="000000"/>
          <w:spacing w:val="0"/>
          <w:w w:val="100"/>
          <w:position w:val="0"/>
          <w:sz w:val="24"/>
          <w:szCs w:val="24"/>
          <w:shd w:val="clear" w:color="auto" w:fill="auto"/>
        </w:rPr>
        <w:t xml:space="preserve">CONTRATO DE PRESTAÇÃO DE SERVIÇOS DE COMUNICAÇÃO </w:t>
      </w:r>
      <w:r>
        <w:rPr>
          <w:color w:val="000000"/>
          <w:spacing w:val="0"/>
          <w:w w:val="100"/>
          <w:position w:val="0"/>
          <w:sz w:val="24"/>
          <w:szCs w:val="24"/>
          <w:shd w:val="clear" w:color="auto" w:fill="auto"/>
          <w:lang w:val="pt-BR" w:eastAsia="pt-BR" w:bidi="pt-BR"/>
        </w:rPr>
        <w:t xml:space="preserve">MULTIMÍDIA </w:t>
      </w:r>
      <w:r>
        <w:rPr>
          <w:color w:val="000000"/>
          <w:spacing w:val="0"/>
          <w:w w:val="100"/>
          <w:position w:val="0"/>
          <w:sz w:val="24"/>
          <w:szCs w:val="24"/>
          <w:shd w:val="clear" w:color="auto" w:fill="auto"/>
        </w:rPr>
        <w:t>e PROVIMENTO DE ACESSO À INTERNET (SCM/SVA).</w:t>
      </w:r>
      <w:bookmarkEnd w:id="1"/>
    </w:p>
    <w:p>
      <w:pPr>
        <w:pStyle w:val="Style11"/>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pt-PT" w:eastAsia="pt-PT" w:bidi="pt-PT"/>
        </w:rPr>
        <w:t xml:space="preserve">Por este instrumento particular, o </w:t>
      </w:r>
      <w:r>
        <w:rPr>
          <w:b/>
          <w:bCs/>
          <w:color w:val="000000"/>
          <w:spacing w:val="0"/>
          <w:w w:val="100"/>
          <w:position w:val="0"/>
          <w:sz w:val="24"/>
          <w:szCs w:val="24"/>
          <w:shd w:val="clear" w:color="auto" w:fill="auto"/>
          <w:lang w:val="pt-PT" w:eastAsia="pt-PT" w:bidi="pt-PT"/>
        </w:rPr>
        <w:t xml:space="preserve">ASSINANTE </w:t>
      </w:r>
      <w:r>
        <w:rPr>
          <w:color w:val="000000"/>
          <w:spacing w:val="0"/>
          <w:w w:val="100"/>
          <w:position w:val="0"/>
          <w:sz w:val="24"/>
          <w:szCs w:val="24"/>
          <w:shd w:val="clear" w:color="auto" w:fill="auto"/>
          <w:lang w:val="pt-PT" w:eastAsia="pt-PT" w:bidi="pt-PT"/>
        </w:rPr>
        <w:t xml:space="preserve">abaixo qualificado contrata e adere ao Serviço da </w:t>
      </w:r>
      <w:r>
        <w:rPr>
          <w:b/>
          <w:bCs/>
          <w:color w:val="000000"/>
          <w:spacing w:val="0"/>
          <w:w w:val="100"/>
          <w:position w:val="0"/>
          <w:sz w:val="24"/>
          <w:szCs w:val="24"/>
          <w:shd w:val="clear" w:color="auto" w:fill="auto"/>
          <w:lang w:val="pt-PT" w:eastAsia="pt-PT" w:bidi="pt-PT"/>
        </w:rPr>
        <w:t xml:space="preserve">LOPES SERVIÇOS DE COMUNICACAO LTDA, </w:t>
      </w:r>
      <w:r>
        <w:rPr>
          <w:color w:val="000000"/>
          <w:spacing w:val="0"/>
          <w:w w:val="100"/>
          <w:position w:val="0"/>
          <w:sz w:val="24"/>
          <w:szCs w:val="24"/>
          <w:shd w:val="clear" w:color="auto" w:fill="auto"/>
          <w:lang w:val="pt-PT" w:eastAsia="pt-PT" w:bidi="pt-PT"/>
        </w:rPr>
        <w:t xml:space="preserve">nome fantasia </w:t>
      </w:r>
      <w:r>
        <w:rPr>
          <w:b/>
          <w:bCs/>
          <w:color w:val="000000"/>
          <w:spacing w:val="0"/>
          <w:w w:val="100"/>
          <w:position w:val="0"/>
          <w:sz w:val="24"/>
          <w:szCs w:val="24"/>
          <w:shd w:val="clear" w:color="auto" w:fill="auto"/>
          <w:lang w:val="pt-PT" w:eastAsia="pt-PT" w:bidi="pt-PT"/>
        </w:rPr>
        <w:t xml:space="preserve">PPLINKNET COMUNICACAO </w:t>
      </w:r>
      <w:r>
        <w:rPr>
          <w:b/>
          <w:bCs/>
          <w:color w:val="000000"/>
          <w:spacing w:val="0"/>
          <w:w w:val="100"/>
          <w:position w:val="0"/>
          <w:sz w:val="24"/>
          <w:szCs w:val="24"/>
          <w:shd w:val="clear" w:color="auto" w:fill="auto"/>
          <w:lang w:val="pt-BR" w:eastAsia="pt-BR" w:bidi="pt-BR"/>
        </w:rPr>
        <w:t xml:space="preserve">MULTIMÍDIA, </w:t>
      </w:r>
      <w:r>
        <w:rPr>
          <w:color w:val="000000"/>
          <w:spacing w:val="0"/>
          <w:w w:val="100"/>
          <w:position w:val="0"/>
          <w:sz w:val="24"/>
          <w:szCs w:val="24"/>
          <w:shd w:val="clear" w:color="auto" w:fill="auto"/>
          <w:lang w:val="pt-PT" w:eastAsia="pt-PT" w:bidi="pt-PT"/>
        </w:rPr>
        <w:t xml:space="preserve">pessoa jurídica de direito privado, inscrita no CNPJ sob o n°. 08.752.273/0001-02, com sede na Avenida Cosme </w:t>
      </w:r>
      <w:r>
        <w:rPr>
          <w:color w:val="000000"/>
          <w:spacing w:val="0"/>
          <w:w w:val="100"/>
          <w:position w:val="0"/>
          <w:sz w:val="24"/>
          <w:szCs w:val="24"/>
          <w:shd w:val="clear" w:color="auto" w:fill="auto"/>
          <w:lang w:val="pt-BR" w:eastAsia="pt-BR" w:bidi="pt-BR"/>
        </w:rPr>
        <w:t xml:space="preserve">Ferreira, </w:t>
      </w:r>
      <w:r>
        <w:rPr>
          <w:color w:val="000000"/>
          <w:spacing w:val="0"/>
          <w:w w:val="100"/>
          <w:position w:val="0"/>
          <w:sz w:val="24"/>
          <w:szCs w:val="24"/>
          <w:shd w:val="clear" w:color="auto" w:fill="auto"/>
          <w:lang w:val="pt-PT" w:eastAsia="pt-PT" w:bidi="pt-PT"/>
        </w:rPr>
        <w:t xml:space="preserve">n.° 5959, Bairro São José, </w:t>
      </w:r>
      <w:r>
        <w:rPr>
          <w:color w:val="000000"/>
          <w:spacing w:val="0"/>
          <w:w w:val="100"/>
          <w:position w:val="0"/>
          <w:sz w:val="24"/>
          <w:szCs w:val="24"/>
          <w:shd w:val="clear" w:color="auto" w:fill="auto"/>
          <w:lang w:val="pt-BR" w:eastAsia="pt-BR" w:bidi="pt-BR"/>
        </w:rPr>
        <w:t xml:space="preserve">CEP: </w:t>
      </w:r>
      <w:r>
        <w:rPr>
          <w:color w:val="000000"/>
          <w:spacing w:val="0"/>
          <w:w w:val="100"/>
          <w:position w:val="0"/>
          <w:sz w:val="24"/>
          <w:szCs w:val="24"/>
          <w:shd w:val="clear" w:color="auto" w:fill="auto"/>
          <w:lang w:val="pt-PT" w:eastAsia="pt-PT" w:bidi="pt-PT"/>
        </w:rPr>
        <w:t xml:space="preserve">69.085-015, na cidade de Manaus, Estado do Amazonas, autorizada pela Anatei para explorar o Serviço de Comunicação </w:t>
      </w:r>
      <w:r>
        <w:rPr>
          <w:color w:val="000000"/>
          <w:spacing w:val="0"/>
          <w:w w:val="100"/>
          <w:position w:val="0"/>
          <w:sz w:val="24"/>
          <w:szCs w:val="24"/>
          <w:shd w:val="clear" w:color="auto" w:fill="auto"/>
          <w:lang w:val="pt-BR" w:eastAsia="pt-BR" w:bidi="pt-BR"/>
        </w:rPr>
        <w:t xml:space="preserve">Multimídia </w:t>
      </w:r>
      <w:r>
        <w:rPr>
          <w:color w:val="000000"/>
          <w:spacing w:val="0"/>
          <w:w w:val="100"/>
          <w:position w:val="0"/>
          <w:sz w:val="24"/>
          <w:szCs w:val="24"/>
          <w:shd w:val="clear" w:color="auto" w:fill="auto"/>
          <w:lang w:val="pt-PT" w:eastAsia="pt-PT" w:bidi="pt-PT"/>
        </w:rPr>
        <w:t xml:space="preserve">pelo Ato n°. 5670 de 26 de dezembro de 2016, </w:t>
      </w:r>
      <w:r>
        <w:rPr>
          <w:color w:val="000000"/>
          <w:spacing w:val="0"/>
          <w:w w:val="100"/>
          <w:position w:val="0"/>
          <w:sz w:val="24"/>
          <w:szCs w:val="24"/>
          <w:u w:val="single"/>
          <w:shd w:val="clear" w:color="auto" w:fill="auto"/>
          <w:lang w:val="pt-PT" w:eastAsia="pt-PT" w:bidi="pt-PT"/>
        </w:rPr>
        <w:t xml:space="preserve">autorizada pela Anatei para explorar o Serviço de Comunicação </w:t>
      </w:r>
      <w:r>
        <w:rPr>
          <w:color w:val="000000"/>
          <w:spacing w:val="0"/>
          <w:w w:val="100"/>
          <w:position w:val="0"/>
          <w:sz w:val="24"/>
          <w:szCs w:val="24"/>
          <w:u w:val="single"/>
          <w:shd w:val="clear" w:color="auto" w:fill="auto"/>
          <w:lang w:val="pt-BR" w:eastAsia="pt-BR" w:bidi="pt-BR"/>
        </w:rPr>
        <w:t xml:space="preserve">Multimídia </w:t>
      </w:r>
      <w:r>
        <w:rPr>
          <w:color w:val="000000"/>
          <w:spacing w:val="0"/>
          <w:w w:val="100"/>
          <w:position w:val="0"/>
          <w:sz w:val="24"/>
          <w:szCs w:val="24"/>
          <w:u w:val="single"/>
          <w:shd w:val="clear" w:color="auto" w:fill="auto"/>
          <w:lang w:val="pt-PT" w:eastAsia="pt-PT" w:bidi="pt-PT"/>
        </w:rPr>
        <w:t>pelo Ato n°, 5328 de 11 de abril de 2022</w:t>
      </w:r>
      <w:r>
        <w:rPr>
          <w:color w:val="000000"/>
          <w:spacing w:val="0"/>
          <w:w w:val="100"/>
          <w:position w:val="0"/>
          <w:sz w:val="24"/>
          <w:szCs w:val="24"/>
          <w:shd w:val="clear" w:color="auto" w:fill="auto"/>
          <w:lang w:val="pt-PT" w:eastAsia="pt-PT" w:bidi="pt-PT"/>
        </w:rPr>
        <w:t>, na modalidade avulsa ou conjunta, ora formalizam os benefícios concedidos, mediante compromisso de fidelização. Central de Atendimento: telefones n</w:t>
      </w:r>
      <w:r>
        <w:rPr>
          <w:color w:val="000000"/>
          <w:spacing w:val="0"/>
          <w:w w:val="100"/>
          <w:position w:val="0"/>
          <w:sz w:val="24"/>
          <w:szCs w:val="24"/>
          <w:shd w:val="clear" w:color="auto" w:fill="auto"/>
          <w:vertAlign w:val="superscript"/>
          <w:lang w:val="pt-PT" w:eastAsia="pt-PT" w:bidi="pt-PT"/>
        </w:rPr>
        <w:t>os</w:t>
      </w:r>
      <w:r>
        <w:rPr>
          <w:color w:val="000000"/>
          <w:spacing w:val="0"/>
          <w:w w:val="100"/>
          <w:position w:val="0"/>
          <w:sz w:val="24"/>
          <w:szCs w:val="24"/>
          <w:shd w:val="clear" w:color="auto" w:fill="auto"/>
          <w:lang w:val="pt-PT" w:eastAsia="pt-PT" w:bidi="pt-PT"/>
        </w:rPr>
        <w:t>. (92) 3663-0050 / (92) 9</w:t>
      </w:r>
    </w:p>
    <w:p>
      <w:pPr>
        <w:pStyle w:val="Style11"/>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pt-PT" w:eastAsia="pt-PT" w:bidi="pt-PT"/>
        </w:rPr>
        <w:t xml:space="preserve">9972-8636 / (0800-092-0092 mediante discagem direta gratuita), </w:t>
      </w:r>
      <w:r>
        <w:rPr>
          <w:color w:val="000000"/>
          <w:spacing w:val="0"/>
          <w:w w:val="100"/>
          <w:position w:val="0"/>
          <w:sz w:val="24"/>
          <w:szCs w:val="24"/>
          <w:shd w:val="clear" w:color="auto" w:fill="auto"/>
          <w:lang w:val="pt-BR" w:eastAsia="pt-BR" w:bidi="pt-BR"/>
        </w:rPr>
        <w:t xml:space="preserve">disponibilizado </w:t>
      </w:r>
      <w:r>
        <w:rPr>
          <w:color w:val="000000"/>
          <w:spacing w:val="0"/>
          <w:w w:val="100"/>
          <w:position w:val="0"/>
          <w:sz w:val="24"/>
          <w:szCs w:val="24"/>
          <w:shd w:val="clear" w:color="auto" w:fill="auto"/>
          <w:lang w:val="pt-PT" w:eastAsia="pt-PT" w:bidi="pt-PT"/>
        </w:rPr>
        <w:t xml:space="preserve">o recebimento de ligações a cobrar, endereço </w:t>
      </w:r>
      <w:r>
        <w:rPr>
          <w:color w:val="000000"/>
          <w:spacing w:val="0"/>
          <w:w w:val="100"/>
          <w:position w:val="0"/>
          <w:sz w:val="24"/>
          <w:szCs w:val="24"/>
          <w:shd w:val="clear" w:color="auto" w:fill="auto"/>
          <w:lang w:val="pt-BR" w:eastAsia="pt-BR" w:bidi="pt-BR"/>
        </w:rPr>
        <w:t xml:space="preserve">eletrônico </w:t>
      </w:r>
      <w:r>
        <w:fldChar w:fldCharType="begin"/>
      </w:r>
      <w:r>
        <w:rPr/>
        <w:instrText> HYPERLINK "http://www.pplinknet.com.br" </w:instrText>
      </w:r>
      <w:r>
        <w:fldChar w:fldCharType="separate"/>
      </w:r>
      <w:r>
        <w:rPr>
          <w:color w:val="000000"/>
          <w:spacing w:val="0"/>
          <w:w w:val="100"/>
          <w:position w:val="0"/>
          <w:sz w:val="24"/>
          <w:szCs w:val="24"/>
          <w:shd w:val="clear" w:color="auto" w:fill="auto"/>
          <w:lang w:val="en-US" w:eastAsia="en-US" w:bidi="en-US"/>
        </w:rPr>
        <w:t>www.pplinknet.com.br</w:t>
      </w:r>
      <w:r>
        <w:fldChar w:fldCharType="end"/>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pt-PT" w:eastAsia="pt-PT" w:bidi="pt-PT"/>
        </w:rPr>
        <w:t>e e-mail</w:t>
      </w:r>
    </w:p>
    <w:p>
      <w:pPr>
        <w:pStyle w:val="Style11"/>
        <w:keepNext w:val="0"/>
        <w:keepLines w:val="0"/>
        <w:widowControl w:val="0"/>
        <w:shd w:val="clear" w:color="auto" w:fill="auto"/>
        <w:bidi w:val="0"/>
        <w:spacing w:before="0"/>
        <w:ind w:left="0" w:right="0" w:firstLine="0"/>
        <w:jc w:val="left"/>
      </w:pPr>
      <w:r>
        <w:fldChar w:fldCharType="begin"/>
      </w:r>
      <w:r>
        <w:rPr/>
        <w:instrText> HYPERLINK "mailto:pplinknetcomunicacao@gmail.com" </w:instrText>
      </w:r>
      <w:r>
        <w:fldChar w:fldCharType="separate"/>
      </w:r>
      <w:r>
        <w:rPr>
          <w:color w:val="000000"/>
          <w:spacing w:val="0"/>
          <w:w w:val="100"/>
          <w:position w:val="0"/>
          <w:sz w:val="24"/>
          <w:szCs w:val="24"/>
          <w:shd w:val="clear" w:color="auto" w:fill="auto"/>
          <w:lang w:val="en-US" w:eastAsia="en-US" w:bidi="en-US"/>
        </w:rPr>
        <w:t>pplinknetcomunicacao@gmail.com</w:t>
      </w:r>
      <w:r>
        <w:fldChar w:fldCharType="end"/>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pt-PT" w:eastAsia="pt-PT" w:bidi="pt-PT"/>
        </w:rPr>
        <w:t>doravante denominado PRESTADOR.</w:t>
      </w:r>
    </w:p>
    <w:p>
      <w:pPr>
        <w:pStyle w:val="Style11"/>
        <w:keepNext w:val="0"/>
        <w:keepLines w:val="0"/>
        <w:widowControl w:val="0"/>
        <w:shd w:val="clear" w:color="auto" w:fill="auto"/>
        <w:bidi w:val="0"/>
        <w:spacing w:before="0" w:line="312" w:lineRule="auto"/>
        <w:ind w:left="0" w:right="0" w:firstLine="0"/>
        <w:jc w:val="left"/>
      </w:pPr>
      <w:r>
        <w:rPr>
          <w:color w:val="000000"/>
          <w:spacing w:val="0"/>
          <w:w w:val="100"/>
          <w:position w:val="0"/>
          <w:sz w:val="24"/>
          <w:szCs w:val="24"/>
          <w:shd w:val="clear" w:color="auto" w:fill="auto"/>
          <w:lang w:val="pt-PT" w:eastAsia="pt-PT" w:bidi="pt-PT"/>
        </w:rPr>
        <w:t xml:space="preserve">Pelo presente instrumento contratual, o </w:t>
      </w:r>
      <w:r>
        <w:rPr>
          <w:b/>
          <w:bCs/>
          <w:color w:val="000000"/>
          <w:spacing w:val="0"/>
          <w:w w:val="100"/>
          <w:position w:val="0"/>
          <w:sz w:val="24"/>
          <w:szCs w:val="24"/>
          <w:u w:val="single"/>
          <w:shd w:val="clear" w:color="auto" w:fill="auto"/>
          <w:lang w:val="pt-PT" w:eastAsia="pt-PT" w:bidi="pt-PT"/>
        </w:rPr>
        <w:t xml:space="preserve">FUNDO MUNICIPAL DE PREVIDÊNCIA SOCIAL DE </w:t>
      </w:r>
      <w:r>
        <w:rPr>
          <w:b/>
          <w:bCs/>
          <w:color w:val="000000"/>
          <w:spacing w:val="0"/>
          <w:w w:val="100"/>
          <w:position w:val="0"/>
          <w:sz w:val="24"/>
          <w:szCs w:val="24"/>
          <w:u w:val="single"/>
          <w:shd w:val="clear" w:color="auto" w:fill="auto"/>
          <w:lang w:val="pt-BR" w:eastAsia="pt-BR" w:bidi="pt-BR"/>
        </w:rPr>
        <w:t>BORBA-BORBAPREV,</w:t>
      </w:r>
      <w:r>
        <w:rPr>
          <w:b/>
          <w:bCs/>
          <w:color w:val="000000"/>
          <w:spacing w:val="0"/>
          <w:w w:val="100"/>
          <w:position w:val="0"/>
          <w:sz w:val="24"/>
          <w:szCs w:val="24"/>
          <w:shd w:val="clear" w:color="auto" w:fill="auto"/>
          <w:lang w:val="pt-BR" w:eastAsia="pt-BR" w:bidi="pt-BR"/>
        </w:rPr>
        <w:t xml:space="preserve"> </w:t>
      </w:r>
      <w:r>
        <w:rPr>
          <w:color w:val="000000"/>
          <w:spacing w:val="0"/>
          <w:w w:val="100"/>
          <w:position w:val="0"/>
          <w:sz w:val="24"/>
          <w:szCs w:val="24"/>
          <w:shd w:val="clear" w:color="auto" w:fill="auto"/>
          <w:lang w:val="pt-PT" w:eastAsia="pt-PT" w:bidi="pt-PT"/>
        </w:rPr>
        <w:t xml:space="preserve">pessoa jurídica de direito público, </w:t>
      </w:r>
      <w:r>
        <w:rPr>
          <w:color w:val="000000"/>
          <w:spacing w:val="0"/>
          <w:w w:val="100"/>
          <w:position w:val="0"/>
          <w:sz w:val="24"/>
          <w:szCs w:val="24"/>
          <w:shd w:val="clear" w:color="auto" w:fill="auto"/>
          <w:lang w:val="pt-BR" w:eastAsia="pt-BR" w:bidi="pt-BR"/>
        </w:rPr>
        <w:t xml:space="preserve">devidamente </w:t>
      </w:r>
      <w:r>
        <w:rPr>
          <w:color w:val="000000"/>
          <w:spacing w:val="0"/>
          <w:w w:val="100"/>
          <w:position w:val="0"/>
          <w:sz w:val="24"/>
          <w:szCs w:val="24"/>
          <w:shd w:val="clear" w:color="auto" w:fill="auto"/>
          <w:lang w:val="pt-PT" w:eastAsia="pt-PT" w:bidi="pt-PT"/>
        </w:rPr>
        <w:t xml:space="preserve">inscrita no CNPJ/MF sob o n.° 21.407.460/0001-09, com sede na Av.13 de maio 108, Centro, Borba - AM, </w:t>
      </w:r>
      <w:r>
        <w:rPr>
          <w:color w:val="000000"/>
          <w:spacing w:val="0"/>
          <w:w w:val="100"/>
          <w:position w:val="0"/>
          <w:sz w:val="24"/>
          <w:szCs w:val="24"/>
          <w:shd w:val="clear" w:color="auto" w:fill="auto"/>
          <w:lang w:val="pt-BR" w:eastAsia="pt-BR" w:bidi="pt-BR"/>
        </w:rPr>
        <w:t xml:space="preserve">CEP </w:t>
      </w:r>
      <w:r>
        <w:rPr>
          <w:color w:val="000000"/>
          <w:spacing w:val="0"/>
          <w:w w:val="100"/>
          <w:position w:val="0"/>
          <w:sz w:val="24"/>
          <w:szCs w:val="24"/>
          <w:shd w:val="clear" w:color="auto" w:fill="auto"/>
          <w:lang w:val="pt-PT" w:eastAsia="pt-PT" w:bidi="pt-PT"/>
        </w:rPr>
        <w:t xml:space="preserve">n° 69200- 000, telefone: (92) 99602-0911, neste ato representado por sua presidente, Sra. MARIA DE FÁTIMA NASCIMENTO DOS SANTOS , brasileira, solteira, portadora da Cédula de Identidade n. 1378626-1 - SSP/AM, e do CPF n° 613.712.702-87, residente e domiciliada na rua bela vista três, s/n, Bela Vista, </w:t>
      </w:r>
      <w:r>
        <w:rPr>
          <w:color w:val="000000"/>
          <w:spacing w:val="0"/>
          <w:w w:val="100"/>
          <w:position w:val="0"/>
          <w:sz w:val="24"/>
          <w:szCs w:val="24"/>
          <w:shd w:val="clear" w:color="auto" w:fill="auto"/>
          <w:lang w:val="pt-BR" w:eastAsia="pt-BR" w:bidi="pt-BR"/>
        </w:rPr>
        <w:t xml:space="preserve">CEP: </w:t>
      </w:r>
      <w:r>
        <w:rPr>
          <w:color w:val="000000"/>
          <w:spacing w:val="0"/>
          <w:w w:val="100"/>
          <w:position w:val="0"/>
          <w:sz w:val="24"/>
          <w:szCs w:val="24"/>
          <w:shd w:val="clear" w:color="auto" w:fill="auto"/>
          <w:lang w:val="pt-PT" w:eastAsia="pt-PT" w:bidi="pt-PT"/>
        </w:rPr>
        <w:t xml:space="preserve">69.200-000, cidade Borba-AM, doravante designada simplesmente </w:t>
      </w:r>
      <w:r>
        <w:rPr>
          <w:b/>
          <w:bCs/>
          <w:color w:val="000000"/>
          <w:spacing w:val="0"/>
          <w:w w:val="100"/>
          <w:position w:val="0"/>
          <w:sz w:val="24"/>
          <w:szCs w:val="24"/>
          <w:shd w:val="clear" w:color="auto" w:fill="auto"/>
          <w:lang w:val="pt-PT" w:eastAsia="pt-PT" w:bidi="pt-PT"/>
        </w:rPr>
        <w:t>CONTRATANTE.</w:t>
      </w:r>
    </w:p>
    <w:p>
      <w:pPr>
        <w:pStyle w:val="Style11"/>
        <w:keepNext w:val="0"/>
        <w:keepLines w:val="0"/>
        <w:widowControl w:val="0"/>
        <w:shd w:val="clear" w:color="auto" w:fill="auto"/>
        <w:bidi w:val="0"/>
        <w:spacing w:before="0"/>
        <w:ind w:left="0" w:right="0" w:firstLine="0"/>
        <w:jc w:val="left"/>
      </w:pPr>
      <w:r>
        <w:rPr>
          <w:b/>
          <w:bCs/>
          <w:color w:val="000000"/>
          <w:spacing w:val="0"/>
          <w:w w:val="100"/>
          <w:position w:val="0"/>
          <w:sz w:val="24"/>
          <w:szCs w:val="24"/>
          <w:shd w:val="clear" w:color="auto" w:fill="auto"/>
          <w:lang w:val="pt-PT" w:eastAsia="pt-PT" w:bidi="pt-PT"/>
        </w:rPr>
        <w:t>Qualificação do Assinante:</w:t>
      </w:r>
    </w:p>
    <w:p>
      <w:pPr>
        <w:pStyle w:val="Style11"/>
        <w:keepNext w:val="0"/>
        <w:keepLines w:val="0"/>
        <w:widowControl w:val="0"/>
        <w:shd w:val="clear" w:color="auto" w:fill="auto"/>
        <w:bidi w:val="0"/>
        <w:spacing w:before="0" w:after="400" w:line="307" w:lineRule="auto"/>
        <w:ind w:left="0" w:right="0" w:firstLine="0"/>
        <w:jc w:val="left"/>
      </w:pPr>
      <w:r>
        <w:rPr>
          <w:b/>
          <w:bCs/>
          <w:color w:val="000000"/>
          <w:spacing w:val="0"/>
          <w:w w:val="100"/>
          <w:position w:val="0"/>
          <w:sz w:val="24"/>
          <w:szCs w:val="24"/>
          <w:u w:val="single"/>
          <w:shd w:val="clear" w:color="auto" w:fill="auto"/>
          <w:lang w:val="pt-PT" w:eastAsia="pt-PT" w:bidi="pt-PT"/>
        </w:rPr>
        <w:t>O ASSINANTE, ao contratar os serviços prestados pela PRESTADORA nas modalidades por ela ofertadas, expressa sua aceitação e se compromete a permanecer como cliente da PRESTADORA pelo prazo de 12 (doze) meses, a contar da data de contratação dos serviços, tendo em vista o recebimento dos benefícios descritos neste instrumento.</w:t>
      </w:r>
    </w:p>
    <w:p>
      <w:pPr>
        <w:pStyle w:val="Style11"/>
        <w:keepNext w:val="0"/>
        <w:keepLines w:val="0"/>
        <w:widowControl w:val="0"/>
        <w:shd w:val="clear" w:color="auto" w:fill="auto"/>
        <w:bidi w:val="0"/>
        <w:spacing w:before="0" w:after="180" w:line="329" w:lineRule="auto"/>
        <w:ind w:left="0" w:right="0" w:firstLine="0"/>
        <w:jc w:val="both"/>
      </w:pPr>
      <w:r>
        <w:rPr>
          <w:color w:val="000000"/>
          <w:spacing w:val="0"/>
          <w:w w:val="100"/>
          <w:position w:val="0"/>
          <w:sz w:val="24"/>
          <w:szCs w:val="24"/>
          <w:shd w:val="clear" w:color="auto" w:fill="auto"/>
          <w:lang w:val="pt-BR" w:eastAsia="pt-BR" w:bidi="pt-BR"/>
        </w:rPr>
        <w:t xml:space="preserve">Não obstante, 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não estará sujeito ao pagamento da multa apenas nas hipóteses abaixo elencadas:</w:t>
      </w:r>
    </w:p>
    <w:p>
      <w:pPr>
        <w:pStyle w:val="Style11"/>
        <w:keepNext w:val="0"/>
        <w:keepLines w:val="0"/>
        <w:widowControl w:val="0"/>
        <w:shd w:val="clear" w:color="auto" w:fill="auto"/>
        <w:bidi w:val="0"/>
        <w:spacing w:before="0" w:after="180" w:line="317" w:lineRule="auto"/>
        <w:ind w:left="0" w:right="0" w:firstLine="0"/>
        <w:jc w:val="both"/>
      </w:pPr>
      <w:r>
        <w:rPr>
          <w:color w:val="000000"/>
          <w:spacing w:val="0"/>
          <w:w w:val="100"/>
          <w:position w:val="0"/>
          <w:sz w:val="24"/>
          <w:szCs w:val="24"/>
          <w:shd w:val="clear" w:color="auto" w:fill="auto"/>
          <w:lang w:val="pt-BR" w:eastAsia="pt-BR" w:bidi="pt-BR"/>
        </w:rPr>
        <w:t xml:space="preserve">Houver superveniente incapacidade técnica da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para o cumprimento das condições técnicas e funcionais dos serviços contratados, no mesmo endereço de instalação;</w:t>
      </w:r>
    </w:p>
    <w:p>
      <w:pPr>
        <w:pStyle w:val="Style11"/>
        <w:keepNext w:val="0"/>
        <w:keepLines w:val="0"/>
        <w:widowControl w:val="0"/>
        <w:shd w:val="clear" w:color="auto" w:fill="auto"/>
        <w:bidi w:val="0"/>
        <w:spacing w:before="0" w:after="180" w:line="329" w:lineRule="auto"/>
        <w:ind w:left="0" w:right="0" w:firstLine="0"/>
        <w:jc w:val="both"/>
      </w:pPr>
      <w:r>
        <w:rPr>
          <w:color w:val="000000"/>
          <w:spacing w:val="0"/>
          <w:w w:val="100"/>
          <w:position w:val="0"/>
          <w:sz w:val="24"/>
          <w:szCs w:val="24"/>
          <w:shd w:val="clear" w:color="auto" w:fill="auto"/>
          <w:lang w:val="pt-BR" w:eastAsia="pt-BR" w:bidi="pt-BR"/>
        </w:rPr>
        <w:t xml:space="preserve">Se o cancelamento for solicitado em razão de descumprimento de obrigação contratual ou legal por parte da </w:t>
      </w:r>
      <w:r>
        <w:rPr>
          <w:b/>
          <w:bCs/>
          <w:color w:val="000000"/>
          <w:spacing w:val="0"/>
          <w:w w:val="100"/>
          <w:position w:val="0"/>
          <w:sz w:val="24"/>
          <w:szCs w:val="24"/>
          <w:shd w:val="clear" w:color="auto" w:fill="auto"/>
          <w:lang w:val="pt-BR" w:eastAsia="pt-BR" w:bidi="pt-BR"/>
        </w:rPr>
        <w:t>PRESTADORA.</w:t>
      </w:r>
    </w:p>
    <w:p>
      <w:pPr>
        <w:pStyle w:val="Style11"/>
        <w:keepNext w:val="0"/>
        <w:keepLines w:val="0"/>
        <w:widowControl w:val="0"/>
        <w:shd w:val="clear" w:color="auto" w:fill="auto"/>
        <w:bidi w:val="0"/>
        <w:spacing w:before="0" w:after="180"/>
        <w:ind w:left="0" w:right="0" w:firstLine="0"/>
        <w:jc w:val="left"/>
      </w:pPr>
      <w:r>
        <w:rPr>
          <w:color w:val="000000"/>
          <w:spacing w:val="0"/>
          <w:w w:val="100"/>
          <w:position w:val="0"/>
          <w:sz w:val="24"/>
          <w:szCs w:val="24"/>
          <w:shd w:val="clear" w:color="auto" w:fill="auto"/>
          <w:lang w:val="pt-BR" w:eastAsia="pt-BR" w:bidi="pt-BR"/>
        </w:rPr>
        <w:t xml:space="preserve">A adesão do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 xml:space="preserve">a outra oferta da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 xml:space="preserve">(promocional ou não), antes de decorridos 12 (doze) meses da contratação, implicará em descumprimento da fidelidade ora </w:t>
      </w:r>
      <w:r>
        <w:rPr>
          <w:color w:val="000000"/>
          <w:spacing w:val="0"/>
          <w:w w:val="100"/>
          <w:position w:val="0"/>
          <w:sz w:val="24"/>
          <w:szCs w:val="24"/>
          <w:shd w:val="clear" w:color="auto" w:fill="auto"/>
          <w:lang w:val="pt-PT" w:eastAsia="pt-PT" w:bidi="pt-PT"/>
        </w:rPr>
        <w:t xml:space="preserve">avençada, </w:t>
      </w:r>
      <w:r>
        <w:rPr>
          <w:color w:val="000000"/>
          <w:spacing w:val="0"/>
          <w:w w:val="100"/>
          <w:position w:val="0"/>
          <w:sz w:val="24"/>
          <w:szCs w:val="24"/>
          <w:shd w:val="clear" w:color="auto" w:fill="auto"/>
          <w:lang w:val="pt-BR" w:eastAsia="pt-BR" w:bidi="pt-BR"/>
        </w:rPr>
        <w:t>ensejando, também, a incidência da multa prevista neste Contrato de Permanência.</w:t>
      </w:r>
    </w:p>
    <w:p>
      <w:pPr>
        <w:pStyle w:val="Style11"/>
        <w:keepNext w:val="0"/>
        <w:keepLines w:val="0"/>
        <w:widowControl w:val="0"/>
        <w:shd w:val="clear" w:color="auto" w:fill="auto"/>
        <w:bidi w:val="0"/>
        <w:spacing w:before="0" w:after="180"/>
        <w:ind w:left="0" w:right="0" w:firstLine="0"/>
        <w:jc w:val="left"/>
      </w:pPr>
      <w:r>
        <w:rPr>
          <w:color w:val="000000"/>
          <w:spacing w:val="0"/>
          <w:w w:val="100"/>
          <w:position w:val="0"/>
          <w:sz w:val="24"/>
          <w:szCs w:val="24"/>
          <w:shd w:val="clear" w:color="auto" w:fill="auto"/>
          <w:lang w:val="pt-BR" w:eastAsia="pt-BR" w:bidi="pt-BR"/>
        </w:rPr>
        <w:t xml:space="preserve">Conforme delineado no Contrato de Prestação de Serviço de Comunicação Multimídia, Serviço de Valor Adicionado, Locação e Outras Avenças, as promoções nunca excederão ao prazo máximo de 12 (doze) meses, podendo viger por prazo inferior caso haja </w:t>
      </w:r>
      <w:r>
        <w:rPr>
          <w:color w:val="000000"/>
          <w:spacing w:val="0"/>
          <w:w w:val="100"/>
          <w:position w:val="0"/>
          <w:sz w:val="24"/>
          <w:szCs w:val="24"/>
          <w:shd w:val="clear" w:color="auto" w:fill="auto"/>
          <w:lang w:val="pt-PT" w:eastAsia="pt-PT" w:bidi="pt-PT"/>
        </w:rPr>
        <w:t xml:space="preserve">estipulação </w:t>
      </w:r>
      <w:r>
        <w:rPr>
          <w:color w:val="000000"/>
          <w:spacing w:val="0"/>
          <w:w w:val="100"/>
          <w:position w:val="0"/>
          <w:sz w:val="24"/>
          <w:szCs w:val="24"/>
          <w:shd w:val="clear" w:color="auto" w:fill="auto"/>
          <w:lang w:val="pt-BR" w:eastAsia="pt-BR" w:bidi="pt-BR"/>
        </w:rPr>
        <w:t>em contrário nos respectivos anúncios ou lançamentos.</w:t>
      </w:r>
    </w:p>
    <w:p>
      <w:pPr>
        <w:pStyle w:val="Style11"/>
        <w:keepNext w:val="0"/>
        <w:keepLines w:val="0"/>
        <w:widowControl w:val="0"/>
        <w:shd w:val="clear" w:color="auto" w:fill="auto"/>
        <w:bidi w:val="0"/>
        <w:spacing w:before="0" w:after="180"/>
        <w:ind w:left="0" w:right="0" w:firstLine="0"/>
        <w:jc w:val="left"/>
      </w:pPr>
      <w:r>
        <w:rPr>
          <w:color w:val="000000"/>
          <w:spacing w:val="0"/>
          <w:w w:val="100"/>
          <w:position w:val="0"/>
          <w:sz w:val="24"/>
          <w:szCs w:val="24"/>
          <w:shd w:val="clear" w:color="auto" w:fill="auto"/>
          <w:lang w:val="pt-BR" w:eastAsia="pt-BR" w:bidi="pt-BR"/>
        </w:rPr>
        <w:t xml:space="preserve">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 xml:space="preserve">declara estar ciente de que lhe é facultada a contratação avulsa e individual de qualquer serviço ofertado pela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sem a obrigatoriedade de adesão ao presente Termo, contudo sem os benefícios que decorrem da fidelidade.</w:t>
      </w:r>
    </w:p>
    <w:p>
      <w:pPr>
        <w:pStyle w:val="Style11"/>
        <w:keepNext w:val="0"/>
        <w:keepLines w:val="0"/>
        <w:widowControl w:val="0"/>
        <w:shd w:val="clear" w:color="auto" w:fill="auto"/>
        <w:bidi w:val="0"/>
        <w:spacing w:before="0" w:after="180" w:line="312" w:lineRule="auto"/>
        <w:ind w:left="0" w:right="0" w:firstLine="0"/>
        <w:jc w:val="left"/>
      </w:pPr>
      <w:r>
        <w:rPr>
          <w:color w:val="000000"/>
          <w:spacing w:val="0"/>
          <w:w w:val="100"/>
          <w:position w:val="0"/>
          <w:sz w:val="24"/>
          <w:szCs w:val="24"/>
          <w:shd w:val="clear" w:color="auto" w:fill="auto"/>
          <w:lang w:val="pt-BR" w:eastAsia="pt-BR" w:bidi="pt-BR"/>
        </w:rPr>
        <w:t xml:space="preserve">Na hipótese de eventual período de suspensão dos serviços, por solicitação do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ou por inadimplência, as obrigações contratuais das partes ficam prorrogadas pelo período da suspensão, assim como a fluência do prazo de permanência fica igualmente suspensa, voltando a transcorrer após o retorno da referida prestação.</w:t>
      </w:r>
    </w:p>
    <w:p>
      <w:pPr>
        <w:pStyle w:val="Style11"/>
        <w:keepNext w:val="0"/>
        <w:keepLines w:val="0"/>
        <w:widowControl w:val="0"/>
        <w:shd w:val="clear" w:color="auto" w:fill="auto"/>
        <w:bidi w:val="0"/>
        <w:spacing w:before="0" w:after="180"/>
        <w:ind w:left="0" w:right="0" w:firstLine="0"/>
        <w:jc w:val="left"/>
      </w:pPr>
      <w:r>
        <w:rPr>
          <w:color w:val="000000"/>
          <w:spacing w:val="0"/>
          <w:w w:val="100"/>
          <w:position w:val="0"/>
          <w:sz w:val="24"/>
          <w:szCs w:val="24"/>
          <w:shd w:val="clear" w:color="auto" w:fill="auto"/>
          <w:lang w:val="pt-BR" w:eastAsia="pt-BR" w:bidi="pt-BR"/>
        </w:rPr>
        <w:t>É de pleno conhecimento das partes que este instrumento é complementar e indissociável ao Contrato de Prestação de Serviço de Comunicação Multimídia, Serviço de Valor Adicionado, Locação e Outras Avenças, e ao respectivo Termo de Adesão.</w:t>
      </w:r>
    </w:p>
    <w:p>
      <w:pPr>
        <w:pStyle w:val="Style11"/>
        <w:keepNext w:val="0"/>
        <w:keepLines w:val="0"/>
        <w:widowControl w:val="0"/>
        <w:shd w:val="clear" w:color="auto" w:fill="auto"/>
        <w:bidi w:val="0"/>
        <w:spacing w:before="0" w:after="180" w:line="307" w:lineRule="auto"/>
        <w:ind w:left="0" w:right="0" w:firstLine="0"/>
        <w:jc w:val="left"/>
        <w:sectPr>
          <w:headerReference w:type="default" r:id="rId5"/>
          <w:footerReference w:type="default" r:id="rId6"/>
          <w:footnotePr>
            <w:pos w:val="pageBottom"/>
            <w:numFmt w:val="decimal"/>
            <w:numRestart w:val="continuous"/>
          </w:footnotePr>
          <w:pgSz w:w="11900" w:h="16840"/>
          <w:pgMar w:top="2613" w:left="863" w:right="577" w:bottom="2265" w:header="0" w:footer="3" w:gutter="0"/>
          <w:pgNumType w:start="1"/>
          <w:cols w:space="720"/>
          <w:noEndnote/>
          <w:rtlGutter w:val="0"/>
          <w:docGrid w:linePitch="360"/>
        </w:sectPr>
      </w:pPr>
      <w:r>
        <w:rPr>
          <w:color w:val="000000"/>
          <w:spacing w:val="0"/>
          <w:w w:val="100"/>
          <w:position w:val="0"/>
          <w:sz w:val="24"/>
          <w:szCs w:val="24"/>
          <w:shd w:val="clear" w:color="auto" w:fill="auto"/>
          <w:lang w:val="pt-BR" w:eastAsia="pt-BR" w:bidi="pt-BR"/>
        </w:rPr>
        <w:t xml:space="preserve">Quando não incluídos no Plano de Acesso, o custo da Conexão Simultânea, Ponto de Acesso Adicional, das Horas de Conexão Adicionais (tecnologias distintas e/ou mesma tecnologia, mas fora dos períodos </w:t>
      </w:r>
      <w:r>
        <w:rPr>
          <w:color w:val="000000"/>
          <w:spacing w:val="0"/>
          <w:w w:val="100"/>
          <w:position w:val="0"/>
          <w:sz w:val="24"/>
          <w:szCs w:val="24"/>
          <w:shd w:val="clear" w:color="auto" w:fill="auto"/>
          <w:lang w:val="pt-PT" w:eastAsia="pt-PT" w:bidi="pt-PT"/>
        </w:rPr>
        <w:t xml:space="preserve">pré-definidos </w:t>
      </w:r>
      <w:r>
        <w:rPr>
          <w:color w:val="000000"/>
          <w:spacing w:val="0"/>
          <w:w w:val="100"/>
          <w:position w:val="0"/>
          <w:sz w:val="24"/>
          <w:szCs w:val="24"/>
          <w:shd w:val="clear" w:color="auto" w:fill="auto"/>
          <w:lang w:val="pt-BR" w:eastAsia="pt-BR" w:bidi="pt-BR"/>
        </w:rPr>
        <w:t xml:space="preserve">no Plano de Acesso), Franquia Adicional de Tráfego/Bits ou Horas, do Suporte Técnico e as visitas técnicas deverão ser pagas pelo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juntamente com os pagamentos periódicos de seu Plano de Acesso, com base no número de ocorrências e/ou cálculo efetuado pelo sistema de bilhetagem (aferição e contagem de horas).</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pt-BR" w:eastAsia="pt-BR" w:bidi="pt-BR"/>
        </w:rPr>
        <w:t>O presente Termo de Adesão vigorará enquanto estiver vigente o CONTRATO DE PRESTAÇÃO DE SERVIÇOS DE COMUNICAÇÃO MULTIMÍDIA, SERVIÇO DE VALOR ADICIONADO,</w:t>
      </w:r>
    </w:p>
    <w:p>
      <w:pPr>
        <w:pStyle w:val="Style11"/>
        <w:keepNext w:val="0"/>
        <w:keepLines w:val="0"/>
        <w:widowControl w:val="0"/>
        <w:shd w:val="clear" w:color="auto" w:fill="auto"/>
        <w:bidi w:val="0"/>
        <w:spacing w:before="0"/>
        <w:ind w:left="0" w:right="0" w:firstLine="0"/>
        <w:jc w:val="both"/>
      </w:pPr>
      <w:r>
        <w:rPr>
          <w:color w:val="000000"/>
          <w:spacing w:val="0"/>
          <w:w w:val="100"/>
          <w:position w:val="0"/>
          <w:sz w:val="24"/>
          <w:szCs w:val="24"/>
          <w:shd w:val="clear" w:color="auto" w:fill="auto"/>
          <w:lang w:val="pt-BR" w:eastAsia="pt-BR" w:bidi="pt-BR"/>
        </w:rPr>
        <w:t>LOCAÇÃO E OUTRAS AVENÇAS.</w:t>
      </w:r>
    </w:p>
    <w:p>
      <w:pPr>
        <w:pStyle w:val="Style11"/>
        <w:keepNext w:val="0"/>
        <w:keepLines w:val="0"/>
        <w:widowControl w:val="0"/>
        <w:shd w:val="clear" w:color="auto" w:fill="auto"/>
        <w:bidi w:val="0"/>
        <w:spacing w:before="0" w:after="100" w:line="326" w:lineRule="auto"/>
        <w:ind w:left="0" w:right="0" w:firstLine="0"/>
        <w:jc w:val="both"/>
      </w:pPr>
      <w:r>
        <w:rPr>
          <w:color w:val="000000"/>
          <w:spacing w:val="0"/>
          <w:w w:val="100"/>
          <w:position w:val="0"/>
          <w:sz w:val="24"/>
          <w:szCs w:val="24"/>
          <w:shd w:val="clear" w:color="auto" w:fill="auto"/>
          <w:lang w:val="pt-BR" w:eastAsia="pt-BR" w:bidi="pt-BR"/>
        </w:rPr>
        <w:t>As despesas decorrentes da execução do presente Contrato correrão pela seguinte dotação orçamentária de 2024.</w:t>
      </w:r>
    </w:p>
    <w:p>
      <w:pPr>
        <w:pStyle w:val="Style11"/>
        <w:keepNext w:val="0"/>
        <w:keepLines w:val="0"/>
        <w:widowControl w:val="0"/>
        <w:shd w:val="clear" w:color="auto" w:fill="auto"/>
        <w:bidi w:val="0"/>
        <w:spacing w:before="0" w:after="120"/>
        <w:ind w:left="0" w:right="0" w:firstLine="0"/>
        <w:jc w:val="left"/>
      </w:pPr>
      <w:r>
        <w:rPr>
          <w:b/>
          <w:bCs/>
          <w:color w:val="000000"/>
          <w:spacing w:val="0"/>
          <w:w w:val="100"/>
          <w:position w:val="0"/>
          <w:sz w:val="24"/>
          <w:szCs w:val="24"/>
          <w:shd w:val="clear" w:color="auto" w:fill="auto"/>
          <w:lang w:val="pt-BR" w:eastAsia="pt-BR" w:bidi="pt-BR"/>
        </w:rPr>
        <w:t>Unidade Orçamentaria:</w:t>
      </w:r>
    </w:p>
    <w:p>
      <w:pPr>
        <w:pStyle w:val="Style11"/>
        <w:keepNext w:val="0"/>
        <w:keepLines w:val="0"/>
        <w:widowControl w:val="0"/>
        <w:shd w:val="clear" w:color="auto" w:fill="auto"/>
        <w:bidi w:val="0"/>
        <w:spacing w:before="0" w:after="120"/>
        <w:ind w:left="0" w:right="0" w:firstLine="0"/>
        <w:jc w:val="left"/>
      </w:pPr>
      <w:r>
        <w:rPr>
          <w:b/>
          <w:bCs/>
          <w:color w:val="000000"/>
          <w:spacing w:val="0"/>
          <w:w w:val="100"/>
          <w:position w:val="0"/>
          <w:sz w:val="24"/>
          <w:szCs w:val="24"/>
          <w:shd w:val="clear" w:color="auto" w:fill="auto"/>
          <w:lang w:val="pt-BR" w:eastAsia="pt-BR" w:bidi="pt-BR"/>
        </w:rPr>
        <w:t>06.01: Fundo Municipal de Previdência.</w:t>
      </w:r>
    </w:p>
    <w:p>
      <w:pPr>
        <w:pStyle w:val="Style11"/>
        <w:keepNext w:val="0"/>
        <w:keepLines w:val="0"/>
        <w:widowControl w:val="0"/>
        <w:shd w:val="clear" w:color="auto" w:fill="auto"/>
        <w:bidi w:val="0"/>
        <w:spacing w:before="0" w:after="100"/>
        <w:ind w:left="0" w:right="0" w:firstLine="0"/>
        <w:jc w:val="left"/>
      </w:pPr>
      <w:r>
        <w:rPr>
          <w:b/>
          <w:bCs/>
          <w:color w:val="000000"/>
          <w:spacing w:val="0"/>
          <w:w w:val="100"/>
          <w:position w:val="0"/>
          <w:sz w:val="24"/>
          <w:szCs w:val="24"/>
          <w:shd w:val="clear" w:color="auto" w:fill="auto"/>
          <w:lang w:val="pt-BR" w:eastAsia="pt-BR" w:bidi="pt-BR"/>
        </w:rPr>
        <w:t>Projeto/Atividade:</w:t>
      </w:r>
    </w:p>
    <w:p>
      <w:pPr>
        <w:pStyle w:val="Style11"/>
        <w:keepNext w:val="0"/>
        <w:keepLines w:val="0"/>
        <w:widowControl w:val="0"/>
        <w:shd w:val="clear" w:color="auto" w:fill="auto"/>
        <w:bidi w:val="0"/>
        <w:spacing w:before="0" w:after="120"/>
        <w:ind w:left="0" w:right="0" w:firstLine="0"/>
        <w:jc w:val="left"/>
      </w:pPr>
      <w:r>
        <w:rPr>
          <w:b/>
          <w:bCs/>
          <w:color w:val="000000"/>
          <w:spacing w:val="0"/>
          <w:w w:val="100"/>
          <w:position w:val="0"/>
          <w:sz w:val="24"/>
          <w:szCs w:val="24"/>
          <w:shd w:val="clear" w:color="auto" w:fill="auto"/>
          <w:lang w:val="pt-BR" w:eastAsia="pt-BR" w:bidi="pt-BR"/>
        </w:rPr>
        <w:t>09.122.0011.2.047: Encargos com BORBAPREV.</w:t>
      </w:r>
    </w:p>
    <w:p>
      <w:pPr>
        <w:pStyle w:val="Style11"/>
        <w:keepNext w:val="0"/>
        <w:keepLines w:val="0"/>
        <w:widowControl w:val="0"/>
        <w:shd w:val="clear" w:color="auto" w:fill="auto"/>
        <w:bidi w:val="0"/>
        <w:spacing w:before="0" w:after="100"/>
        <w:ind w:left="0" w:right="0" w:firstLine="0"/>
        <w:jc w:val="left"/>
      </w:pPr>
      <w:r>
        <w:rPr>
          <w:b/>
          <w:bCs/>
          <w:color w:val="000000"/>
          <w:spacing w:val="0"/>
          <w:w w:val="100"/>
          <w:position w:val="0"/>
          <w:sz w:val="24"/>
          <w:szCs w:val="24"/>
          <w:shd w:val="clear" w:color="auto" w:fill="auto"/>
          <w:lang w:val="pt-BR" w:eastAsia="pt-BR" w:bidi="pt-BR"/>
        </w:rPr>
        <w:t>Natureza da Despesa:</w:t>
      </w:r>
    </w:p>
    <w:p>
      <w:pPr>
        <w:pStyle w:val="Style11"/>
        <w:keepNext w:val="0"/>
        <w:keepLines w:val="0"/>
        <w:widowControl w:val="0"/>
        <w:shd w:val="clear" w:color="auto" w:fill="auto"/>
        <w:bidi w:val="0"/>
        <w:spacing w:before="0" w:after="120"/>
        <w:ind w:left="0" w:right="0" w:firstLine="0"/>
        <w:jc w:val="left"/>
      </w:pPr>
      <w:r>
        <w:rPr>
          <w:b/>
          <w:bCs/>
          <w:color w:val="000000"/>
          <w:spacing w:val="0"/>
          <w:w w:val="100"/>
          <w:position w:val="0"/>
          <w:sz w:val="24"/>
          <w:szCs w:val="24"/>
          <w:shd w:val="clear" w:color="auto" w:fill="auto"/>
          <w:lang w:val="pt-BR" w:eastAsia="pt-BR" w:bidi="pt-BR"/>
        </w:rPr>
        <w:t>3.3.90.39.00: Outros Serviços de Terceiros - Pessoa Jurídica.</w:t>
      </w:r>
    </w:p>
    <w:p>
      <w:pPr>
        <w:pStyle w:val="Style11"/>
        <w:keepNext w:val="0"/>
        <w:keepLines w:val="0"/>
        <w:widowControl w:val="0"/>
        <w:shd w:val="clear" w:color="auto" w:fill="auto"/>
        <w:bidi w:val="0"/>
        <w:spacing w:before="0" w:after="100"/>
        <w:ind w:left="0" w:right="0" w:firstLine="0"/>
        <w:jc w:val="left"/>
      </w:pPr>
      <w:r>
        <w:rPr>
          <w:b/>
          <w:bCs/>
          <w:color w:val="000000"/>
          <w:spacing w:val="0"/>
          <w:w w:val="100"/>
          <w:position w:val="0"/>
          <w:sz w:val="24"/>
          <w:szCs w:val="24"/>
          <w:shd w:val="clear" w:color="auto" w:fill="auto"/>
          <w:lang w:val="pt-BR" w:eastAsia="pt-BR" w:bidi="pt-BR"/>
        </w:rPr>
        <w:t>Fonte de Recurso:</w:t>
      </w:r>
    </w:p>
    <w:p>
      <w:pPr>
        <w:pStyle w:val="Style2"/>
        <w:keepNext/>
        <w:keepLines/>
        <w:widowControl w:val="0"/>
        <w:shd w:val="clear" w:color="auto" w:fill="auto"/>
        <w:bidi w:val="0"/>
        <w:spacing w:before="0" w:after="660" w:line="314" w:lineRule="auto"/>
        <w:ind w:left="0" w:right="0" w:firstLine="0"/>
        <w:jc w:val="left"/>
      </w:pPr>
      <w:bookmarkStart w:id="2" w:name="bookmark2"/>
      <w:r>
        <w:rPr>
          <w:color w:val="000000"/>
          <w:spacing w:val="0"/>
          <w:w w:val="100"/>
          <w:position w:val="0"/>
          <w:sz w:val="24"/>
          <w:szCs w:val="24"/>
          <w:shd w:val="clear" w:color="auto" w:fill="auto"/>
          <w:lang w:val="pt-BR" w:eastAsia="pt-BR" w:bidi="pt-BR"/>
        </w:rPr>
        <w:t>802 - BORBAPREV - RPPS.</w:t>
      </w:r>
      <w:bookmarkEnd w:id="2"/>
    </w:p>
    <w:p>
      <w:pPr>
        <w:pStyle w:val="Style11"/>
        <w:keepNext w:val="0"/>
        <w:keepLines w:val="0"/>
        <w:widowControl w:val="0"/>
        <w:shd w:val="clear" w:color="auto" w:fill="auto"/>
        <w:bidi w:val="0"/>
        <w:spacing w:before="0" w:after="5000" w:line="257" w:lineRule="auto"/>
        <w:ind w:left="0" w:right="0" w:firstLine="0"/>
        <w:jc w:val="left"/>
      </w:pPr>
      <w:r>
        <w:rPr>
          <w:color w:val="000000"/>
          <w:spacing w:val="0"/>
          <w:w w:val="100"/>
          <w:position w:val="0"/>
          <w:sz w:val="24"/>
          <w:szCs w:val="24"/>
          <w:shd w:val="clear" w:color="auto" w:fill="auto"/>
          <w:lang w:val="pt-BR" w:eastAsia="pt-BR" w:bidi="pt-BR"/>
        </w:rPr>
        <w:t xml:space="preserve">Os serviços ora adquiridos pelo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seja na modalidade avulsa ou na conjunta, são ofertados com preços mais vantajosos em relação aos valores integrais dos serviços, justamente em face da fidelidade aqui pactuada, conforme consta do item abaixo transcrito.</w:t>
      </w:r>
    </w:p>
    <w:p>
      <w:pPr>
        <w:pStyle w:val="Style17"/>
        <w:keepNext w:val="0"/>
        <w:keepLines w:val="0"/>
        <w:widowControl w:val="0"/>
        <w:pBdr>
          <w:top w:val="single" w:sz="4" w:space="0" w:color="auto"/>
        </w:pBdr>
        <w:shd w:val="clear" w:color="auto" w:fill="auto"/>
        <w:bidi w:val="0"/>
        <w:spacing w:before="0" w:after="0" w:line="240" w:lineRule="auto"/>
        <w:ind w:left="3240" w:right="0" w:firstLine="0"/>
        <w:jc w:val="left"/>
      </w:pPr>
      <w:r>
        <w:drawing>
          <wp:anchor distT="0" distB="0" distL="114300" distR="114300" simplePos="0" relativeHeight="125829378" behindDoc="0" locked="0" layoutInCell="1" allowOverlap="1">
            <wp:simplePos x="0" y="0"/>
            <wp:positionH relativeFrom="page">
              <wp:posOffset>6704330</wp:posOffset>
            </wp:positionH>
            <wp:positionV relativeFrom="paragraph">
              <wp:posOffset>76200</wp:posOffset>
            </wp:positionV>
            <wp:extent cx="499745" cy="420370"/>
            <wp:wrapSquare wrapText="bothSides"/>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7"/>
                    <a:stretch/>
                  </pic:blipFill>
                  <pic:spPr>
                    <a:xfrm>
                      <a:ext cx="499745" cy="42037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Fundo Municipal de Previdência Social de Borba - BORBAPREV</w:t>
      </w:r>
    </w:p>
    <w:p>
      <w:pPr>
        <w:pStyle w:val="Style17"/>
        <w:keepNext w:val="0"/>
        <w:keepLines w:val="0"/>
        <w:widowControl w:val="0"/>
        <w:shd w:val="clear" w:color="auto" w:fill="auto"/>
        <w:bidi w:val="0"/>
        <w:spacing w:before="0" w:after="0" w:line="240" w:lineRule="auto"/>
        <w:ind w:right="1800"/>
        <w:jc w:val="left"/>
      </w:pPr>
      <w:r>
        <w:rPr>
          <w:rFonts w:ascii="Times New Roman" w:eastAsia="Times New Roman" w:hAnsi="Times New Roman" w:cs="Times New Roman"/>
          <w:color w:val="000000"/>
          <w:spacing w:val="0"/>
          <w:w w:val="100"/>
          <w:position w:val="0"/>
          <w:shd w:val="clear" w:color="auto" w:fill="auto"/>
          <w:lang w:val="pt-BR" w:eastAsia="pt-BR" w:bidi="pt-BR"/>
        </w:rPr>
        <w:t>Avenida 13 de Maio, n’ 108, Centro - CEP: 69.200-000 / Borba-AM Fone: (92) 99602-0911</w:t>
      </w:r>
    </w:p>
    <w:p>
      <w:pPr>
        <w:pStyle w:val="Style19"/>
        <w:keepNext w:val="0"/>
        <w:keepLines w:val="0"/>
        <w:widowControl w:val="0"/>
        <w:shd w:val="clear" w:color="auto" w:fill="auto"/>
        <w:bidi w:val="0"/>
        <w:spacing w:before="0" w:after="120" w:line="240" w:lineRule="auto"/>
        <w:ind w:right="0" w:firstLine="0"/>
        <w:jc w:val="left"/>
        <w:sectPr>
          <w:headerReference w:type="default" r:id="rId9"/>
          <w:footerReference w:type="default" r:id="rId10"/>
          <w:footnotePr>
            <w:pos w:val="pageBottom"/>
            <w:numFmt w:val="decimal"/>
            <w:numRestart w:val="continuous"/>
          </w:footnotePr>
          <w:pgSz w:w="11900" w:h="16840"/>
          <w:pgMar w:top="2646" w:left="900" w:right="588" w:bottom="1038" w:header="0" w:footer="610" w:gutter="0"/>
          <w:cols w:space="720"/>
          <w:noEndnote/>
          <w:rtlGutter w:val="0"/>
          <w:docGrid w:linePitch="360"/>
        </w:sectPr>
      </w:pP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E-MA1L: </w:t>
      </w:r>
      <w:r>
        <w:fldChar w:fldCharType="begin"/>
      </w:r>
      <w:r>
        <w:rPr/>
        <w:instrText> HYPERLINK "mailto:rpps@borbaprev.com" </w:instrText>
      </w:r>
      <w:r>
        <w:fldChar w:fldCharType="separate"/>
      </w:r>
      <w:r>
        <w:rPr>
          <w:color w:val="000000"/>
          <w:spacing w:val="0"/>
          <w:w w:val="100"/>
          <w:position w:val="0"/>
          <w:shd w:val="clear" w:color="auto" w:fill="auto"/>
        </w:rPr>
        <w:t>rpps@borbaprev.com</w:t>
      </w:r>
      <w:r>
        <w:fldChar w:fldCharType="end"/>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520" w:after="120" w:line="310" w:lineRule="auto"/>
        <w:ind w:left="0" w:right="0" w:firstLine="0"/>
        <w:jc w:val="both"/>
      </w:pPr>
      <w:r>
        <w:rPr>
          <w:b/>
          <w:bCs/>
          <w:color w:val="000000"/>
          <w:spacing w:val="0"/>
          <w:w w:val="100"/>
          <w:position w:val="0"/>
          <w:sz w:val="24"/>
          <w:szCs w:val="24"/>
          <w:shd w:val="clear" w:color="auto" w:fill="auto"/>
          <w:lang w:val="pt-BR" w:eastAsia="pt-BR" w:bidi="pt-BR"/>
        </w:rPr>
        <w:t xml:space="preserve">Plano: </w:t>
      </w:r>
      <w:r>
        <w:rPr>
          <w:color w:val="000000"/>
          <w:spacing w:val="0"/>
          <w:w w:val="100"/>
          <w:position w:val="0"/>
          <w:sz w:val="24"/>
          <w:szCs w:val="24"/>
          <w:shd w:val="clear" w:color="auto" w:fill="auto"/>
          <w:lang w:val="pt-BR" w:eastAsia="pt-BR" w:bidi="pt-BR"/>
        </w:rPr>
        <w:t>PPLINKNET FIBRA 60MB R/BRB/NA/MANI</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both"/>
      </w:pPr>
      <w:r>
        <w:rPr>
          <w:b/>
          <w:bCs/>
          <w:color w:val="000000"/>
          <w:spacing w:val="0"/>
          <w:w w:val="100"/>
          <w:position w:val="0"/>
          <w:sz w:val="24"/>
          <w:szCs w:val="24"/>
          <w:shd w:val="clear" w:color="auto" w:fill="auto"/>
          <w:lang w:val="pt-BR" w:eastAsia="pt-BR" w:bidi="pt-BR"/>
        </w:rPr>
        <w:t xml:space="preserve">Modalidade: ( </w:t>
      </w:r>
      <w:r>
        <w:rPr>
          <w:color w:val="000000"/>
          <w:spacing w:val="0"/>
          <w:w w:val="100"/>
          <w:position w:val="0"/>
          <w:sz w:val="24"/>
          <w:szCs w:val="24"/>
          <w:shd w:val="clear" w:color="auto" w:fill="auto"/>
          <w:lang w:val="pt-BR" w:eastAsia="pt-BR" w:bidi="pt-BR"/>
        </w:rPr>
        <w:t xml:space="preserve">) </w:t>
      </w:r>
      <w:r>
        <w:rPr>
          <w:color w:val="000000"/>
          <w:spacing w:val="0"/>
          <w:w w:val="100"/>
          <w:position w:val="0"/>
          <w:sz w:val="24"/>
          <w:szCs w:val="24"/>
          <w:shd w:val="clear" w:color="auto" w:fill="auto"/>
          <w:lang w:val="pt-PT" w:eastAsia="pt-PT" w:bidi="pt-PT"/>
        </w:rPr>
        <w:t xml:space="preserve">Pré-pago </w:t>
      </w:r>
      <w:r>
        <w:rPr>
          <w:color w:val="000000"/>
          <w:spacing w:val="0"/>
          <w:w w:val="100"/>
          <w:position w:val="0"/>
          <w:sz w:val="24"/>
          <w:szCs w:val="24"/>
          <w:shd w:val="clear" w:color="auto" w:fill="auto"/>
          <w:lang w:val="pt-BR" w:eastAsia="pt-BR" w:bidi="pt-BR"/>
        </w:rPr>
        <w:t>(X) Pós-pago</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both"/>
      </w:pPr>
      <w:r>
        <w:rPr>
          <w:b/>
          <w:bCs/>
          <w:color w:val="000000"/>
          <w:spacing w:val="0"/>
          <w:w w:val="100"/>
          <w:position w:val="0"/>
          <w:sz w:val="24"/>
          <w:szCs w:val="24"/>
          <w:shd w:val="clear" w:color="auto" w:fill="auto"/>
          <w:lang w:val="pt-BR" w:eastAsia="pt-BR" w:bidi="pt-BR"/>
        </w:rPr>
        <w:t xml:space="preserve">Banda Máxima: </w:t>
      </w:r>
      <w:r>
        <w:rPr>
          <w:color w:val="000000"/>
          <w:spacing w:val="0"/>
          <w:w w:val="100"/>
          <w:position w:val="0"/>
          <w:sz w:val="24"/>
          <w:szCs w:val="24"/>
          <w:shd w:val="clear" w:color="auto" w:fill="auto"/>
          <w:lang w:val="pt-BR" w:eastAsia="pt-BR" w:bidi="pt-BR"/>
        </w:rPr>
        <w:t>60 Mb</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Velocidade máxima de upload: </w:t>
      </w:r>
      <w:r>
        <w:rPr>
          <w:color w:val="000000"/>
          <w:spacing w:val="0"/>
          <w:w w:val="100"/>
          <w:position w:val="0"/>
          <w:sz w:val="24"/>
          <w:szCs w:val="24"/>
          <w:shd w:val="clear" w:color="auto" w:fill="auto"/>
          <w:lang w:val="pt-BR" w:eastAsia="pt-BR" w:bidi="pt-BR"/>
        </w:rPr>
        <w:t>30 Mb</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Velocidade máxima de download: </w:t>
      </w:r>
      <w:r>
        <w:rPr>
          <w:color w:val="000000"/>
          <w:spacing w:val="0"/>
          <w:w w:val="100"/>
          <w:position w:val="0"/>
          <w:sz w:val="24"/>
          <w:szCs w:val="24"/>
          <w:shd w:val="clear" w:color="auto" w:fill="auto"/>
          <w:lang w:val="pt-BR" w:eastAsia="pt-BR" w:bidi="pt-BR"/>
        </w:rPr>
        <w:t>60 Mb</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Prazo Contratual: </w:t>
      </w:r>
      <w:r>
        <w:rPr>
          <w:color w:val="000000"/>
          <w:spacing w:val="0"/>
          <w:w w:val="100"/>
          <w:position w:val="0"/>
          <w:sz w:val="24"/>
          <w:szCs w:val="24"/>
          <w:shd w:val="clear" w:color="auto" w:fill="auto"/>
          <w:lang w:val="pt-BR" w:eastAsia="pt-BR" w:bidi="pt-BR"/>
        </w:rPr>
        <w:t>12 MESES</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Taxa de Ativação com Fidelidade: </w:t>
      </w:r>
      <w:r>
        <w:rPr>
          <w:color w:val="000000"/>
          <w:spacing w:val="0"/>
          <w:w w:val="100"/>
          <w:position w:val="0"/>
          <w:sz w:val="24"/>
          <w:szCs w:val="24"/>
          <w:shd w:val="clear" w:color="auto" w:fill="auto"/>
          <w:lang w:val="pt-BR" w:eastAsia="pt-BR" w:bidi="pt-BR"/>
        </w:rPr>
        <w:t>0,00</w:t>
      </w:r>
    </w:p>
    <w:p>
      <w:pPr>
        <w:pStyle w:val="Style2"/>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bookmarkStart w:id="3" w:name="bookmark3"/>
      <w:r>
        <w:rPr>
          <w:color w:val="000000"/>
          <w:spacing w:val="0"/>
          <w:w w:val="100"/>
          <w:position w:val="0"/>
          <w:sz w:val="24"/>
          <w:szCs w:val="24"/>
          <w:shd w:val="clear" w:color="auto" w:fill="auto"/>
          <w:lang w:val="pt-BR" w:eastAsia="pt-BR" w:bidi="pt-BR"/>
        </w:rPr>
        <w:t xml:space="preserve">Taxa de Ativação sem Fidelidade: </w:t>
      </w:r>
      <w:r>
        <w:rPr>
          <w:b w:val="0"/>
          <w:bCs w:val="0"/>
          <w:color w:val="000000"/>
          <w:spacing w:val="0"/>
          <w:w w:val="100"/>
          <w:position w:val="0"/>
          <w:sz w:val="24"/>
          <w:szCs w:val="24"/>
          <w:shd w:val="clear" w:color="auto" w:fill="auto"/>
          <w:lang w:val="pt-BR" w:eastAsia="pt-BR" w:bidi="pt-BR"/>
        </w:rPr>
        <w:t>0,00</w:t>
      </w:r>
      <w:bookmarkEnd w:id="3"/>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Equipamentos: </w:t>
      </w:r>
      <w:r>
        <w:rPr>
          <w:color w:val="000000"/>
          <w:spacing w:val="0"/>
          <w:w w:val="100"/>
          <w:position w:val="0"/>
          <w:sz w:val="24"/>
          <w:szCs w:val="24"/>
          <w:shd w:val="clear" w:color="auto" w:fill="auto"/>
          <w:lang w:val="pt-BR" w:eastAsia="pt-BR" w:bidi="pt-BR"/>
        </w:rPr>
        <w:t>Devidamente descrito na OS de Ativação.</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Modo de Aquisição: </w:t>
      </w:r>
      <w:r>
        <w:rPr>
          <w:color w:val="000000"/>
          <w:spacing w:val="0"/>
          <w:w w:val="100"/>
          <w:position w:val="0"/>
          <w:sz w:val="24"/>
          <w:szCs w:val="24"/>
          <w:shd w:val="clear" w:color="auto" w:fill="auto"/>
          <w:lang w:val="pt-BR" w:eastAsia="pt-BR" w:bidi="pt-BR"/>
        </w:rPr>
        <w:t>Comodato X FIBRA ONUR1 +150 METROS DE DROP</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Data de Vencimento: </w:t>
      </w:r>
      <w:r>
        <w:rPr>
          <w:color w:val="000000"/>
          <w:spacing w:val="0"/>
          <w:w w:val="100"/>
          <w:position w:val="0"/>
          <w:sz w:val="24"/>
          <w:szCs w:val="24"/>
          <w:shd w:val="clear" w:color="auto" w:fill="auto"/>
          <w:lang w:val="pt-BR" w:eastAsia="pt-BR" w:bidi="pt-BR"/>
        </w:rPr>
        <w:t>02/ Boleto</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59" w:lineRule="auto"/>
        <w:ind w:left="0" w:right="0" w:firstLine="0"/>
        <w:jc w:val="both"/>
      </w:pPr>
      <w:r>
        <w:rPr>
          <w:color w:val="000000"/>
          <w:spacing w:val="0"/>
          <w:w w:val="100"/>
          <w:position w:val="0"/>
          <w:sz w:val="24"/>
          <w:szCs w:val="24"/>
          <w:shd w:val="clear" w:color="auto" w:fill="auto"/>
          <w:lang w:val="pt-BR" w:eastAsia="pt-BR" w:bidi="pt-BR"/>
        </w:rPr>
        <w:t xml:space="preserve">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 xml:space="preserve">concedeu ao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os seguintes benefícios, válidos exclusivamente durante o prazo de fidelidade contratual:</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Valor Mensal: </w:t>
      </w:r>
      <w:r>
        <w:rPr>
          <w:color w:val="000000"/>
          <w:spacing w:val="0"/>
          <w:w w:val="100"/>
          <w:position w:val="0"/>
          <w:sz w:val="24"/>
          <w:szCs w:val="24"/>
          <w:shd w:val="clear" w:color="auto" w:fill="auto"/>
          <w:lang w:val="pt-BR" w:eastAsia="pt-BR" w:bidi="pt-BR"/>
        </w:rPr>
        <w:t>498,60 (quatrocentos e noventa e oito reais e sessenta centavos)</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VALOR ANUAL: </w:t>
      </w:r>
      <w:r>
        <w:rPr>
          <w:color w:val="000000"/>
          <w:spacing w:val="0"/>
          <w:w w:val="100"/>
          <w:position w:val="0"/>
          <w:sz w:val="24"/>
          <w:szCs w:val="24"/>
          <w:shd w:val="clear" w:color="auto" w:fill="auto"/>
          <w:lang w:val="pt-BR" w:eastAsia="pt-BR" w:bidi="pt-BR"/>
        </w:rPr>
        <w:t>5.983,20 (cinco mil novecentos e oitenta e três reais e vinte centavos)</w:t>
      </w:r>
    </w:p>
    <w:p>
      <w:pPr>
        <w:pStyle w:val="Style2"/>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bookmarkStart w:id="4" w:name="bookmark4"/>
      <w:r>
        <w:rPr>
          <w:color w:val="000000"/>
          <w:spacing w:val="0"/>
          <w:w w:val="100"/>
          <w:position w:val="0"/>
          <w:sz w:val="24"/>
          <w:szCs w:val="24"/>
          <w:shd w:val="clear" w:color="auto" w:fill="auto"/>
          <w:lang w:val="pt-BR" w:eastAsia="pt-BR" w:bidi="pt-BR"/>
        </w:rPr>
        <w:t>Desconto Fixo Mensal:</w:t>
      </w:r>
      <w:bookmarkEnd w:id="4"/>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Fidelidade: </w:t>
      </w:r>
      <w:r>
        <w:rPr>
          <w:color w:val="000000"/>
          <w:spacing w:val="0"/>
          <w:w w:val="100"/>
          <w:position w:val="0"/>
          <w:sz w:val="24"/>
          <w:szCs w:val="24"/>
          <w:shd w:val="clear" w:color="auto" w:fill="auto"/>
          <w:lang w:val="pt-BR" w:eastAsia="pt-BR" w:bidi="pt-BR"/>
        </w:rPr>
        <w:t>(X) Sim ( ) Não</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b/>
          <w:bCs/>
          <w:color w:val="000000"/>
          <w:spacing w:val="0"/>
          <w:w w:val="100"/>
          <w:position w:val="0"/>
          <w:sz w:val="24"/>
          <w:szCs w:val="24"/>
          <w:shd w:val="clear" w:color="auto" w:fill="auto"/>
          <w:lang w:val="pt-BR" w:eastAsia="pt-BR" w:bidi="pt-BR"/>
        </w:rPr>
        <w:t xml:space="preserve">Equipamento Próprio: () </w:t>
      </w:r>
      <w:r>
        <w:rPr>
          <w:color w:val="000000"/>
          <w:spacing w:val="0"/>
          <w:w w:val="100"/>
          <w:position w:val="0"/>
          <w:sz w:val="24"/>
          <w:szCs w:val="24"/>
          <w:shd w:val="clear" w:color="auto" w:fill="auto"/>
          <w:lang w:val="pt-BR" w:eastAsia="pt-BR" w:bidi="pt-BR"/>
        </w:rPr>
        <w:t>Sim (X) Não</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10" w:lineRule="auto"/>
        <w:ind w:left="0" w:right="0" w:firstLine="0"/>
        <w:jc w:val="left"/>
      </w:pPr>
      <w:r>
        <w:rPr>
          <w:color w:val="000000"/>
          <w:spacing w:val="0"/>
          <w:w w:val="100"/>
          <w:position w:val="0"/>
          <w:sz w:val="24"/>
          <w:szCs w:val="24"/>
          <w:shd w:val="clear" w:color="auto" w:fill="auto"/>
          <w:lang w:val="pt-BR" w:eastAsia="pt-BR" w:bidi="pt-BR"/>
        </w:rPr>
        <w:t>Desta forma, na hipótese de rescisão contratual antes de findo o prazo de fidelidade, o ASSINANTE pagará à PRESTADORA, a título de multa rescisória, a importância correspondente ao benefício que efetivamente usufruiu, proporcionalmente aos meses restantes do contrato, cujo valor será corrigido pelo IGP-M ou outro que eventualmente vier a substituí-lo.</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336" w:lineRule="auto"/>
        <w:ind w:left="0" w:right="0" w:firstLine="0"/>
        <w:jc w:val="left"/>
      </w:pPr>
      <w:r>
        <w:rPr>
          <w:color w:val="000000"/>
          <w:spacing w:val="0"/>
          <w:w w:val="100"/>
          <w:position w:val="0"/>
          <w:sz w:val="24"/>
          <w:szCs w:val="24"/>
          <w:shd w:val="clear" w:color="auto" w:fill="auto"/>
          <w:lang w:val="pt-BR" w:eastAsia="pt-BR" w:bidi="pt-BR"/>
        </w:rPr>
        <w:t>Autoriza o recebimento de mensagens publicitária em seu telefone móvel: (X ) Sim ( ) Não Autoriza que o documento de cobrança, correspondência e notificações sejam encaminhados por quaisquer meios eletrônicos indicados neste termo (e-mail, SMS, WhatsApp, dentre outros): (X) Sim ( )Não</w:t>
      </w:r>
      <w:r>
        <w:br w:type="page"/>
      </w:r>
    </w:p>
    <w:tbl>
      <w:tblPr>
        <w:tblOverlap w:val="never"/>
        <w:jc w:val="center"/>
        <w:tblLayout w:type="fixed"/>
      </w:tblPr>
      <w:tblGrid>
        <w:gridCol w:w="5194"/>
        <w:gridCol w:w="5136"/>
      </w:tblGrid>
      <w:tr>
        <w:trPr>
          <w:trHeight w:val="8059" w:hRule="exact"/>
        </w:trPr>
        <w:tc>
          <w:tcPr>
            <w:gridSpan w:val="2"/>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80" w:after="0" w:line="240" w:lineRule="auto"/>
              <w:ind w:left="0" w:right="0" w:firstLine="0"/>
              <w:jc w:val="left"/>
            </w:pPr>
            <w:r>
              <w:rPr>
                <w:color w:val="000000"/>
                <w:spacing w:val="0"/>
                <w:w w:val="100"/>
                <w:position w:val="0"/>
                <w:sz w:val="24"/>
                <w:szCs w:val="24"/>
                <w:shd w:val="clear" w:color="auto" w:fill="auto"/>
                <w:lang w:val="pt-BR" w:eastAsia="pt-BR" w:bidi="pt-BR"/>
              </w:rPr>
              <w:t>Sujeito à multa rescisória em caso de cancelamento antecipado: (X) Sim ( ) Não</w:t>
            </w:r>
          </w:p>
        </w:tc>
      </w:tr>
      <w:tr>
        <w:trPr>
          <w:trHeight w:val="394" w:hRule="exact"/>
        </w:trPr>
        <w:tc>
          <w:tcPr>
            <w:gridSpan w:val="2"/>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pt-BR" w:eastAsia="pt-BR" w:bidi="pt-BR"/>
              </w:rPr>
              <w:t>TABELA MULTA RESCISÃO ANTECIPADA</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Desconto proporcional mensal Mensalidade:</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R$ 20,00</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Valor total dos benefícios concedidos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R$ 240,00</w:t>
            </w:r>
          </w:p>
        </w:tc>
      </w:tr>
      <w:tr>
        <w:trPr>
          <w:trHeight w:val="322"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pt-BR" w:eastAsia="pt-BR" w:bidi="pt-BR"/>
              </w:rPr>
              <w:t>PEDIDO DE CANCELAMENTO:</w:t>
            </w:r>
          </w:p>
        </w:tc>
        <w:tc>
          <w:tcPr>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pt-BR" w:eastAsia="pt-BR" w:bidi="pt-BR"/>
              </w:rPr>
              <w:t>VALOR TOTAL DA MULTA RESCISÓRIA:</w:t>
            </w:r>
          </w:p>
        </w:tc>
      </w:tr>
      <w:tr>
        <w:trPr>
          <w:trHeight w:val="398"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389"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312"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1</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R$ 240,00</w:t>
            </w:r>
          </w:p>
        </w:tc>
      </w:tr>
      <w:tr>
        <w:trPr>
          <w:trHeight w:val="307"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2</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R$ 220,00</w:t>
            </w:r>
          </w:p>
        </w:tc>
      </w:tr>
      <w:tr>
        <w:trPr>
          <w:trHeight w:val="312"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3</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R$ 200,00</w:t>
            </w:r>
          </w:p>
        </w:tc>
      </w:tr>
      <w:tr>
        <w:trPr>
          <w:trHeight w:val="322"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4</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R$ 180,00</w:t>
            </w:r>
          </w:p>
        </w:tc>
      </w:tr>
      <w:tr>
        <w:trPr>
          <w:trHeight w:val="298"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5</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R$ 160,00</w:t>
            </w:r>
          </w:p>
        </w:tc>
      </w:tr>
      <w:tr>
        <w:trPr>
          <w:trHeight w:val="29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6</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R$ 140,00</w:t>
            </w:r>
          </w:p>
        </w:tc>
      </w:tr>
      <w:tr>
        <w:trPr>
          <w:trHeight w:val="322"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7</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bottom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R$ 120,00</w:t>
            </w:r>
          </w:p>
        </w:tc>
      </w:tr>
    </w:tbl>
    <w:p>
      <w:pPr>
        <w:sectPr>
          <w:headerReference w:type="default" r:id="rId11"/>
          <w:footerReference w:type="default" r:id="rId12"/>
          <w:footnotePr>
            <w:pos w:val="pageBottom"/>
            <w:numFmt w:val="decimal"/>
            <w:numRestart w:val="continuous"/>
          </w:footnotePr>
          <w:pgSz w:w="11900" w:h="16840"/>
          <w:pgMar w:top="2566" w:left="867" w:right="665" w:bottom="1074" w:header="0" w:footer="3" w:gutter="0"/>
          <w:cols w:space="720"/>
          <w:noEndnote/>
          <w:rtlGutter w:val="0"/>
          <w:docGrid w:linePitch="360"/>
        </w:sectPr>
      </w:pPr>
    </w:p>
    <w:p>
      <w:pPr>
        <w:pStyle w:val="Style11"/>
        <w:keepNext w:val="0"/>
        <w:keepLines w:val="0"/>
        <w:widowControl w:val="0"/>
        <w:shd w:val="clear" w:color="auto" w:fill="auto"/>
        <w:bidi w:val="0"/>
        <w:spacing w:before="0" w:after="0" w:line="319"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550545</wp:posOffset>
                </wp:positionH>
                <wp:positionV relativeFrom="margin">
                  <wp:posOffset>15240</wp:posOffset>
                </wp:positionV>
                <wp:extent cx="6510655" cy="1478280"/>
                <wp:wrapTopAndBottom/>
                <wp:docPr id="39" name="Shape 39"/>
                <a:graphic xmlns:a="http://schemas.openxmlformats.org/drawingml/2006/main">
                  <a:graphicData uri="http://schemas.microsoft.com/office/word/2010/wordprocessingShape">
                    <wps:wsp>
                      <wps:cNvSpPr txBox="1"/>
                      <wps:spPr>
                        <a:xfrm>
                          <a:ext cx="6510655" cy="1478280"/>
                        </a:xfrm>
                        <a:prstGeom prst="rect"/>
                        <a:noFill/>
                      </wps:spPr>
                      <wps:txbx>
                        <w:txbxContent>
                          <w:tbl>
                            <w:tblPr>
                              <w:tblOverlap w:val="never"/>
                              <w:jc w:val="left"/>
                              <w:tblLayout w:type="fixed"/>
                            </w:tblPr>
                            <w:tblGrid>
                              <w:gridCol w:w="5126"/>
                              <w:gridCol w:w="5126"/>
                            </w:tblGrid>
                            <w:tr>
                              <w:trPr>
                                <w:tblHeader/>
                                <w:trHeight w:val="350"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8</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R$ 100,00</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9</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R$ 80,00</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10°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R$ 60,00</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11°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R$ 40,00</w:t>
                                  </w:r>
                                </w:p>
                              </w:tc>
                            </w:tr>
                            <w:tr>
                              <w:trPr>
                                <w:trHeight w:val="605"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54" w:lineRule="auto"/>
                                    <w:ind w:left="0" w:right="0" w:firstLine="0"/>
                                    <w:jc w:val="left"/>
                                  </w:pPr>
                                  <w:r>
                                    <w:rPr>
                                      <w:color w:val="000000"/>
                                      <w:spacing w:val="0"/>
                                      <w:w w:val="100"/>
                                      <w:position w:val="0"/>
                                      <w:sz w:val="24"/>
                                      <w:szCs w:val="24"/>
                                      <w:shd w:val="clear" w:color="auto" w:fill="auto"/>
                                      <w:lang w:val="pt-BR" w:eastAsia="pt-BR" w:bidi="pt-BR"/>
                                    </w:rPr>
                                    <w:t>No 12° mês (antes de completada a permanência mínima)</w:t>
                                  </w:r>
                                </w:p>
                              </w:tc>
                              <w:tc>
                                <w:tcPr>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R$ 20,00</w:t>
                                  </w:r>
                                </w:p>
                              </w:tc>
                            </w:tr>
                            <w:tr>
                              <w:trPr>
                                <w:trHeight w:val="422" w:hRule="exact"/>
                              </w:trPr>
                              <w:tc>
                                <w:tcPr>
                                  <w:gridSpan w:val="2"/>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1065" type="#_x0000_t202" style="position:absolute;margin-left:43.350000000000001pt;margin-top:1.2pt;width:512.64999999999998pt;height:116.40000000000001pt;z-index:-125829374;mso-wrap-distance-left:9.pt;mso-wrap-distance-right:9.pt;mso-position-horizontal-relative:page;mso-position-vertical-relative:margin" filled="f" stroked="f">
                <v:textbox inset="0,0,0,0">
                  <w:txbxContent>
                    <w:tbl>
                      <w:tblPr>
                        <w:tblOverlap w:val="never"/>
                        <w:jc w:val="left"/>
                        <w:tblLayout w:type="fixed"/>
                      </w:tblPr>
                      <w:tblGrid>
                        <w:gridCol w:w="5126"/>
                        <w:gridCol w:w="5126"/>
                      </w:tblGrid>
                      <w:tr>
                        <w:trPr>
                          <w:tblHeader/>
                          <w:trHeight w:val="350"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8</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R$ 100,00</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9</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R$ 80,00</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10°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R$ 60,00</w:t>
                            </w:r>
                          </w:p>
                        </w:tc>
                      </w:tr>
                      <w:tr>
                        <w:trPr>
                          <w:trHeight w:val="317"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No 11° mês</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R$ 40,00</w:t>
                            </w:r>
                          </w:p>
                        </w:tc>
                      </w:tr>
                      <w:tr>
                        <w:trPr>
                          <w:trHeight w:val="605"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54" w:lineRule="auto"/>
                              <w:ind w:left="0" w:right="0" w:firstLine="0"/>
                              <w:jc w:val="left"/>
                            </w:pPr>
                            <w:r>
                              <w:rPr>
                                <w:color w:val="000000"/>
                                <w:spacing w:val="0"/>
                                <w:w w:val="100"/>
                                <w:position w:val="0"/>
                                <w:sz w:val="24"/>
                                <w:szCs w:val="24"/>
                                <w:shd w:val="clear" w:color="auto" w:fill="auto"/>
                                <w:lang w:val="pt-BR" w:eastAsia="pt-BR" w:bidi="pt-BR"/>
                              </w:rPr>
                              <w:t>No 12° mês (antes de completada a permanência mínima)</w:t>
                            </w:r>
                          </w:p>
                        </w:tc>
                        <w:tc>
                          <w:tcPr>
                            <w:tcBorders>
                              <w:top w:val="single" w:sz="4"/>
                              <w:left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BR" w:eastAsia="pt-BR" w:bidi="pt-BR"/>
                              </w:rPr>
                              <w:t>R$ 20,00</w:t>
                            </w:r>
                          </w:p>
                        </w:tc>
                      </w:tr>
                      <w:tr>
                        <w:trPr>
                          <w:trHeight w:val="422" w:hRule="exact"/>
                        </w:trPr>
                        <w:tc>
                          <w:tcPr>
                            <w:gridSpan w:val="2"/>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anchory="margin"/>
              </v:shape>
            </w:pict>
          </mc:Fallback>
        </mc:AlternateContent>
      </w:r>
      <w:r>
        <w:rPr>
          <w:color w:val="000000"/>
          <w:spacing w:val="0"/>
          <w:w w:val="100"/>
          <w:position w:val="0"/>
          <w:sz w:val="24"/>
          <w:szCs w:val="24"/>
          <w:shd w:val="clear" w:color="auto" w:fill="auto"/>
          <w:lang w:val="pt-BR" w:eastAsia="pt-BR" w:bidi="pt-BR"/>
        </w:rPr>
        <w:t xml:space="preserve">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 xml:space="preserve">fica cientificado que 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 xml:space="preserve">fiscalizará a regular utilização dos serviços ora contratados, e a violação das normas, caso detectada pela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 xml:space="preserve">implicará aplicação das sanções </w:t>
      </w:r>
      <w:r>
        <w:rPr>
          <w:color w:val="000000"/>
          <w:spacing w:val="0"/>
          <w:w w:val="100"/>
          <w:position w:val="0"/>
          <w:sz w:val="24"/>
          <w:szCs w:val="24"/>
          <w:shd w:val="clear" w:color="auto" w:fill="auto"/>
          <w:lang w:val="pt-PT" w:eastAsia="pt-PT" w:bidi="pt-PT"/>
        </w:rPr>
        <w:t xml:space="preserve">atinentes </w:t>
      </w:r>
      <w:r>
        <w:rPr>
          <w:color w:val="000000"/>
          <w:spacing w:val="0"/>
          <w:w w:val="100"/>
          <w:position w:val="0"/>
          <w:sz w:val="24"/>
          <w:szCs w:val="24"/>
          <w:shd w:val="clear" w:color="auto" w:fill="auto"/>
          <w:lang w:val="pt-BR" w:eastAsia="pt-BR" w:bidi="pt-BR"/>
        </w:rPr>
        <w:t>à espécie, conforme estipulado no Contrato de Prestação de Serviço aderido.</w:t>
      </w:r>
    </w:p>
    <w:p>
      <w:pPr>
        <w:pStyle w:val="Style11"/>
        <w:keepNext w:val="0"/>
        <w:keepLines w:val="0"/>
        <w:widowControl w:val="0"/>
        <w:shd w:val="clear" w:color="auto" w:fill="auto"/>
        <w:bidi w:val="0"/>
        <w:spacing w:before="0" w:after="180" w:line="319" w:lineRule="auto"/>
        <w:ind w:left="0" w:right="0" w:firstLine="0"/>
        <w:jc w:val="left"/>
      </w:pPr>
      <w:r>
        <w:rPr>
          <w:color w:val="000000"/>
          <w:spacing w:val="0"/>
          <w:w w:val="100"/>
          <w:position w:val="0"/>
          <w:sz w:val="24"/>
          <w:szCs w:val="24"/>
          <w:shd w:val="clear" w:color="auto" w:fill="auto"/>
          <w:lang w:val="pt-BR" w:eastAsia="pt-BR" w:bidi="pt-BR"/>
        </w:rPr>
        <w:t xml:space="preserve">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 xml:space="preserve">declara estar ciente que mesmo que 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 xml:space="preserve">forneça todas as condições necessárias para a prestação de serviços, caso os dispositivos de propriedade do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 xml:space="preserve">possuam outra versão do protocolo de conexão wireless ou tecnologia inferior aos equipamentos e serviços ofertados pela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a banda contratada não será integralmente usufruída pelo dispositivo receptor.</w:t>
      </w:r>
    </w:p>
    <w:p>
      <w:pPr>
        <w:pStyle w:val="Style11"/>
        <w:keepNext w:val="0"/>
        <w:keepLines w:val="0"/>
        <w:widowControl w:val="0"/>
        <w:shd w:val="clear" w:color="auto" w:fill="auto"/>
        <w:bidi w:val="0"/>
        <w:spacing w:before="0" w:after="180" w:line="310" w:lineRule="auto"/>
        <w:ind w:left="0" w:right="0" w:firstLine="0"/>
        <w:jc w:val="left"/>
      </w:pPr>
      <w:r>
        <w:rPr>
          <w:color w:val="000000"/>
          <w:spacing w:val="0"/>
          <w:w w:val="100"/>
          <w:position w:val="0"/>
          <w:sz w:val="24"/>
          <w:szCs w:val="24"/>
          <w:shd w:val="clear" w:color="auto" w:fill="auto"/>
          <w:lang w:val="pt-BR" w:eastAsia="pt-BR" w:bidi="pt-BR"/>
        </w:rPr>
        <w:t xml:space="preserve">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 xml:space="preserve">não garante prestação de suporte quando os equipamentos do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 xml:space="preserve">não forem compatíveis ou conhecidos pela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ou não possuam os requisitos mínimos necessários para garantir o padrão de qualidade e o desempenho adequado do serviço prestado, tais como, velocidade e disponibilidade, porém não limitado a estas.</w:t>
      </w:r>
    </w:p>
    <w:p>
      <w:pPr>
        <w:pStyle w:val="Style11"/>
        <w:keepNext w:val="0"/>
        <w:keepLines w:val="0"/>
        <w:widowControl w:val="0"/>
        <w:shd w:val="clear" w:color="auto" w:fill="auto"/>
        <w:bidi w:val="0"/>
        <w:spacing w:before="0" w:after="180" w:line="312" w:lineRule="auto"/>
        <w:ind w:left="0" w:right="0" w:firstLine="0"/>
        <w:jc w:val="left"/>
      </w:pPr>
      <w:r>
        <w:rPr>
          <w:color w:val="000000"/>
          <w:spacing w:val="0"/>
          <w:w w:val="100"/>
          <w:position w:val="0"/>
          <w:sz w:val="24"/>
          <w:szCs w:val="24"/>
          <w:shd w:val="clear" w:color="auto" w:fill="auto"/>
          <w:lang w:val="pt-BR" w:eastAsia="pt-BR" w:bidi="pt-BR"/>
        </w:rPr>
        <w:t xml:space="preserve">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declara estar ciente que nos planos de acesso que seja definida a velocidade de conexão, o seu valor será expresso em Kbps (kilobits por segundo), que caracterizará o máximo possível a ser obtido, alusiva, tão-somente, ao cômodo no qual serão instalados os equipamentos de acesso e, para aferição de da velocidade, o equipamento deverá sempre ser ligado direto na ONU (roteador), via cabo, através de uma de suas portas LAN (REDE) e os demais dispositivos conectados nas portas LAN (REDE) ou no Wifi devem ser desconectados para a correta medição da velocidade.</w:t>
      </w:r>
    </w:p>
    <w:p>
      <w:pPr>
        <w:pStyle w:val="Style11"/>
        <w:keepNext w:val="0"/>
        <w:keepLines w:val="0"/>
        <w:widowControl w:val="0"/>
        <w:shd w:val="clear" w:color="auto" w:fill="auto"/>
        <w:bidi w:val="0"/>
        <w:spacing w:before="0" w:after="60" w:line="240" w:lineRule="auto"/>
        <w:ind w:left="0" w:right="0" w:firstLine="0"/>
        <w:jc w:val="left"/>
      </w:pPr>
      <w:r>
        <w:rPr>
          <w:color w:val="000000"/>
          <w:spacing w:val="0"/>
          <w:w w:val="100"/>
          <w:position w:val="0"/>
          <w:sz w:val="24"/>
          <w:szCs w:val="24"/>
          <w:shd w:val="clear" w:color="auto" w:fill="auto"/>
          <w:lang w:val="pt-BR" w:eastAsia="pt-BR" w:bidi="pt-BR"/>
        </w:rPr>
        <w:t xml:space="preserve">CONDIÇÕES DE DEGRADAÇÃO OU INTERRUPÇÃO DOS SERVIÇOS PRESTADOS: O </w:t>
      </w:r>
      <w:r>
        <w:rPr>
          <w:b/>
          <w:bCs/>
          <w:color w:val="000000"/>
          <w:spacing w:val="0"/>
          <w:w w:val="100"/>
          <w:position w:val="0"/>
          <w:sz w:val="24"/>
          <w:szCs w:val="24"/>
          <w:shd w:val="clear" w:color="auto" w:fill="auto"/>
          <w:lang w:val="pt-BR" w:eastAsia="pt-BR" w:bidi="pt-BR"/>
        </w:rPr>
        <w:t xml:space="preserve">ASSINANTE </w:t>
      </w:r>
      <w:r>
        <w:rPr>
          <w:color w:val="000000"/>
          <w:spacing w:val="0"/>
          <w:w w:val="100"/>
          <w:position w:val="0"/>
          <w:sz w:val="24"/>
          <w:szCs w:val="24"/>
          <w:shd w:val="clear" w:color="auto" w:fill="auto"/>
          <w:lang w:val="pt-BR" w:eastAsia="pt-BR" w:bidi="pt-BR"/>
        </w:rPr>
        <w:t>tem ciência dos motivos que podem culminar</w:t>
      </w:r>
    </w:p>
    <w:p>
      <w:pPr>
        <w:pStyle w:val="Style11"/>
        <w:keepNext w:val="0"/>
        <w:keepLines w:val="0"/>
        <w:widowControl w:val="0"/>
        <w:shd w:val="clear" w:color="auto" w:fill="auto"/>
        <w:bidi w:val="0"/>
        <w:spacing w:before="0" w:after="300" w:line="302" w:lineRule="auto"/>
        <w:ind w:left="0" w:right="0" w:firstLine="0"/>
        <w:jc w:val="left"/>
      </w:pPr>
      <w:r>
        <w:rPr>
          <w:color w:val="000000"/>
          <w:spacing w:val="0"/>
          <w:w w:val="100"/>
          <w:position w:val="0"/>
          <w:sz w:val="24"/>
          <w:szCs w:val="24"/>
          <w:shd w:val="clear" w:color="auto" w:fill="auto"/>
          <w:lang w:val="pt-BR" w:eastAsia="pt-BR" w:bidi="pt-BR"/>
        </w:rPr>
        <w:t>na degradação dos serviços de comunicação multimídia (SCM) prestados, são eles: (a) Ações da natureza, tais como chuvas, descargas atmosféricas e outras que configurem força maior; (b) Interferências prejudiciais provocadas por equipamentos de terceiros; (c) Bloqueio da visada limpa; (d) Casos fortuitos; (e) Interrupção de energia elétrica; (f) Falhas nos equipamentos e</w:t>
      </w:r>
    </w:p>
    <w:p>
      <w:pPr>
        <w:pStyle w:val="Style17"/>
        <w:keepNext w:val="0"/>
        <w:keepLines w:val="0"/>
        <w:widowControl w:val="0"/>
        <w:shd w:val="clear" w:color="auto" w:fill="auto"/>
        <w:bidi w:val="0"/>
        <w:spacing w:before="0" w:after="0" w:line="240" w:lineRule="auto"/>
        <w:ind w:left="32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Fundo Municipal de Previdência Social de Borba - BORBAPREV</w:t>
      </w:r>
    </w:p>
    <w:p>
      <w:pPr>
        <w:pStyle w:val="Style17"/>
        <w:keepNext w:val="0"/>
        <w:keepLines w:val="0"/>
        <w:widowControl w:val="0"/>
        <w:shd w:val="clear" w:color="auto" w:fill="auto"/>
        <w:bidi w:val="0"/>
        <w:spacing w:before="0" w:after="0" w:line="240" w:lineRule="auto"/>
        <w:jc w:val="left"/>
      </w:pPr>
      <w:r>
        <w:rPr>
          <w:rFonts w:ascii="Times New Roman" w:eastAsia="Times New Roman" w:hAnsi="Times New Roman" w:cs="Times New Roman"/>
          <w:color w:val="000000"/>
          <w:spacing w:val="0"/>
          <w:w w:val="100"/>
          <w:position w:val="0"/>
          <w:shd w:val="clear" w:color="auto" w:fill="auto"/>
          <w:lang w:val="pt-BR" w:eastAsia="pt-BR" w:bidi="pt-BR"/>
        </w:rPr>
        <w:t>Avenida 13 de Maio, n° 108, Centro - CEP: 69.200-000 / Borba-AM Fone: (92) 99602-0911</w:t>
      </w:r>
    </w:p>
    <w:p>
      <w:pPr>
        <w:pStyle w:val="Style19"/>
        <w:keepNext w:val="0"/>
        <w:keepLines w:val="0"/>
        <w:widowControl w:val="0"/>
        <w:shd w:val="clear" w:color="auto" w:fill="auto"/>
        <w:bidi w:val="0"/>
        <w:spacing w:before="0" w:after="180" w:line="240" w:lineRule="auto"/>
        <w:ind w:right="0" w:firstLine="0"/>
        <w:jc w:val="left"/>
        <w:sectPr>
          <w:headerReference w:type="default" r:id="rId13"/>
          <w:footerReference w:type="default" r:id="rId14"/>
          <w:footnotePr>
            <w:pos w:val="pageBottom"/>
            <w:numFmt w:val="decimal"/>
            <w:numRestart w:val="continuous"/>
          </w:footnotePr>
          <w:pgSz w:w="11900" w:h="16840"/>
          <w:pgMar w:top="2566" w:left="867" w:right="665" w:bottom="1074" w:header="0" w:footer="646" w:gutter="0"/>
          <w:cols w:space="720"/>
          <w:noEndnote/>
          <w:rtlGutter w:val="0"/>
          <w:docGrid w:linePitch="360"/>
        </w:sectPr>
      </w:pPr>
      <w:r>
        <w:drawing>
          <wp:anchor distT="0" distB="0" distL="114300" distR="114300" simplePos="0" relativeHeight="125829381" behindDoc="0" locked="0" layoutInCell="1" allowOverlap="1">
            <wp:simplePos x="0" y="0"/>
            <wp:positionH relativeFrom="page">
              <wp:posOffset>6412230</wp:posOffset>
            </wp:positionH>
            <wp:positionV relativeFrom="margin">
              <wp:posOffset>7943215</wp:posOffset>
            </wp:positionV>
            <wp:extent cx="554990" cy="487680"/>
            <wp:wrapSquare wrapText="left"/>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5"/>
                    <a:stretch/>
                  </pic:blipFill>
                  <pic:spPr>
                    <a:xfrm>
                      <a:ext cx="554990" cy="487680"/>
                    </a:xfrm>
                    <a:prstGeom prst="rect"/>
                  </pic:spPr>
                </pic:pic>
              </a:graphicData>
            </a:graphic>
          </wp:anchor>
        </w:drawing>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E-MA1L: </w:t>
      </w:r>
      <w:r>
        <w:fldChar w:fldCharType="begin"/>
      </w:r>
      <w:r>
        <w:rPr/>
        <w:instrText> HYPERLINK "mailto:rpps@borbaprev.com" </w:instrText>
      </w:r>
      <w:r>
        <w:fldChar w:fldCharType="separate"/>
      </w:r>
      <w:r>
        <w:rPr>
          <w:color w:val="000000"/>
          <w:spacing w:val="0"/>
          <w:w w:val="100"/>
          <w:position w:val="0"/>
          <w:shd w:val="clear" w:color="auto" w:fill="auto"/>
        </w:rPr>
        <w:t>rpps@borbaprev.com</w:t>
      </w:r>
      <w:r>
        <w:fldChar w:fldCharType="end"/>
      </w:r>
    </w:p>
    <w:p>
      <w:pPr>
        <w:widowControl w:val="0"/>
        <w:jc w:val="center"/>
        <w:rPr>
          <w:sz w:val="2"/>
          <w:szCs w:val="2"/>
        </w:rPr>
      </w:pPr>
      <w:r>
        <w:drawing>
          <wp:inline>
            <wp:extent cx="536575" cy="560705"/>
            <wp:docPr id="53" name="Picutre 53"/>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7"/>
                    <a:stretch/>
                  </pic:blipFill>
                  <pic:spPr>
                    <a:xfrm>
                      <a:ext cx="536575" cy="560705"/>
                    </a:xfrm>
                    <a:prstGeom prst="rect"/>
                  </pic:spPr>
                </pic:pic>
              </a:graphicData>
            </a:graphic>
          </wp:inline>
        </w:drawing>
      </w:r>
    </w:p>
    <w:p>
      <w:pPr>
        <w:widowControl w:val="0"/>
        <w:spacing w:after="119" w:line="1" w:lineRule="exact"/>
      </w:pPr>
    </w:p>
    <w:p>
      <w:pPr>
        <w:pStyle w:val="Style11"/>
        <w:keepNext w:val="0"/>
        <w:keepLines w:val="0"/>
        <w:widowControl w:val="0"/>
        <w:pBdr>
          <w:top w:val="single" w:sz="4" w:space="0" w:color="auto"/>
        </w:pBdr>
        <w:shd w:val="clear" w:color="auto" w:fill="auto"/>
        <w:bidi w:val="0"/>
        <w:spacing w:before="0" w:after="120" w:line="341" w:lineRule="auto"/>
        <w:ind w:left="0" w:right="0" w:firstLine="182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FUNDO MUNICIPAL DE PREVIDÊNCIA SOCIAL DE BORBA BORBAPREV </w:t>
      </w:r>
      <w:r>
        <w:rPr>
          <w:color w:val="000000"/>
          <w:spacing w:val="0"/>
          <w:w w:val="100"/>
          <w:position w:val="0"/>
          <w:sz w:val="24"/>
          <w:szCs w:val="24"/>
          <w:shd w:val="clear" w:color="auto" w:fill="auto"/>
          <w:lang w:val="pt-BR" w:eastAsia="pt-BR" w:bidi="pt-BR"/>
        </w:rPr>
        <w:t>instalações; (g) Rompimento parcial ou total dos meios de rede; (h) Interrupções por ordem da ANATEL, ordem Judicial ou outra investida com poderes para tal; (i) outras previstas contratualmente;</w:t>
      </w:r>
    </w:p>
    <w:p>
      <w:pPr>
        <w:pStyle w:val="Style11"/>
        <w:keepNext w:val="0"/>
        <w:keepLines w:val="0"/>
        <w:widowControl w:val="0"/>
        <w:shd w:val="clear" w:color="auto" w:fill="auto"/>
        <w:bidi w:val="0"/>
        <w:spacing w:before="0" w:after="0" w:line="322" w:lineRule="auto"/>
        <w:ind w:left="0" w:right="0" w:firstLine="0"/>
        <w:jc w:val="left"/>
      </w:pPr>
      <w:r>
        <w:rPr>
          <w:color w:val="000000"/>
          <w:spacing w:val="0"/>
          <w:w w:val="100"/>
          <w:position w:val="0"/>
          <w:sz w:val="24"/>
          <w:szCs w:val="24"/>
          <w:shd w:val="clear" w:color="auto" w:fill="auto"/>
          <w:lang w:val="pt-BR" w:eastAsia="pt-BR" w:bidi="pt-BR"/>
        </w:rPr>
        <w:t>DECLARAÇÃO DE CONCORDÂNCIA: Declaro, para os devidos fins, que são corretos os dados cadastrais e informações por mim prestadas neste instrumento. Declaro ainda que os documentos apresentados para formalização deste contrato e as cópias dos documentos entregues à</w:t>
      </w:r>
    </w:p>
    <w:p>
      <w:pPr>
        <w:pStyle w:val="Style11"/>
        <w:keepNext w:val="0"/>
        <w:keepLines w:val="0"/>
        <w:widowControl w:val="0"/>
        <w:shd w:val="clear" w:color="auto" w:fill="auto"/>
        <w:bidi w:val="0"/>
        <w:spacing w:before="0" w:after="0" w:line="319" w:lineRule="auto"/>
        <w:ind w:left="0" w:right="0" w:firstLine="0"/>
        <w:jc w:val="left"/>
      </w:pPr>
      <w:r>
        <w:rPr>
          <w:color w:val="000000"/>
          <w:spacing w:val="0"/>
          <w:w w:val="100"/>
          <w:position w:val="0"/>
          <w:sz w:val="24"/>
          <w:szCs w:val="24"/>
          <w:shd w:val="clear" w:color="auto" w:fill="auto"/>
          <w:lang w:val="pt-BR" w:eastAsia="pt-BR" w:bidi="pt-BR"/>
        </w:rPr>
        <w:t xml:space="preserve">CONTRATADA pertencem a minha pessoa, tendo ciência das sanções civis e criminais caso prestar declarações falsas, entregar documentos falsos e </w:t>
      </w:r>
      <w:r>
        <w:rPr>
          <w:color w:val="000000"/>
          <w:spacing w:val="0"/>
          <w:w w:val="100"/>
          <w:position w:val="0"/>
          <w:sz w:val="24"/>
          <w:szCs w:val="24"/>
          <w:shd w:val="clear" w:color="auto" w:fill="auto"/>
          <w:lang w:val="pt-PT" w:eastAsia="pt-PT" w:bidi="pt-PT"/>
        </w:rPr>
        <w:t xml:space="preserve">me </w:t>
      </w:r>
      <w:r>
        <w:rPr>
          <w:color w:val="000000"/>
          <w:spacing w:val="0"/>
          <w:w w:val="100"/>
          <w:position w:val="0"/>
          <w:sz w:val="24"/>
          <w:szCs w:val="24"/>
          <w:shd w:val="clear" w:color="auto" w:fill="auto"/>
          <w:lang w:val="pt-BR" w:eastAsia="pt-BR" w:bidi="pt-BR"/>
        </w:rPr>
        <w:t>passar por outrem. Declaro estar ciente que a assinatura deste instrumento representa expressa concordância aos termos e condições do</w:t>
      </w:r>
    </w:p>
    <w:p>
      <w:pPr>
        <w:pStyle w:val="Style11"/>
        <w:keepNext w:val="0"/>
        <w:keepLines w:val="0"/>
        <w:widowControl w:val="0"/>
        <w:shd w:val="clear" w:color="auto" w:fill="auto"/>
        <w:bidi w:val="0"/>
        <w:spacing w:before="0" w:after="180"/>
        <w:ind w:left="0" w:right="0" w:firstLine="0"/>
        <w:jc w:val="left"/>
      </w:pPr>
      <w:r>
        <w:rPr>
          <w:color w:val="000000"/>
          <w:spacing w:val="0"/>
          <w:w w:val="100"/>
          <w:position w:val="0"/>
          <w:sz w:val="24"/>
          <w:szCs w:val="24"/>
          <w:shd w:val="clear" w:color="auto" w:fill="auto"/>
          <w:lang w:val="pt-BR" w:eastAsia="pt-BR" w:bidi="pt-BR"/>
        </w:rPr>
        <w:t>CONTRATO DE PRESTAÇÃO DE SERVIÇOS DE COMUNICAÇÃO MULTIMÍDIA, SERVIÇO DE VALOR ADICIONADO, LOCAÇÃO E OUTRAS AVENÇAS, que juntamente com esse TERMO DE ADESÃO formam um só instrumento de direito, tendo lido e entendido claramente as condições ajustadas para esta contratação. Declaro ainda que tivesse prévio acesso a todas as informações relativas ao CONTRATO DE PRESTAÇÃO DE SERVIÇOS DE COMUNICAÇÃO MULTIMÍDIA, SERVIÇO DE VALOR ADICIONADO, LOCAÇÃO E OUTRAS AVENÇAS, bem como ao Plano de Serviço por mim contratado, devidamente especificado neste Termo.</w:t>
      </w:r>
    </w:p>
    <w:p>
      <w:pPr>
        <w:pStyle w:val="Style11"/>
        <w:keepNext w:val="0"/>
        <w:keepLines w:val="0"/>
        <w:widowControl w:val="0"/>
        <w:shd w:val="clear" w:color="auto" w:fill="auto"/>
        <w:bidi w:val="0"/>
        <w:spacing w:before="0" w:after="180" w:line="312" w:lineRule="auto"/>
        <w:ind w:left="0" w:right="0" w:firstLine="0"/>
        <w:jc w:val="left"/>
      </w:pPr>
      <w:r>
        <w:rPr>
          <w:color w:val="000000"/>
          <w:spacing w:val="0"/>
          <w:w w:val="100"/>
          <w:position w:val="0"/>
          <w:sz w:val="24"/>
          <w:szCs w:val="24"/>
          <w:shd w:val="clear" w:color="auto" w:fill="auto"/>
          <w:lang w:val="pt-BR" w:eastAsia="pt-BR" w:bidi="pt-BR"/>
        </w:rPr>
        <w:t xml:space="preserve">AUTORIZAÇÃO: Autorizo o Outorgado (a), Kissia Jerusa Lopes Rapacci, RG N° 2563308-2 SSP-AM e CPF N°016.338.102-08 , a representar-me perante a </w:t>
      </w:r>
      <w:r>
        <w:rPr>
          <w:b/>
          <w:bCs/>
          <w:color w:val="000000"/>
          <w:spacing w:val="0"/>
          <w:w w:val="100"/>
          <w:position w:val="0"/>
          <w:sz w:val="24"/>
          <w:szCs w:val="24"/>
          <w:shd w:val="clear" w:color="auto" w:fill="auto"/>
          <w:lang w:val="pt-BR" w:eastAsia="pt-BR" w:bidi="pt-BR"/>
        </w:rPr>
        <w:t xml:space="preserve">PRESTADORA </w:t>
      </w:r>
      <w:r>
        <w:rPr>
          <w:color w:val="000000"/>
          <w:spacing w:val="0"/>
          <w:w w:val="100"/>
          <w:position w:val="0"/>
          <w:sz w:val="24"/>
          <w:szCs w:val="24"/>
          <w:shd w:val="clear" w:color="auto" w:fill="auto"/>
          <w:lang w:val="pt-BR" w:eastAsia="pt-BR" w:bidi="pt-BR"/>
        </w:rPr>
        <w:t>para o fim de solicitar alterações e/ou serviços adicionais, cancelamentos, negociar débitos, solicitar visitas e reparos, assinar ordens de serviço, termos de contratação e quaisquer solicitações, responder por mim frente a quaisquer questionamentos que sejam realizados, bem como transigir, firmar compromissos e dar quitação.</w:t>
      </w:r>
    </w:p>
    <w:p>
      <w:pPr>
        <w:pStyle w:val="Style11"/>
        <w:keepNext w:val="0"/>
        <w:keepLines w:val="0"/>
        <w:widowControl w:val="0"/>
        <w:shd w:val="clear" w:color="auto" w:fill="auto"/>
        <w:bidi w:val="0"/>
        <w:spacing w:before="0" w:after="180" w:line="312" w:lineRule="auto"/>
        <w:ind w:left="0" w:right="0" w:firstLine="0"/>
        <w:jc w:val="left"/>
      </w:pPr>
      <w:r>
        <w:rPr>
          <w:color w:val="000000"/>
          <w:spacing w:val="0"/>
          <w:w w:val="100"/>
          <w:position w:val="0"/>
          <w:sz w:val="24"/>
          <w:szCs w:val="24"/>
          <w:shd w:val="clear" w:color="auto" w:fill="auto"/>
          <w:lang w:val="pt-BR" w:eastAsia="pt-BR" w:bidi="pt-BR"/>
        </w:rPr>
        <w:t>A adesão ao presente Contrato importa na ciência e anuência do ASSINANTE de que o uso de seus dados pessoais (nome, telefone, e-mail) pela PRESTADORA é condição primordial para o fornecimento dos serviços, nos moldes do §3°, do art. 9° da Lei 13.709/18, ao mesmo passo que se aplica ao endereço IP do ASSINANTE, especialmente por se tratar de gestão de dado pessoal decorrente de cumprimento de obrigação legal e regulatória.</w:t>
      </w:r>
    </w:p>
    <w:p>
      <w:pPr>
        <w:pStyle w:val="Style11"/>
        <w:keepNext w:val="0"/>
        <w:keepLines w:val="0"/>
        <w:widowControl w:val="0"/>
        <w:shd w:val="clear" w:color="auto" w:fill="auto"/>
        <w:bidi w:val="0"/>
        <w:spacing w:before="0" w:after="180" w:line="300" w:lineRule="auto"/>
        <w:ind w:left="0" w:right="0" w:firstLine="0"/>
        <w:jc w:val="left"/>
        <w:sectPr>
          <w:headerReference w:type="default" r:id="rId19"/>
          <w:footerReference w:type="default" r:id="rId20"/>
          <w:footnotePr>
            <w:pos w:val="pageBottom"/>
            <w:numFmt w:val="decimal"/>
            <w:numRestart w:val="continuous"/>
          </w:footnotePr>
          <w:pgSz w:w="11900" w:h="16840"/>
          <w:pgMar w:top="896" w:left="896" w:right="594" w:bottom="1779" w:header="0" w:footer="3" w:gutter="0"/>
          <w:cols w:space="720"/>
          <w:noEndnote/>
          <w:rtlGutter w:val="0"/>
          <w:docGrid w:linePitch="360"/>
        </w:sectPr>
      </w:pPr>
      <w:r>
        <w:rPr>
          <w:color w:val="000000"/>
          <w:spacing w:val="0"/>
          <w:w w:val="100"/>
          <w:position w:val="0"/>
          <w:sz w:val="24"/>
          <w:szCs w:val="24"/>
          <w:shd w:val="clear" w:color="auto" w:fill="auto"/>
          <w:lang w:val="pt-BR" w:eastAsia="pt-BR" w:bidi="pt-BR"/>
        </w:rPr>
        <w:t xml:space="preserve">E por estar de acordo com as cláusulas do presente termo e do CONTRATO DE PRESTAÇÃO DE SERVIÇOS DE COMUNICAÇÃO MULTIMÍDIA, SERVIÇO DE VALOR ADICIONADO, LOCAÇÃO E OUTRAS AVENÇAS, parte integrante deste Termo de Adesão, o </w:t>
      </w:r>
      <w:r>
        <w:rPr>
          <w:b/>
          <w:bCs/>
          <w:color w:val="000000"/>
          <w:spacing w:val="0"/>
          <w:w w:val="100"/>
          <w:position w:val="0"/>
          <w:sz w:val="24"/>
          <w:szCs w:val="24"/>
          <w:shd w:val="clear" w:color="auto" w:fill="auto"/>
          <w:lang w:val="pt-BR" w:eastAsia="pt-BR" w:bidi="pt-BR"/>
        </w:rPr>
        <w:t>ASSINANTE</w:t>
      </w:r>
    </w:p>
    <w:p>
      <w:pPr>
        <w:pStyle w:val="Style11"/>
        <w:keepNext w:val="0"/>
        <w:keepLines w:val="0"/>
        <w:widowControl w:val="0"/>
        <w:shd w:val="clear" w:color="auto" w:fill="auto"/>
        <w:bidi w:val="0"/>
        <w:spacing w:before="0" w:after="120" w:line="338" w:lineRule="auto"/>
        <w:ind w:left="0" w:right="0" w:firstLine="0"/>
        <w:jc w:val="both"/>
      </w:pPr>
      <w:r>
        <w:rPr>
          <w:color w:val="000000"/>
          <w:spacing w:val="0"/>
          <w:w w:val="100"/>
          <w:position w:val="0"/>
          <w:sz w:val="24"/>
          <w:szCs w:val="24"/>
          <w:shd w:val="clear" w:color="auto" w:fill="auto"/>
          <w:lang w:val="pt-BR" w:eastAsia="pt-BR" w:bidi="pt-BR"/>
        </w:rPr>
        <w:t>aposta sua assinatura abaixo ou o aceita eletronicamente, para que surte todos os seus efeitos legais.</w:t>
      </w:r>
    </w:p>
    <w:p>
      <w:pPr>
        <w:pStyle w:val="Style11"/>
        <w:keepNext w:val="0"/>
        <w:keepLines w:val="0"/>
        <w:widowControl w:val="0"/>
        <w:shd w:val="clear" w:color="auto" w:fill="auto"/>
        <w:bidi w:val="0"/>
        <w:spacing w:before="0" w:after="180" w:line="317" w:lineRule="auto"/>
        <w:ind w:left="0" w:right="0" w:firstLine="0"/>
        <w:jc w:val="left"/>
      </w:pPr>
      <w:r>
        <w:rPr>
          <w:color w:val="000000"/>
          <w:spacing w:val="0"/>
          <w:w w:val="100"/>
          <w:position w:val="0"/>
          <w:sz w:val="24"/>
          <w:szCs w:val="24"/>
          <w:shd w:val="clear" w:color="auto" w:fill="auto"/>
          <w:lang w:val="pt-BR" w:eastAsia="pt-BR" w:bidi="pt-BR"/>
        </w:rPr>
        <w:t xml:space="preserve">A cópia integral do CONTRATO DE PRESTAÇÃO DE SERVIÇOS DE COMUNICAÇÃO MULTIMÍDIA, SERVIÇO DE VALOR ADICIONADO, LOCAÇÃO E OUTRAS AVENÇAS pode ser obtida no endereço eletrônico </w:t>
      </w:r>
      <w:r>
        <w:fldChar w:fldCharType="begin"/>
      </w:r>
      <w:r>
        <w:rPr/>
        <w:instrText> HYPERLINK "http://www.pplinknet.com.br" </w:instrText>
      </w:r>
      <w:r>
        <w:fldChar w:fldCharType="separate"/>
      </w:r>
      <w:r>
        <w:rPr>
          <w:color w:val="000000"/>
          <w:spacing w:val="0"/>
          <w:w w:val="100"/>
          <w:position w:val="0"/>
          <w:sz w:val="24"/>
          <w:szCs w:val="24"/>
          <w:shd w:val="clear" w:color="auto" w:fill="auto"/>
          <w:lang w:val="en-US" w:eastAsia="en-US" w:bidi="en-US"/>
        </w:rPr>
        <w:t>www.pplinknet.com.br</w:t>
      </w:r>
      <w:r>
        <w:fldChar w:fldCharType="end"/>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pt-BR" w:eastAsia="pt-BR" w:bidi="pt-BR"/>
        </w:rPr>
        <w:t>ou no Cartório de Registro de Títulos e Documentos da Comarca de Borba/am.</w:t>
      </w:r>
    </w:p>
    <w:p>
      <w:pPr>
        <w:pStyle w:val="Style11"/>
        <w:keepNext w:val="0"/>
        <w:keepLines w:val="0"/>
        <w:widowControl w:val="0"/>
        <w:shd w:val="clear" w:color="auto" w:fill="auto"/>
        <w:bidi w:val="0"/>
        <w:spacing w:before="0" w:after="740" w:line="240" w:lineRule="auto"/>
        <w:ind w:left="0" w:right="0" w:firstLine="0"/>
        <w:jc w:val="left"/>
      </w:pPr>
      <w:r>
        <w:rPr>
          <w:color w:val="000000"/>
          <w:spacing w:val="0"/>
          <w:w w:val="100"/>
          <w:position w:val="0"/>
          <w:sz w:val="24"/>
          <w:szCs w:val="24"/>
          <w:shd w:val="clear" w:color="auto" w:fill="auto"/>
          <w:lang w:val="pt-BR" w:eastAsia="pt-BR" w:bidi="pt-BR"/>
        </w:rPr>
        <w:t>Borba/AM 31 de janeiro de 2025.</w:t>
      </w:r>
    </w:p>
    <w:p>
      <w:pPr>
        <w:pStyle w:val="Style27"/>
        <w:keepNext w:val="0"/>
        <w:keepLines w:val="0"/>
        <w:widowControl w:val="0"/>
        <w:shd w:val="clear" w:color="auto" w:fill="auto"/>
        <w:bidi w:val="0"/>
        <w:spacing w:before="0" w:after="0" w:line="432" w:lineRule="auto"/>
        <w:ind w:left="6520" w:right="1420" w:firstLine="380"/>
        <w:jc w:val="left"/>
      </w:pPr>
      <w:r>
        <w:rPr>
          <w:color w:val="000000"/>
          <w:spacing w:val="0"/>
          <w:w w:val="100"/>
          <w:position w:val="0"/>
          <w:shd w:val="clear" w:color="auto" w:fill="auto"/>
          <w:lang w:val="pt-BR" w:eastAsia="pt-BR" w:bidi="pt-BR"/>
        </w:rPr>
        <w:t xml:space="preserve">Documento 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h K1SSW. JERUSA LOPES RAPACCI</w:t>
      </w:r>
    </w:p>
    <w:p>
      <w:pPr>
        <w:pStyle w:val="Style27"/>
        <w:keepNext w:val="0"/>
        <w:keepLines w:val="0"/>
        <w:widowControl w:val="0"/>
        <w:shd w:val="clear" w:color="auto" w:fill="auto"/>
        <w:tabs>
          <w:tab w:pos="6897" w:val="left"/>
        </w:tabs>
        <w:bidi w:val="0"/>
        <w:spacing w:before="0" w:after="0" w:line="240" w:lineRule="auto"/>
        <w:ind w:left="5980" w:right="0" w:firstLine="0"/>
        <w:jc w:val="both"/>
      </w:pPr>
      <w:r>
        <w:rPr>
          <w:color w:val="000000"/>
          <w:spacing w:val="0"/>
          <w:w w:val="100"/>
          <w:position w:val="0"/>
          <w:shd w:val="clear" w:color="auto" w:fill="auto"/>
          <w:lang w:val="pt-BR" w:eastAsia="pt-BR" w:bidi="pt-BR"/>
        </w:rPr>
        <w:t>W'.</w:t>
        <w:tab/>
        <w:t>Data; 05/02/202515:27:20-0300</w:t>
      </w:r>
    </w:p>
    <w:p>
      <w:pPr>
        <w:pStyle w:val="Style27"/>
        <w:keepNext w:val="0"/>
        <w:keepLines w:val="0"/>
        <w:widowControl w:val="0"/>
        <w:shd w:val="clear" w:color="auto" w:fill="auto"/>
        <w:bidi w:val="0"/>
        <w:spacing w:before="0" w:after="0" w:line="240" w:lineRule="auto"/>
        <w:ind w:left="6520" w:right="0" w:firstLine="380"/>
        <w:jc w:val="left"/>
        <w:sectPr>
          <w:headerReference w:type="default" r:id="rId21"/>
          <w:footerReference w:type="default" r:id="rId22"/>
          <w:footnotePr>
            <w:pos w:val="pageBottom"/>
            <w:numFmt w:val="decimal"/>
            <w:numRestart w:val="continuous"/>
          </w:footnotePr>
          <w:pgSz w:w="11900" w:h="16840"/>
          <w:pgMar w:top="2586" w:left="888" w:right="730" w:bottom="4319" w:header="0" w:footer="3" w:gutter="0"/>
          <w:cols w:space="720"/>
          <w:noEndnote/>
          <w:rtlGutter w:val="0"/>
          <w:docGrid w:linePitch="360"/>
        </w:sectPr>
      </w:pPr>
      <w:r>
        <w:rPr>
          <w:color w:val="000000"/>
          <w:spacing w:val="0"/>
          <w:w w:val="100"/>
          <w:position w:val="0"/>
          <w:shd w:val="clear" w:color="auto" w:fill="auto"/>
          <w:lang w:val="pt-BR" w:eastAsia="pt-BR" w:bidi="pt-BR"/>
        </w:rPr>
        <w:t xml:space="preserve">Verifique em </w:t>
      </w:r>
      <w:r>
        <w:fldChar w:fldCharType="begin"/>
      </w:r>
      <w:r>
        <w:rPr/>
        <w:instrText> HYPERLINK "https://validar.iti.gov.br" </w:instrText>
      </w:r>
      <w:r>
        <w:fldChar w:fldCharType="separate"/>
      </w:r>
      <w:r>
        <w:rPr>
          <w:color w:val="000000"/>
          <w:spacing w:val="0"/>
          <w:w w:val="100"/>
          <w:position w:val="0"/>
          <w:shd w:val="clear" w:color="auto" w:fill="auto"/>
          <w:lang w:val="en-US" w:eastAsia="en-US" w:bidi="en-US"/>
        </w:rPr>
        <w:t>https://validar.iti.gov.br</w:t>
      </w:r>
      <w:r>
        <w:fldChar w:fldCharType="end"/>
      </w: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586" w:left="0" w:right="0" w:bottom="4319" w:header="0" w:footer="3" w:gutter="0"/>
          <w:cols w:space="720"/>
          <w:noEndnote/>
          <w:rtlGutter w:val="0"/>
          <w:docGrid w:linePitch="360"/>
        </w:sectPr>
      </w:pPr>
    </w:p>
    <w:p>
      <w:pPr>
        <w:pStyle w:val="Style11"/>
        <w:keepNext w:val="0"/>
        <w:keepLines w:val="0"/>
        <w:widowControl w:val="0"/>
        <w:shd w:val="clear" w:color="auto" w:fill="auto"/>
        <w:bidi w:val="0"/>
        <w:spacing w:before="0" w:after="0" w:line="319" w:lineRule="auto"/>
        <w:ind w:left="0" w:right="0" w:firstLine="0"/>
        <w:jc w:val="left"/>
      </w:pPr>
      <w:r>
        <w:rPr>
          <w:color w:val="000000"/>
          <w:spacing w:val="0"/>
          <w:w w:val="100"/>
          <w:position w:val="0"/>
          <w:sz w:val="24"/>
          <w:szCs w:val="24"/>
          <w:shd w:val="clear" w:color="auto" w:fill="auto"/>
          <w:lang w:val="pt-BR" w:eastAsia="pt-BR" w:bidi="pt-BR"/>
        </w:rPr>
        <w:t>MARIA DE FÁTIMA N. DOS SANTOS</w:t>
      </w:r>
    </w:p>
    <w:p>
      <w:pPr>
        <w:pStyle w:val="Style11"/>
        <w:keepNext w:val="0"/>
        <w:keepLines w:val="0"/>
        <w:widowControl w:val="0"/>
        <w:shd w:val="clear" w:color="auto" w:fill="auto"/>
        <w:bidi w:val="0"/>
        <w:spacing w:before="0" w:after="0" w:line="319" w:lineRule="auto"/>
        <w:ind w:left="0" w:right="60" w:firstLine="0"/>
        <w:jc w:val="center"/>
      </w:pPr>
      <w:r>
        <w:rPr>
          <w:b/>
          <w:bCs/>
          <w:color w:val="000000"/>
          <w:spacing w:val="0"/>
          <w:w w:val="100"/>
          <w:position w:val="0"/>
          <w:sz w:val="24"/>
          <w:szCs w:val="24"/>
          <w:shd w:val="clear" w:color="auto" w:fill="auto"/>
          <w:lang w:val="pt-BR" w:eastAsia="pt-BR" w:bidi="pt-BR"/>
        </w:rPr>
        <w:t>FUNDO MUNICIPAL DE PREVIDÊNCIA</w:t>
        <w:br/>
        <w:t>SOCIAL DE BORBA</w:t>
        <w:br/>
      </w:r>
      <w:r>
        <w:rPr>
          <w:color w:val="000000"/>
          <w:spacing w:val="0"/>
          <w:w w:val="100"/>
          <w:position w:val="0"/>
          <w:sz w:val="24"/>
          <w:szCs w:val="24"/>
          <w:shd w:val="clear" w:color="auto" w:fill="auto"/>
          <w:lang w:val="pt-BR" w:eastAsia="pt-BR" w:bidi="pt-BR"/>
        </w:rPr>
        <w:t>CONTRATANTE</w:t>
      </w:r>
    </w:p>
    <w:p>
      <w:pPr>
        <w:pStyle w:val="Style11"/>
        <w:keepNext w:val="0"/>
        <w:keepLines w:val="0"/>
        <w:widowControl w:val="0"/>
        <w:shd w:val="clear" w:color="auto" w:fill="auto"/>
        <w:bidi w:val="0"/>
        <w:spacing w:before="0" w:after="0" w:line="317" w:lineRule="auto"/>
        <w:ind w:left="0" w:right="0" w:firstLine="0"/>
        <w:jc w:val="center"/>
      </w:pPr>
      <w:r>
        <w:rPr>
          <w:color w:val="000000"/>
          <w:spacing w:val="0"/>
          <w:w w:val="100"/>
          <w:position w:val="0"/>
          <w:sz w:val="24"/>
          <w:szCs w:val="24"/>
          <w:shd w:val="clear" w:color="auto" w:fill="auto"/>
          <w:lang w:val="pt-BR" w:eastAsia="pt-BR" w:bidi="pt-BR"/>
        </w:rPr>
        <w:t>KISSIA JERUSA LOPES RAPACCI</w:t>
        <w:br/>
      </w:r>
      <w:r>
        <w:rPr>
          <w:b/>
          <w:bCs/>
          <w:color w:val="000000"/>
          <w:spacing w:val="0"/>
          <w:w w:val="100"/>
          <w:position w:val="0"/>
          <w:sz w:val="24"/>
          <w:szCs w:val="24"/>
          <w:shd w:val="clear" w:color="auto" w:fill="auto"/>
          <w:lang w:val="pt-BR" w:eastAsia="pt-BR" w:bidi="pt-BR"/>
        </w:rPr>
        <w:t>LOPES SERVIÇOS E COMUNICAÇÃO</w:t>
        <w:br/>
        <w:t>LTDA</w:t>
      </w:r>
    </w:p>
    <w:p>
      <w:pPr>
        <w:pStyle w:val="Style11"/>
        <w:keepNext w:val="0"/>
        <w:keepLines w:val="0"/>
        <w:widowControl w:val="0"/>
        <w:shd w:val="clear" w:color="auto" w:fill="auto"/>
        <w:bidi w:val="0"/>
        <w:spacing w:before="0" w:after="0" w:line="317" w:lineRule="auto"/>
        <w:ind w:left="0" w:right="0" w:firstLine="0"/>
        <w:jc w:val="center"/>
        <w:sectPr>
          <w:footnotePr>
            <w:pos w:val="pageBottom"/>
            <w:numFmt w:val="decimal"/>
            <w:numRestart w:val="continuous"/>
          </w:footnotePr>
          <w:type w:val="continuous"/>
          <w:pgSz w:w="11900" w:h="16840"/>
          <w:pgMar w:top="2586" w:left="1316" w:right="1100" w:bottom="4319" w:header="0" w:footer="3" w:gutter="0"/>
          <w:cols w:num="2" w:space="484"/>
          <w:noEndnote/>
          <w:rtlGutter w:val="0"/>
          <w:docGrid w:linePitch="360"/>
        </w:sectPr>
      </w:pPr>
      <w:r>
        <w:rPr>
          <w:color w:val="000000"/>
          <w:spacing w:val="0"/>
          <w:w w:val="100"/>
          <w:position w:val="0"/>
          <w:sz w:val="24"/>
          <w:szCs w:val="24"/>
          <w:shd w:val="clear" w:color="auto" w:fill="auto"/>
          <w:lang w:val="pt-BR" w:eastAsia="pt-BR" w:bidi="pt-BR"/>
        </w:rPr>
        <w:t>CONTRATADO</w:t>
      </w:r>
    </w:p>
    <w:p>
      <w:pPr>
        <w:widowControl w:val="0"/>
        <w:spacing w:line="240" w:lineRule="exact"/>
        <w:rPr>
          <w:sz w:val="19"/>
          <w:szCs w:val="19"/>
        </w:rPr>
      </w:pPr>
    </w:p>
    <w:p>
      <w:pPr>
        <w:widowControl w:val="0"/>
        <w:spacing w:line="240" w:lineRule="exact"/>
        <w:rPr>
          <w:sz w:val="19"/>
          <w:szCs w:val="19"/>
        </w:rPr>
      </w:pPr>
    </w:p>
    <w:p>
      <w:pPr>
        <w:widowControl w:val="0"/>
        <w:spacing w:before="82" w:after="8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586" w:left="0" w:right="0" w:bottom="2586" w:header="0" w:footer="3" w:gutter="0"/>
          <w:cols w:space="720"/>
          <w:noEndnote/>
          <w:rtlGutter w:val="0"/>
          <w:docGrid w:linePitch="360"/>
        </w:sectPr>
      </w:pPr>
    </w:p>
    <w:p>
      <w:pPr>
        <w:widowControl w:val="0"/>
        <w:spacing w:line="1" w:lineRule="exact"/>
      </w:pPr>
      <w:r>
        <mc:AlternateContent>
          <mc:Choice Requires="wps">
            <w:drawing>
              <wp:anchor distT="330200" distB="0" distL="114300" distR="114300" simplePos="0" relativeHeight="125829382" behindDoc="0" locked="0" layoutInCell="1" allowOverlap="1">
                <wp:simplePos x="0" y="0"/>
                <wp:positionH relativeFrom="page">
                  <wp:posOffset>841375</wp:posOffset>
                </wp:positionH>
                <wp:positionV relativeFrom="paragraph">
                  <wp:posOffset>1127760</wp:posOffset>
                </wp:positionV>
                <wp:extent cx="3039110" cy="204470"/>
                <wp:wrapTopAndBottom/>
                <wp:docPr id="77" name="Shape 77"/>
                <a:graphic xmlns:a="http://schemas.openxmlformats.org/drawingml/2006/main">
                  <a:graphicData uri="http://schemas.microsoft.com/office/word/2010/wordprocessingShape">
                    <wps:wsp>
                      <wps:cNvSpPr txBox="1"/>
                      <wps:spPr>
                        <a:xfrm>
                          <a:ext cx="3039110" cy="204470"/>
                        </a:xfrm>
                        <a:prstGeom prst="rect"/>
                        <a:noFill/>
                      </wps:spPr>
                      <wps:txbx>
                        <w:txbxContent>
                          <w:p>
                            <w:pPr>
                              <w:pStyle w:val="Style11"/>
                              <w:keepNext w:val="0"/>
                              <w:keepLines w:val="0"/>
                              <w:widowControl w:val="0"/>
                              <w:shd w:val="clear" w:color="auto" w:fill="auto"/>
                              <w:tabs>
                                <w:tab w:pos="590" w:val="left"/>
                                <w:tab w:pos="4757" w:val="left"/>
                              </w:tabs>
                              <w:bidi w:val="0"/>
                              <w:spacing w:before="0" w:after="0" w:line="240" w:lineRule="auto"/>
                              <w:ind w:left="0" w:right="0" w:firstLine="0"/>
                              <w:jc w:val="both"/>
                            </w:pPr>
                            <w:r>
                              <w:rPr>
                                <w:color w:val="000000"/>
                                <w:spacing w:val="0"/>
                                <w:w w:val="100"/>
                                <w:position w:val="0"/>
                                <w:sz w:val="24"/>
                                <w:szCs w:val="24"/>
                                <w:shd w:val="clear" w:color="auto" w:fill="auto"/>
                                <w:lang w:val="pt-BR" w:eastAsia="pt-BR" w:bidi="pt-BR"/>
                              </w:rPr>
                              <w:t>CPF:</w:t>
                              <w:tab/>
                            </w:r>
                            <w:r>
                              <w:rPr>
                                <w:u w:val="single"/>
                              </w:rPr>
                              <w:t xml:space="preserve"> </w:t>
                              <w:tab/>
                            </w:r>
                          </w:p>
                        </w:txbxContent>
                      </wps:txbx>
                      <wps:bodyPr wrap="none" lIns="0" tIns="0" rIns="0" bIns="0">
                        <a:noAutoFit/>
                      </wps:bodyPr>
                    </wps:wsp>
                  </a:graphicData>
                </a:graphic>
              </wp:anchor>
            </w:drawing>
          </mc:Choice>
          <mc:Fallback>
            <w:pict>
              <v:shape id="_x0000_s1103" type="#_x0000_t202" style="position:absolute;margin-left:66.25pt;margin-top:88.799999999999997pt;width:239.30000000000001pt;height:16.100000000000001pt;z-index:-125829371;mso-wrap-distance-left:9.pt;mso-wrap-distance-top:26.pt;mso-wrap-distance-right:9.pt;mso-position-horizontal-relative:page" filled="f" stroked="f">
                <v:textbox inset="0,0,0,0">
                  <w:txbxContent>
                    <w:p>
                      <w:pPr>
                        <w:pStyle w:val="Style11"/>
                        <w:keepNext w:val="0"/>
                        <w:keepLines w:val="0"/>
                        <w:widowControl w:val="0"/>
                        <w:shd w:val="clear" w:color="auto" w:fill="auto"/>
                        <w:tabs>
                          <w:tab w:pos="590" w:val="left"/>
                          <w:tab w:pos="4757" w:val="left"/>
                        </w:tabs>
                        <w:bidi w:val="0"/>
                        <w:spacing w:before="0" w:after="0" w:line="240" w:lineRule="auto"/>
                        <w:ind w:left="0" w:right="0" w:firstLine="0"/>
                        <w:jc w:val="both"/>
                      </w:pPr>
                      <w:r>
                        <w:rPr>
                          <w:color w:val="000000"/>
                          <w:spacing w:val="0"/>
                          <w:w w:val="100"/>
                          <w:position w:val="0"/>
                          <w:sz w:val="24"/>
                          <w:szCs w:val="24"/>
                          <w:shd w:val="clear" w:color="auto" w:fill="auto"/>
                          <w:lang w:val="pt-BR" w:eastAsia="pt-BR" w:bidi="pt-BR"/>
                        </w:rPr>
                        <w:t>CPF:</w:t>
                        <w:tab/>
                      </w:r>
                      <w:r>
                        <w:rPr>
                          <w:u w:val="single"/>
                        </w:rPr>
                        <w:t xml:space="preserve"> </w:t>
                        <w:tab/>
                      </w:r>
                    </w:p>
                  </w:txbxContent>
                </v:textbox>
                <w10:wrap type="topAndBottom" anchorx="page"/>
              </v:shape>
            </w:pict>
          </mc:Fallback>
        </mc:AlternateContent>
      </w:r>
      <w:r>
        <w:drawing>
          <wp:anchor distT="0" distB="0" distL="0" distR="0" simplePos="0" relativeHeight="125829384" behindDoc="0" locked="0" layoutInCell="1" allowOverlap="1">
            <wp:simplePos x="0" y="0"/>
            <wp:positionH relativeFrom="page">
              <wp:posOffset>4084320</wp:posOffset>
            </wp:positionH>
            <wp:positionV relativeFrom="paragraph">
              <wp:posOffset>475615</wp:posOffset>
            </wp:positionV>
            <wp:extent cx="2553970" cy="822960"/>
            <wp:wrapSquare wrapText="bothSides"/>
            <wp:docPr id="79" name="Shape 79"/>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23"/>
                    <a:stretch/>
                  </pic:blipFill>
                  <pic:spPr>
                    <a:xfrm>
                      <a:ext cx="2553970" cy="822960"/>
                    </a:xfrm>
                    <a:prstGeom prst="rect"/>
                  </pic:spPr>
                </pic:pic>
              </a:graphicData>
            </a:graphic>
          </wp:anchor>
        </w:drawing>
      </w:r>
    </w:p>
    <w:p>
      <w:pPr>
        <w:pStyle w:val="Style11"/>
        <w:keepNext w:val="0"/>
        <w:keepLines w:val="0"/>
        <w:widowControl w:val="0"/>
        <w:shd w:val="clear" w:color="auto" w:fill="auto"/>
        <w:bidi w:val="0"/>
        <w:spacing w:before="0" w:after="140" w:line="240" w:lineRule="auto"/>
        <w:ind w:left="440" w:right="0" w:firstLine="0"/>
        <w:jc w:val="left"/>
      </w:pPr>
      <w:r>
        <w:rPr>
          <w:color w:val="000000"/>
          <w:spacing w:val="0"/>
          <w:w w:val="100"/>
          <w:position w:val="0"/>
          <w:sz w:val="24"/>
          <w:szCs w:val="24"/>
          <w:shd w:val="clear" w:color="auto" w:fill="auto"/>
          <w:lang w:val="pt-BR" w:eastAsia="pt-BR" w:bidi="pt-BR"/>
        </w:rPr>
        <w:t>Testemunhas:</w:t>
      </w:r>
    </w:p>
    <w:p>
      <w:pPr>
        <w:pStyle w:val="Style27"/>
        <w:keepNext w:val="0"/>
        <w:keepLines w:val="0"/>
        <w:widowControl w:val="0"/>
        <w:shd w:val="clear" w:color="auto" w:fill="auto"/>
        <w:bidi w:val="0"/>
        <w:spacing w:before="0" w:after="40" w:line="240" w:lineRule="auto"/>
        <w:ind w:left="2180" w:right="0" w:firstLine="0"/>
        <w:jc w:val="left"/>
      </w:pPr>
      <w:r>
        <w:rPr>
          <w:color w:val="000000"/>
          <w:spacing w:val="0"/>
          <w:w w:val="100"/>
          <w:position w:val="0"/>
          <w:shd w:val="clear" w:color="auto" w:fill="auto"/>
          <w:lang w:val="pt-BR" w:eastAsia="pt-BR" w:bidi="pt-BR"/>
        </w:rPr>
        <w:t xml:space="preserve">Documento assinado </w:t>
      </w:r>
      <w:r>
        <w:rPr>
          <w:color w:val="000000"/>
          <w:spacing w:val="0"/>
          <w:w w:val="100"/>
          <w:position w:val="0"/>
          <w:shd w:val="clear" w:color="auto" w:fill="auto"/>
          <w:lang w:val="pt-PT" w:eastAsia="pt-PT" w:bidi="pt-PT"/>
        </w:rPr>
        <w:t>digitalmente</w:t>
      </w:r>
    </w:p>
    <w:p>
      <w:pPr>
        <w:pStyle w:val="Style27"/>
        <w:keepNext w:val="0"/>
        <w:keepLines w:val="0"/>
        <w:widowControl w:val="0"/>
        <w:shd w:val="clear" w:color="auto" w:fill="auto"/>
        <w:bidi w:val="0"/>
        <w:spacing w:before="0" w:after="0" w:line="240" w:lineRule="auto"/>
        <w:ind w:left="0" w:right="280" w:firstLine="0"/>
        <w:jc w:val="center"/>
      </w:pPr>
      <w:r>
        <w:rPr>
          <w:color w:val="000000"/>
          <w:spacing w:val="0"/>
          <w:w w:val="100"/>
          <w:position w:val="0"/>
          <w:shd w:val="clear" w:color="auto" w:fill="auto"/>
          <w:lang w:val="pt-BR" w:eastAsia="pt-BR" w:bidi="pt-BR"/>
        </w:rPr>
        <w:t xml:space="preserve">h </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 xml:space="preserve"> LUCAS VINÍCIUS RAPACCI DE SOUZA</w:t>
      </w:r>
    </w:p>
    <w:p>
      <w:pPr>
        <w:pStyle w:val="Style27"/>
        <w:keepNext w:val="0"/>
        <w:keepLines w:val="0"/>
        <w:widowControl w:val="0"/>
        <w:shd w:val="clear" w:color="auto" w:fill="auto"/>
        <w:bidi w:val="0"/>
        <w:spacing w:before="0" w:after="0" w:line="180" w:lineRule="auto"/>
        <w:ind w:left="440" w:right="0" w:firstLine="0"/>
        <w:jc w:val="left"/>
      </w:pPr>
      <w:r>
        <w:rPr>
          <w:b w:val="0"/>
          <w:bCs w:val="0"/>
          <w:color w:val="000000"/>
          <w:spacing w:val="0"/>
          <w:w w:val="100"/>
          <w:position w:val="0"/>
          <w:sz w:val="24"/>
          <w:szCs w:val="24"/>
          <w:shd w:val="clear" w:color="auto" w:fill="auto"/>
          <w:lang w:val="pt-BR" w:eastAsia="pt-BR" w:bidi="pt-BR"/>
        </w:rPr>
        <w:t xml:space="preserve">Nome' y </w:t>
      </w:r>
      <w:r>
        <w:rPr>
          <w:b w:val="0"/>
          <w:bCs w:val="0"/>
          <w:color w:val="000000"/>
          <w:spacing w:val="0"/>
          <w:w w:val="100"/>
          <w:position w:val="0"/>
          <w:sz w:val="24"/>
          <w:szCs w:val="24"/>
          <w:shd w:val="clear" w:color="auto" w:fill="auto"/>
          <w:vertAlign w:val="superscript"/>
          <w:lang w:val="pt-BR" w:eastAsia="pt-BR" w:bidi="pt-BR"/>
        </w:rPr>
        <w:t>i</w:t>
      </w:r>
      <w:r>
        <w:rPr>
          <w:b w:val="0"/>
          <w:bCs w:val="0"/>
          <w:color w:val="000000"/>
          <w:spacing w:val="0"/>
          <w:w w:val="100"/>
          <w:position w:val="0"/>
          <w:sz w:val="24"/>
          <w:szCs w:val="24"/>
          <w:shd w:val="clear" w:color="auto" w:fill="auto"/>
          <w:lang w:val="pt-BR" w:eastAsia="pt-BR" w:bidi="pt-BR"/>
        </w:rPr>
        <w:t xml:space="preserve">“* </w:t>
      </w:r>
      <w:r>
        <w:rPr>
          <w:color w:val="000000"/>
          <w:spacing w:val="0"/>
          <w:w w:val="100"/>
          <w:position w:val="0"/>
          <w:shd w:val="clear" w:color="auto" w:fill="auto"/>
          <w:lang w:val="pt-BR" w:eastAsia="pt-BR" w:bidi="pt-BR"/>
        </w:rPr>
        <w:t>Oata: 05/02/202514:51:30-0300</w:t>
      </w:r>
    </w:p>
    <w:p>
      <w:pPr>
        <w:pStyle w:val="Style27"/>
        <w:keepNext w:val="0"/>
        <w:keepLines w:val="0"/>
        <w:widowControl w:val="0"/>
        <w:shd w:val="clear" w:color="auto" w:fill="auto"/>
        <w:bidi w:val="0"/>
        <w:spacing w:before="0" w:after="200" w:line="240" w:lineRule="auto"/>
        <w:ind w:left="2180" w:right="0" w:firstLine="0"/>
        <w:jc w:val="left"/>
      </w:pPr>
      <w:r>
        <w:rPr>
          <w:color w:val="000000"/>
          <w:spacing w:val="0"/>
          <w:w w:val="100"/>
          <w:position w:val="0"/>
          <w:shd w:val="clear" w:color="auto" w:fill="auto"/>
          <w:lang w:val="pt-BR" w:eastAsia="pt-BR" w:bidi="pt-BR"/>
        </w:rPr>
        <w:t xml:space="preserve">Verifique em </w:t>
      </w:r>
      <w:r>
        <w:fldChar w:fldCharType="begin"/>
      </w:r>
      <w:r>
        <w:rPr/>
        <w:instrText> HYPERLINK "https://validar.iti.gov.br" </w:instrText>
      </w:r>
      <w:r>
        <w:fldChar w:fldCharType="separate"/>
      </w:r>
      <w:r>
        <w:rPr>
          <w:color w:val="000000"/>
          <w:spacing w:val="0"/>
          <w:w w:val="100"/>
          <w:position w:val="0"/>
          <w:shd w:val="clear" w:color="auto" w:fill="auto"/>
          <w:lang w:val="en-US" w:eastAsia="en-US" w:bidi="en-US"/>
        </w:rPr>
        <w:t>https://validar.iti.gov.br</w:t>
      </w:r>
      <w:r>
        <w:fldChar w:fldCharType="end"/>
      </w:r>
    </w:p>
    <w:p>
      <w:pPr>
        <w:pStyle w:val="Style30"/>
        <w:keepNext/>
        <w:keepLines/>
        <w:widowControl w:val="0"/>
        <w:shd w:val="clear" w:color="auto" w:fill="auto"/>
        <w:tabs>
          <w:tab w:leader="underscore" w:pos="6058" w:val="left"/>
        </w:tabs>
        <w:bidi w:val="0"/>
        <w:spacing w:before="0" w:line="240" w:lineRule="auto"/>
        <w:ind w:right="0" w:firstLine="0"/>
        <w:jc w:val="both"/>
      </w:pPr>
      <w:bookmarkStart w:id="5" w:name="bookmark5"/>
      <w:r>
        <w:rPr>
          <w:rFonts w:ascii="Times New Roman" w:eastAsia="Times New Roman" w:hAnsi="Times New Roman" w:cs="Times New Roman"/>
          <w:color w:val="000000"/>
          <w:spacing w:val="0"/>
          <w:w w:val="100"/>
          <w:position w:val="0"/>
          <w:u w:val="none"/>
          <w:shd w:val="clear" w:color="auto" w:fill="auto"/>
          <w:lang w:val="pt-BR" w:eastAsia="pt-BR" w:bidi="pt-BR"/>
        </w:rPr>
        <w:tab/>
      </w:r>
      <w:r>
        <w:rPr>
          <w:rFonts w:ascii="Times New Roman" w:eastAsia="Times New Roman" w:hAnsi="Times New Roman" w:cs="Times New Roman"/>
          <w:spacing w:val="0"/>
          <w:w w:val="100"/>
          <w:position w:val="0"/>
          <w:shd w:val="clear" w:color="auto" w:fill="auto"/>
          <w:lang w:val="pt-BR" w:eastAsia="pt-BR" w:bidi="pt-BR"/>
        </w:rPr>
        <w:t>332-oe&gt;</w:t>
      </w:r>
      <w:bookmarkEnd w:id="5"/>
    </w:p>
    <w:sectPr>
      <w:footnotePr>
        <w:pos w:val="pageBottom"/>
        <w:numFmt w:val="decimal"/>
        <w:numRestart w:val="continuous"/>
      </w:footnotePr>
      <w:type w:val="continuous"/>
      <w:pgSz w:w="11900" w:h="16840"/>
      <w:pgMar w:top="2586" w:left="888" w:right="5467" w:bottom="258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6696075</wp:posOffset>
              </wp:positionH>
              <wp:positionV relativeFrom="page">
                <wp:posOffset>10015855</wp:posOffset>
              </wp:positionV>
              <wp:extent cx="530225" cy="469265"/>
              <wp:wrapNone/>
              <wp:docPr id="9" name="Shape 9"/>
              <a:graphic xmlns:a="http://schemas.openxmlformats.org/drawingml/2006/main">
                <a:graphicData uri="http://schemas.microsoft.com/office/word/2010/wordprocessingShape">
                  <wps:wsp>
                    <wps:cNvSpPr txBox="1"/>
                    <wps:spPr>
                      <a:xfrm>
                        <a:ext cx="530225" cy="469265"/>
                      </a:xfrm>
                      <a:prstGeom prst="rect"/>
                      <a:noFill/>
                    </wps:spPr>
                    <wps:txbx>
                      <w:txbxContent>
                        <w:p>
                          <w:pPr>
                            <w:widowControl w:val="0"/>
                            <w:rPr>
                              <w:sz w:val="2"/>
                              <w:szCs w:val="2"/>
                            </w:rPr>
                          </w:pPr>
                          <w:r>
                            <w:drawing>
                              <wp:inline>
                                <wp:extent cx="530225" cy="46926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530225" cy="469265"/>
                                        </a:xfrm>
                                        <a:prstGeom prst="rect"/>
                                      </pic:spPr>
                                    </pic:pic>
                                  </a:graphicData>
                                </a:graphic>
                              </wp:inline>
                            </w:drawing>
                          </w:r>
                        </w:p>
                      </w:txbxContent>
                    </wps:txbx>
                    <wps:bodyPr lIns="0" tIns="0" rIns="0" bIns="0">
                      <a:noAutoFit/>
                    </wps:bodyPr>
                  </wps:wsp>
                </a:graphicData>
              </a:graphic>
            </wp:anchor>
          </w:drawing>
        </mc:Choice>
        <mc:Fallback>
          <w:pict>
            <v:shape id="_x0000_s1036" type="#_x0000_t202" style="position:absolute;margin-left:527.25pt;margin-top:788.64999999999998pt;width:41.75pt;height:36.950000000000003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530225" cy="46926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53022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2608580</wp:posOffset>
              </wp:positionH>
              <wp:positionV relativeFrom="page">
                <wp:posOffset>10031095</wp:posOffset>
              </wp:positionV>
              <wp:extent cx="2795270" cy="445135"/>
              <wp:wrapNone/>
              <wp:docPr id="13" name="Shape 13"/>
              <a:graphic xmlns:a="http://schemas.openxmlformats.org/drawingml/2006/main">
                <a:graphicData uri="http://schemas.microsoft.com/office/word/2010/wordprocessingShape">
                  <wps:wsp>
                    <wps:cNvSpPr txBox="1"/>
                    <wps:spPr>
                      <a:xfrm>
                        <a:ext cx="2795270" cy="4451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5"/>
                              <w:szCs w:val="15"/>
                              <w:shd w:val="clear" w:color="auto" w:fill="auto"/>
                              <w:lang w:val="pt-PT" w:eastAsia="pt-PT" w:bidi="pt-PT"/>
                            </w:rPr>
                            <w:t>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mallCaps/>
                              <w:color w:val="000000"/>
                              <w:spacing w:val="0"/>
                              <w:w w:val="100"/>
                              <w:position w:val="0"/>
                              <w:sz w:val="18"/>
                              <w:szCs w:val="18"/>
                              <w:shd w:val="clear" w:color="auto" w:fill="auto"/>
                              <w:lang w:val="pt-PT" w:eastAsia="pt-PT" w:bidi="pt-PT"/>
                            </w:rPr>
                            <w:t>e-mail:</w:t>
                          </w:r>
                          <w:r>
                            <w:rPr>
                              <w:rFonts w:ascii="Arial" w:eastAsia="Arial" w:hAnsi="Arial" w:cs="Arial"/>
                              <w:color w:val="000000"/>
                              <w:spacing w:val="0"/>
                              <w:w w:val="100"/>
                              <w:position w:val="0"/>
                              <w:sz w:val="18"/>
                              <w:szCs w:val="18"/>
                              <w:shd w:val="clear" w:color="auto" w:fill="auto"/>
                              <w:lang w:val="pt-PT" w:eastAsia="pt-PT" w:bidi="pt-PT"/>
                            </w:rPr>
                            <w:t xml:space="preserve"> </w:t>
                          </w:r>
                          <w:r>
                            <w:rPr>
                              <w:rFonts w:ascii="Arial" w:eastAsia="Arial" w:hAnsi="Arial" w:cs="Arial"/>
                              <w:color w:val="000000"/>
                              <w:spacing w:val="0"/>
                              <w:w w:val="100"/>
                              <w:position w:val="0"/>
                              <w:sz w:val="18"/>
                              <w:szCs w:val="18"/>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39" type="#_x0000_t202" style="position:absolute;margin-left:205.40000000000001pt;margin-top:789.85000000000002pt;width:220.09999999999999pt;height:35.049999999999997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5"/>
                        <w:szCs w:val="15"/>
                        <w:shd w:val="clear" w:color="auto" w:fill="auto"/>
                        <w:lang w:val="pt-PT" w:eastAsia="pt-PT" w:bidi="pt-PT"/>
                      </w:rPr>
                      <w:t>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mallCaps/>
                        <w:color w:val="000000"/>
                        <w:spacing w:val="0"/>
                        <w:w w:val="100"/>
                        <w:position w:val="0"/>
                        <w:sz w:val="18"/>
                        <w:szCs w:val="18"/>
                        <w:shd w:val="clear" w:color="auto" w:fill="auto"/>
                        <w:lang w:val="pt-PT" w:eastAsia="pt-PT" w:bidi="pt-PT"/>
                      </w:rPr>
                      <w:t>e-mail:</w:t>
                    </w:r>
                    <w:r>
                      <w:rPr>
                        <w:rFonts w:ascii="Arial" w:eastAsia="Arial" w:hAnsi="Arial" w:cs="Arial"/>
                        <w:color w:val="000000"/>
                        <w:spacing w:val="0"/>
                        <w:w w:val="100"/>
                        <w:position w:val="0"/>
                        <w:sz w:val="18"/>
                        <w:szCs w:val="18"/>
                        <w:shd w:val="clear" w:color="auto" w:fill="auto"/>
                        <w:lang w:val="pt-PT" w:eastAsia="pt-PT" w:bidi="pt-PT"/>
                      </w:rPr>
                      <w:t xml:space="preserve"> </w:t>
                    </w:r>
                    <w:r>
                      <w:rPr>
                        <w:rFonts w:ascii="Arial" w:eastAsia="Arial" w:hAnsi="Arial" w:cs="Arial"/>
                        <w:color w:val="000000"/>
                        <w:spacing w:val="0"/>
                        <w:w w:val="100"/>
                        <w:position w:val="0"/>
                        <w:sz w:val="18"/>
                        <w:szCs w:val="18"/>
                        <w:shd w:val="clear" w:color="auto" w:fill="auto"/>
                        <w:lang w:val="en-US" w:eastAsia="en-US" w:bidi="en-US"/>
                      </w:rPr>
                      <w:t>rpps@borbaprev.com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6696075</wp:posOffset>
              </wp:positionH>
              <wp:positionV relativeFrom="page">
                <wp:posOffset>10015855</wp:posOffset>
              </wp:positionV>
              <wp:extent cx="530225" cy="469265"/>
              <wp:wrapNone/>
              <wp:docPr id="33" name="Shape 33"/>
              <a:graphic xmlns:a="http://schemas.openxmlformats.org/drawingml/2006/main">
                <a:graphicData uri="http://schemas.microsoft.com/office/word/2010/wordprocessingShape">
                  <wps:wsp>
                    <wps:cNvSpPr txBox="1"/>
                    <wps:spPr>
                      <a:xfrm>
                        <a:ext cx="530225" cy="469265"/>
                      </a:xfrm>
                      <a:prstGeom prst="rect"/>
                      <a:noFill/>
                    </wps:spPr>
                    <wps:txbx>
                      <w:txbxContent>
                        <w:p>
                          <w:pPr>
                            <w:widowControl w:val="0"/>
                            <w:rPr>
                              <w:sz w:val="2"/>
                              <w:szCs w:val="2"/>
                            </w:rPr>
                          </w:pPr>
                          <w:r>
                            <w:drawing>
                              <wp:inline>
                                <wp:extent cx="530225" cy="469265"/>
                                <wp:docPr id="34" name="Picutre 34"/>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pic:blipFill>
                                      <pic:spPr>
                                        <a:xfrm>
                                          <a:ext cx="530225" cy="469265"/>
                                        </a:xfrm>
                                        <a:prstGeom prst="rect"/>
                                      </pic:spPr>
                                    </pic:pic>
                                  </a:graphicData>
                                </a:graphic>
                              </wp:inline>
                            </w:drawing>
                          </w:r>
                        </w:p>
                      </w:txbxContent>
                    </wps:txbx>
                    <wps:bodyPr lIns="0" tIns="0" rIns="0" bIns="0">
                      <a:noAutoFit/>
                    </wps:bodyPr>
                  </wps:wsp>
                </a:graphicData>
              </a:graphic>
            </wp:anchor>
          </w:drawing>
        </mc:Choice>
        <mc:Fallback>
          <w:pict>
            <v:shape id="_x0000_s1060" type="#_x0000_t202" style="position:absolute;margin-left:527.25pt;margin-top:788.64999999999998pt;width:41.75pt;height:36.950000000000003pt;z-index:-188744041;mso-wrap-distance-left:0;mso-wrap-distance-right:0;mso-position-horizontal-relative:page;mso-position-vertical-relative:page" wrapcoords="0 0" filled="f" stroked="f">
              <v:textbox inset="0,0,0,0">
                <w:txbxContent>
                  <w:p>
                    <w:pPr>
                      <w:widowControl w:val="0"/>
                      <w:rPr>
                        <w:sz w:val="2"/>
                        <w:szCs w:val="2"/>
                      </w:rPr>
                    </w:pPr>
                    <w:r>
                      <w:drawing>
                        <wp:inline>
                          <wp:extent cx="530225" cy="469265"/>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pic:blipFill>
                                <pic:spPr>
                                  <a:xfrm>
                                    <a:ext cx="53022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2608580</wp:posOffset>
              </wp:positionH>
              <wp:positionV relativeFrom="page">
                <wp:posOffset>10031095</wp:posOffset>
              </wp:positionV>
              <wp:extent cx="2795270" cy="445135"/>
              <wp:wrapNone/>
              <wp:docPr id="37" name="Shape 37"/>
              <a:graphic xmlns:a="http://schemas.openxmlformats.org/drawingml/2006/main">
                <a:graphicData uri="http://schemas.microsoft.com/office/word/2010/wordprocessingShape">
                  <wps:wsp>
                    <wps:cNvSpPr txBox="1"/>
                    <wps:spPr>
                      <a:xfrm>
                        <a:ext cx="2795270" cy="4451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5"/>
                              <w:szCs w:val="15"/>
                              <w:shd w:val="clear" w:color="auto" w:fill="auto"/>
                              <w:lang w:val="pt-PT" w:eastAsia="pt-PT" w:bidi="pt-PT"/>
                            </w:rPr>
                            <w:t>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mallCaps/>
                              <w:color w:val="000000"/>
                              <w:spacing w:val="0"/>
                              <w:w w:val="100"/>
                              <w:position w:val="0"/>
                              <w:sz w:val="18"/>
                              <w:szCs w:val="18"/>
                              <w:shd w:val="clear" w:color="auto" w:fill="auto"/>
                              <w:lang w:val="pt-PT" w:eastAsia="pt-PT" w:bidi="pt-PT"/>
                            </w:rPr>
                            <w:t>e-mail:</w:t>
                          </w:r>
                          <w:r>
                            <w:rPr>
                              <w:rFonts w:ascii="Arial" w:eastAsia="Arial" w:hAnsi="Arial" w:cs="Arial"/>
                              <w:color w:val="000000"/>
                              <w:spacing w:val="0"/>
                              <w:w w:val="100"/>
                              <w:position w:val="0"/>
                              <w:sz w:val="18"/>
                              <w:szCs w:val="18"/>
                              <w:shd w:val="clear" w:color="auto" w:fill="auto"/>
                              <w:lang w:val="pt-PT" w:eastAsia="pt-PT" w:bidi="pt-PT"/>
                            </w:rPr>
                            <w:t xml:space="preserve"> </w:t>
                          </w:r>
                          <w:r>
                            <w:rPr>
                              <w:rFonts w:ascii="Arial" w:eastAsia="Arial" w:hAnsi="Arial" w:cs="Arial"/>
                              <w:color w:val="000000"/>
                              <w:spacing w:val="0"/>
                              <w:w w:val="100"/>
                              <w:position w:val="0"/>
                              <w:sz w:val="18"/>
                              <w:szCs w:val="18"/>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63" type="#_x0000_t202" style="position:absolute;margin-left:205.40000000000001pt;margin-top:789.85000000000002pt;width:220.09999999999999pt;height:35.049999999999997pt;z-index:-18874403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5"/>
                        <w:szCs w:val="15"/>
                        <w:shd w:val="clear" w:color="auto" w:fill="auto"/>
                        <w:lang w:val="pt-PT" w:eastAsia="pt-PT" w:bidi="pt-PT"/>
                      </w:rPr>
                      <w:t>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mallCaps/>
                        <w:color w:val="000000"/>
                        <w:spacing w:val="0"/>
                        <w:w w:val="100"/>
                        <w:position w:val="0"/>
                        <w:sz w:val="18"/>
                        <w:szCs w:val="18"/>
                        <w:shd w:val="clear" w:color="auto" w:fill="auto"/>
                        <w:lang w:val="pt-PT" w:eastAsia="pt-PT" w:bidi="pt-PT"/>
                      </w:rPr>
                      <w:t>e-mail:</w:t>
                    </w:r>
                    <w:r>
                      <w:rPr>
                        <w:rFonts w:ascii="Arial" w:eastAsia="Arial" w:hAnsi="Arial" w:cs="Arial"/>
                        <w:color w:val="000000"/>
                        <w:spacing w:val="0"/>
                        <w:w w:val="100"/>
                        <w:position w:val="0"/>
                        <w:sz w:val="18"/>
                        <w:szCs w:val="18"/>
                        <w:shd w:val="clear" w:color="auto" w:fill="auto"/>
                        <w:lang w:val="pt-PT" w:eastAsia="pt-PT" w:bidi="pt-PT"/>
                      </w:rPr>
                      <w:t xml:space="preserve"> </w:t>
                    </w:r>
                    <w:r>
                      <w:rPr>
                        <w:rFonts w:ascii="Arial" w:eastAsia="Arial" w:hAnsi="Arial" w:cs="Arial"/>
                        <w:color w:val="000000"/>
                        <w:spacing w:val="0"/>
                        <w:w w:val="100"/>
                        <w:position w:val="0"/>
                        <w:sz w:val="18"/>
                        <w:szCs w:val="18"/>
                        <w:shd w:val="clear" w:color="auto" w:fill="auto"/>
                        <w:lang w:val="en-US" w:eastAsia="en-US" w:bidi="en-US"/>
                      </w:rPr>
                      <w:t>rpps@borbaprev.com</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2601595</wp:posOffset>
              </wp:positionH>
              <wp:positionV relativeFrom="page">
                <wp:posOffset>9563735</wp:posOffset>
              </wp:positionV>
              <wp:extent cx="2795270" cy="448310"/>
              <wp:wrapNone/>
              <wp:docPr id="56" name="Shape 56"/>
              <a:graphic xmlns:a="http://schemas.openxmlformats.org/drawingml/2006/main">
                <a:graphicData uri="http://schemas.microsoft.com/office/word/2010/wordprocessingShape">
                  <wps:wsp>
                    <wps:cNvSpPr txBox="1"/>
                    <wps:spPr>
                      <a:xfrm>
                        <a:ext cx="2795270" cy="44831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Avenida 13 de Maio, n° 108, Centro - CEP: 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E-MALL: </w:t>
                          </w:r>
                          <w:r>
                            <w:rPr>
                              <w:rFonts w:ascii="Arial" w:eastAsia="Arial" w:hAnsi="Arial" w:cs="Arial"/>
                              <w:color w:val="000000"/>
                              <w:spacing w:val="0"/>
                              <w:w w:val="100"/>
                              <w:position w:val="0"/>
                              <w:sz w:val="18"/>
                              <w:szCs w:val="18"/>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82" type="#_x0000_t202" style="position:absolute;margin-left:204.84999999999999pt;margin-top:753.04999999999995pt;width:220.09999999999999pt;height:35.299999999999997pt;z-index:-18874402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Avenida 13 de Maio, n° 108, Centro - CEP: 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E-MALL: </w:t>
                    </w:r>
                    <w:r>
                      <w:rPr>
                        <w:rFonts w:ascii="Arial" w:eastAsia="Arial" w:hAnsi="Arial" w:cs="Arial"/>
                        <w:color w:val="000000"/>
                        <w:spacing w:val="0"/>
                        <w:w w:val="100"/>
                        <w:position w:val="0"/>
                        <w:sz w:val="18"/>
                        <w:szCs w:val="18"/>
                        <w:shd w:val="clear" w:color="auto" w:fill="auto"/>
                        <w:lang w:val="en-US" w:eastAsia="en-US" w:bidi="en-US"/>
                      </w:rPr>
                      <w:t>rpps@borbaprev.com</w:t>
                    </w:r>
                  </w:p>
                </w:txbxContent>
              </v:textbox>
              <w10:wrap anchorx="page" anchory="page"/>
            </v:shape>
          </w:pict>
        </mc:Fallback>
      </mc:AlternateContent>
    </w:r>
    <w:r>
      <mc:AlternateContent>
        <mc:Choice Requires="wps">
          <w:drawing>
            <wp:anchor distT="0" distB="0" distL="0" distR="0" simplePos="0" relativeHeight="62914728" behindDoc="1" locked="0" layoutInCell="1" allowOverlap="1">
              <wp:simplePos x="0" y="0"/>
              <wp:positionH relativeFrom="page">
                <wp:posOffset>6643370</wp:posOffset>
              </wp:positionH>
              <wp:positionV relativeFrom="page">
                <wp:posOffset>9728200</wp:posOffset>
              </wp:positionV>
              <wp:extent cx="536575" cy="496570"/>
              <wp:wrapNone/>
              <wp:docPr id="58" name="Shape 58"/>
              <a:graphic xmlns:a="http://schemas.openxmlformats.org/drawingml/2006/main">
                <a:graphicData uri="http://schemas.microsoft.com/office/word/2010/wordprocessingShape">
                  <wps:wsp>
                    <wps:cNvSpPr txBox="1"/>
                    <wps:spPr>
                      <a:xfrm>
                        <a:ext cx="536575" cy="496570"/>
                      </a:xfrm>
                      <a:prstGeom prst="rect"/>
                      <a:noFill/>
                    </wps:spPr>
                    <wps:txbx>
                      <w:txbxContent>
                        <w:p>
                          <w:pPr>
                            <w:widowControl w:val="0"/>
                            <w:rPr>
                              <w:sz w:val="2"/>
                              <w:szCs w:val="2"/>
                            </w:rPr>
                          </w:pPr>
                          <w:r>
                            <w:drawing>
                              <wp:inline>
                                <wp:extent cx="536575" cy="499745"/>
                                <wp:docPr id="59" name="Picutre 59"/>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
                                        <a:stretch/>
                                      </pic:blipFill>
                                      <pic:spPr>
                                        <a:xfrm>
                                          <a:ext cx="536575" cy="499745"/>
                                        </a:xfrm>
                                        <a:prstGeom prst="rect"/>
                                      </pic:spPr>
                                    </pic:pic>
                                  </a:graphicData>
                                </a:graphic>
                              </wp:inline>
                            </w:drawing>
                          </w:r>
                        </w:p>
                      </w:txbxContent>
                    </wps:txbx>
                    <wps:bodyPr lIns="0" tIns="0" rIns="0" bIns="0">
                      <a:noAutoFit/>
                    </wps:bodyPr>
                  </wps:wsp>
                </a:graphicData>
              </a:graphic>
            </wp:anchor>
          </w:drawing>
        </mc:Choice>
        <mc:Fallback>
          <w:pict>
            <v:shape id="_x0000_s1085" type="#_x0000_t202" style="position:absolute;margin-left:523.10000000000002pt;margin-top:766.pt;width:42.25pt;height:39.100000000000001pt;z-index:-188744025;mso-wrap-distance-left:0;mso-wrap-distance-right:0;mso-position-horizontal-relative:page;mso-position-vertical-relative:page" wrapcoords="0 0" filled="f" stroked="f">
              <v:textbox inset="0,0,0,0">
                <w:txbxContent>
                  <w:p>
                    <w:pPr>
                      <w:widowControl w:val="0"/>
                      <w:rPr>
                        <w:sz w:val="2"/>
                        <w:szCs w:val="2"/>
                      </w:rPr>
                    </w:pPr>
                    <w:r>
                      <w:drawing>
                        <wp:inline>
                          <wp:extent cx="536575" cy="499745"/>
                          <wp:docPr id="61" name="Picutre 61"/>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1"/>
                                  <a:stretch/>
                                </pic:blipFill>
                                <pic:spPr>
                                  <a:xfrm>
                                    <a:ext cx="536575" cy="49974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413385</wp:posOffset>
              </wp:positionH>
              <wp:positionV relativeFrom="page">
                <wp:posOffset>9523730</wp:posOffset>
              </wp:positionV>
              <wp:extent cx="6976745" cy="0"/>
              <wp:wrapNone/>
              <wp:docPr id="62" name="Shape 62"/>
              <a:graphic xmlns:a="http://schemas.openxmlformats.org/drawingml/2006/main">
                <a:graphicData uri="http://schemas.microsoft.com/office/word/2010/wordprocessingShape">
                  <wps:wsp>
                    <wps:cNvCnPr/>
                    <wps:spPr>
                      <a:xfrm>
                        <a:ext cx="6976745" cy="0"/>
                      </a:xfrm>
                      <a:prstGeom prst="straightConnector1"/>
                      <a:ln w="12700">
                        <a:solidFill/>
                      </a:ln>
                    </wps:spPr>
                    <wps:bodyPr/>
                  </wps:wsp>
                </a:graphicData>
              </a:graphic>
            </wp:anchor>
          </w:drawing>
        </mc:Choice>
        <mc:Fallback>
          <w:pict>
            <v:shape o:spt="32" o:oned="true" path="m,l21600,21600e" style="position:absolute;margin-left:32.549999999999997pt;margin-top:749.89999999999998pt;width:549.35000000000002pt;height:0;z-index:-251658240;mso-position-horizontal-relative:page;mso-position-vertical-relative:page">
              <v:stroke weight="1.pt"/>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6696075</wp:posOffset>
              </wp:positionH>
              <wp:positionV relativeFrom="page">
                <wp:posOffset>10015855</wp:posOffset>
              </wp:positionV>
              <wp:extent cx="530225" cy="469265"/>
              <wp:wrapNone/>
              <wp:docPr id="71" name="Shape 71"/>
              <a:graphic xmlns:a="http://schemas.openxmlformats.org/drawingml/2006/main">
                <a:graphicData uri="http://schemas.microsoft.com/office/word/2010/wordprocessingShape">
                  <wps:wsp>
                    <wps:cNvSpPr txBox="1"/>
                    <wps:spPr>
                      <a:xfrm>
                        <a:ext cx="530225" cy="469265"/>
                      </a:xfrm>
                      <a:prstGeom prst="rect"/>
                      <a:noFill/>
                    </wps:spPr>
                    <wps:txbx>
                      <w:txbxContent>
                        <w:p>
                          <w:pPr>
                            <w:widowControl w:val="0"/>
                            <w:rPr>
                              <w:sz w:val="2"/>
                              <w:szCs w:val="2"/>
                            </w:rPr>
                          </w:pPr>
                          <w:r>
                            <w:drawing>
                              <wp:inline>
                                <wp:extent cx="530225" cy="469265"/>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1"/>
                                        <a:stretch/>
                                      </pic:blipFill>
                                      <pic:spPr>
                                        <a:xfrm>
                                          <a:ext cx="530225" cy="469265"/>
                                        </a:xfrm>
                                        <a:prstGeom prst="rect"/>
                                      </pic:spPr>
                                    </pic:pic>
                                  </a:graphicData>
                                </a:graphic>
                              </wp:inline>
                            </w:drawing>
                          </w:r>
                        </w:p>
                      </w:txbxContent>
                    </wps:txbx>
                    <wps:bodyPr lIns="0" tIns="0" rIns="0" bIns="0">
                      <a:noAutoFit/>
                    </wps:bodyPr>
                  </wps:wsp>
                </a:graphicData>
              </a:graphic>
            </wp:anchor>
          </w:drawing>
        </mc:Choice>
        <mc:Fallback>
          <w:pict>
            <v:shape id="_x0000_s1098" type="#_x0000_t202" style="position:absolute;margin-left:527.25pt;margin-top:788.64999999999998pt;width:41.75pt;height:36.950000000000003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530225" cy="469265"/>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pic:blipFill>
                                <pic:spPr>
                                  <a:xfrm>
                                    <a:ext cx="53022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2608580</wp:posOffset>
              </wp:positionH>
              <wp:positionV relativeFrom="page">
                <wp:posOffset>10031095</wp:posOffset>
              </wp:positionV>
              <wp:extent cx="2795270" cy="445135"/>
              <wp:wrapNone/>
              <wp:docPr id="75" name="Shape 75"/>
              <a:graphic xmlns:a="http://schemas.openxmlformats.org/drawingml/2006/main">
                <a:graphicData uri="http://schemas.microsoft.com/office/word/2010/wordprocessingShape">
                  <wps:wsp>
                    <wps:cNvSpPr txBox="1"/>
                    <wps:spPr>
                      <a:xfrm>
                        <a:ext cx="2795270" cy="4451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5"/>
                              <w:szCs w:val="15"/>
                              <w:shd w:val="clear" w:color="auto" w:fill="auto"/>
                              <w:lang w:val="pt-PT" w:eastAsia="pt-PT" w:bidi="pt-PT"/>
                            </w:rPr>
                            <w:t>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mallCaps/>
                              <w:color w:val="000000"/>
                              <w:spacing w:val="0"/>
                              <w:w w:val="100"/>
                              <w:position w:val="0"/>
                              <w:sz w:val="18"/>
                              <w:szCs w:val="18"/>
                              <w:shd w:val="clear" w:color="auto" w:fill="auto"/>
                              <w:lang w:val="pt-PT" w:eastAsia="pt-PT" w:bidi="pt-PT"/>
                            </w:rPr>
                            <w:t>e-mail:</w:t>
                          </w:r>
                          <w:r>
                            <w:rPr>
                              <w:rFonts w:ascii="Arial" w:eastAsia="Arial" w:hAnsi="Arial" w:cs="Arial"/>
                              <w:color w:val="000000"/>
                              <w:spacing w:val="0"/>
                              <w:w w:val="100"/>
                              <w:position w:val="0"/>
                              <w:sz w:val="18"/>
                              <w:szCs w:val="18"/>
                              <w:shd w:val="clear" w:color="auto" w:fill="auto"/>
                              <w:lang w:val="pt-PT" w:eastAsia="pt-PT" w:bidi="pt-PT"/>
                            </w:rPr>
                            <w:t xml:space="preserve"> </w:t>
                          </w:r>
                          <w:r>
                            <w:rPr>
                              <w:rFonts w:ascii="Arial" w:eastAsia="Arial" w:hAnsi="Arial" w:cs="Arial"/>
                              <w:color w:val="000000"/>
                              <w:spacing w:val="0"/>
                              <w:w w:val="100"/>
                              <w:position w:val="0"/>
                              <w:sz w:val="18"/>
                              <w:szCs w:val="18"/>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101" type="#_x0000_t202" style="position:absolute;margin-left:205.40000000000001pt;margin-top:789.85000000000002pt;width:220.09999999999999pt;height:35.049999999999997pt;z-index:-18874401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Fundo Municipal de Previdência Social de Borba - BORBAPREV</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Avenida 13 de Maio, n“ 108, Centro - </w:t>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5"/>
                        <w:szCs w:val="15"/>
                        <w:shd w:val="clear" w:color="auto" w:fill="auto"/>
                        <w:lang w:val="pt-PT" w:eastAsia="pt-PT" w:bidi="pt-PT"/>
                      </w:rPr>
                      <w:t>69.200-000 / Borba-AM</w:t>
                    </w:r>
                  </w:p>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Fone: (92) 99602-0911</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mallCaps/>
                        <w:color w:val="000000"/>
                        <w:spacing w:val="0"/>
                        <w:w w:val="100"/>
                        <w:position w:val="0"/>
                        <w:sz w:val="18"/>
                        <w:szCs w:val="18"/>
                        <w:shd w:val="clear" w:color="auto" w:fill="auto"/>
                        <w:lang w:val="pt-PT" w:eastAsia="pt-PT" w:bidi="pt-PT"/>
                      </w:rPr>
                      <w:t>e-mail:</w:t>
                    </w:r>
                    <w:r>
                      <w:rPr>
                        <w:rFonts w:ascii="Arial" w:eastAsia="Arial" w:hAnsi="Arial" w:cs="Arial"/>
                        <w:color w:val="000000"/>
                        <w:spacing w:val="0"/>
                        <w:w w:val="100"/>
                        <w:position w:val="0"/>
                        <w:sz w:val="18"/>
                        <w:szCs w:val="18"/>
                        <w:shd w:val="clear" w:color="auto" w:fill="auto"/>
                        <w:lang w:val="pt-PT" w:eastAsia="pt-PT" w:bidi="pt-PT"/>
                      </w:rPr>
                      <w:t xml:space="preserve"> </w:t>
                    </w:r>
                    <w:r>
                      <w:rPr>
                        <w:rFonts w:ascii="Arial" w:eastAsia="Arial" w:hAnsi="Arial" w:cs="Arial"/>
                        <w:color w:val="000000"/>
                        <w:spacing w:val="0"/>
                        <w:w w:val="100"/>
                        <w:position w:val="0"/>
                        <w:sz w:val="18"/>
                        <w:szCs w:val="18"/>
                        <w:shd w:val="clear" w:color="auto" w:fill="auto"/>
                        <w:lang w:val="en-US" w:eastAsia="en-US" w:bidi="en-US"/>
                      </w:rPr>
                      <w:t>rpps@borbaprev.com</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3495675</wp:posOffset>
              </wp:positionH>
              <wp:positionV relativeFrom="page">
                <wp:posOffset>431800</wp:posOffset>
              </wp:positionV>
              <wp:extent cx="640080" cy="94615"/>
              <wp:wrapNone/>
              <wp:docPr id="1" name="Shape 1"/>
              <a:graphic xmlns:a="http://schemas.openxmlformats.org/drawingml/2006/main">
                <a:graphicData uri="http://schemas.microsoft.com/office/word/2010/wordprocessingShape">
                  <wps:wsp>
                    <wps:cNvSpPr txBox="1"/>
                    <wps:spPr>
                      <a:xfrm>
                        <a:ext cx="640080" cy="9461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 xml:space="preserve">Borba </w:t>
                          </w:r>
                          <w:r>
                            <w:rPr>
                              <w:rFonts w:ascii="Arial" w:eastAsia="Arial" w:hAnsi="Arial" w:cs="Arial"/>
                              <w:b/>
                              <w:bCs/>
                              <w:color w:val="000000"/>
                              <w:spacing w:val="0"/>
                              <w:w w:val="100"/>
                              <w:position w:val="0"/>
                              <w:shd w:val="clear" w:color="auto" w:fill="auto"/>
                              <w:lang w:val="pt-BR" w:eastAsia="pt-BR" w:bidi="pt-BR"/>
                            </w:rPr>
                            <w:t>Prev</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75.25pt;margin-top:34.pt;width:50.399999999999999pt;height:7.4500000000000002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 xml:space="preserve">Borba </w:t>
                    </w:r>
                    <w:r>
                      <w:rPr>
                        <w:rFonts w:ascii="Arial" w:eastAsia="Arial" w:hAnsi="Arial" w:cs="Arial"/>
                        <w:b/>
                        <w:bCs/>
                        <w:color w:val="000000"/>
                        <w:spacing w:val="0"/>
                        <w:w w:val="100"/>
                        <w:position w:val="0"/>
                        <w:shd w:val="clear" w:color="auto" w:fill="auto"/>
                        <w:lang w:val="pt-BR" w:eastAsia="pt-BR" w:bidi="pt-BR"/>
                      </w:rPr>
                      <w:t>Prev</w:t>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3486150</wp:posOffset>
              </wp:positionH>
              <wp:positionV relativeFrom="page">
                <wp:posOffset>550545</wp:posOffset>
              </wp:positionV>
              <wp:extent cx="692150" cy="609600"/>
              <wp:wrapNone/>
              <wp:docPr id="3" name="Shape 3"/>
              <a:graphic xmlns:a="http://schemas.openxmlformats.org/drawingml/2006/main">
                <a:graphicData uri="http://schemas.microsoft.com/office/word/2010/wordprocessingShape">
                  <wps:wsp>
                    <wps:cNvSpPr txBox="1"/>
                    <wps:spPr>
                      <a:xfrm>
                        <a:ext cx="692150" cy="609600"/>
                      </a:xfrm>
                      <a:prstGeom prst="rect"/>
                      <a:noFill/>
                    </wps:spPr>
                    <wps:txbx>
                      <w:txbxContent>
                        <w:p>
                          <w:pPr>
                            <w:widowControl w:val="0"/>
                            <w:rPr>
                              <w:sz w:val="2"/>
                              <w:szCs w:val="2"/>
                            </w:rPr>
                          </w:pPr>
                          <w:r>
                            <w:drawing>
                              <wp:inline>
                                <wp:extent cx="694690" cy="60960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694690" cy="609600"/>
                                        </a:xfrm>
                                        <a:prstGeom prst="rect"/>
                                      </pic:spPr>
                                    </pic:pic>
                                  </a:graphicData>
                                </a:graphic>
                              </wp:inline>
                            </w:drawing>
                          </w:r>
                        </w:p>
                      </w:txbxContent>
                    </wps:txbx>
                    <wps:bodyPr lIns="0" tIns="0" rIns="0" bIns="0">
                      <a:noAutoFit/>
                    </wps:bodyPr>
                  </wps:wsp>
                </a:graphicData>
              </a:graphic>
            </wp:anchor>
          </w:drawing>
        </mc:Choice>
        <mc:Fallback>
          <w:pict>
            <v:shape id="_x0000_s1030" type="#_x0000_t202" style="position:absolute;margin-left:274.5pt;margin-top:43.350000000000001pt;width:54.5pt;height:48.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694690" cy="60960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69469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1733550</wp:posOffset>
              </wp:positionH>
              <wp:positionV relativeFrom="page">
                <wp:posOffset>1166495</wp:posOffset>
              </wp:positionV>
              <wp:extent cx="4255135" cy="311150"/>
              <wp:wrapNone/>
              <wp:docPr id="7" name="Shape 7"/>
              <a:graphic xmlns:a="http://schemas.openxmlformats.org/drawingml/2006/main">
                <a:graphicData uri="http://schemas.microsoft.com/office/word/2010/wordprocessingShape">
                  <wps:wsp>
                    <wps:cNvSpPr txBox="1"/>
                    <wps:spPr>
                      <a:xfrm>
                        <a:ext cx="4255135" cy="3111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wps:txbx>
                    <wps:bodyPr wrap="none" lIns="0" tIns="0" rIns="0" bIns="0">
                      <a:spAutoFit/>
                    </wps:bodyPr>
                  </wps:wsp>
                </a:graphicData>
              </a:graphic>
            </wp:anchor>
          </w:drawing>
        </mc:Choice>
        <mc:Fallback>
          <w:pict>
            <v:shape id="_x0000_s1033" type="#_x0000_t202" style="position:absolute;margin-left:136.5pt;margin-top:91.849999999999994pt;width:335.05000000000001pt;height:24.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3503930</wp:posOffset>
              </wp:positionH>
              <wp:positionV relativeFrom="page">
                <wp:posOffset>466725</wp:posOffset>
              </wp:positionV>
              <wp:extent cx="633730" cy="94615"/>
              <wp:wrapNone/>
              <wp:docPr id="17" name="Shape 17"/>
              <a:graphic xmlns:a="http://schemas.openxmlformats.org/drawingml/2006/main">
                <a:graphicData uri="http://schemas.microsoft.com/office/word/2010/wordprocessingShape">
                  <wps:wsp>
                    <wps:cNvSpPr txBox="1"/>
                    <wps:spPr>
                      <a:xfrm>
                        <a:ext cx="633730" cy="9461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043" type="#_x0000_t202" style="position:absolute;margin-left:275.89999999999998pt;margin-top:36.75pt;width:49.899999999999999pt;height:7.4500000000000002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3564890</wp:posOffset>
              </wp:positionH>
              <wp:positionV relativeFrom="page">
                <wp:posOffset>579755</wp:posOffset>
              </wp:positionV>
              <wp:extent cx="533400" cy="554990"/>
              <wp:wrapNone/>
              <wp:docPr id="19" name="Shape 19"/>
              <a:graphic xmlns:a="http://schemas.openxmlformats.org/drawingml/2006/main">
                <a:graphicData uri="http://schemas.microsoft.com/office/word/2010/wordprocessingShape">
                  <wps:wsp>
                    <wps:cNvSpPr txBox="1"/>
                    <wps:spPr>
                      <a:xfrm>
                        <a:ext cx="533400" cy="554990"/>
                      </a:xfrm>
                      <a:prstGeom prst="rect"/>
                      <a:noFill/>
                    </wps:spPr>
                    <wps:txbx>
                      <w:txbxContent>
                        <w:p>
                          <w:pPr>
                            <w:widowControl w:val="0"/>
                            <w:rPr>
                              <w:sz w:val="2"/>
                              <w:szCs w:val="2"/>
                            </w:rPr>
                          </w:pPr>
                          <w:r>
                            <w:drawing>
                              <wp:inline>
                                <wp:extent cx="536575" cy="55499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536575" cy="554990"/>
                                        </a:xfrm>
                                        <a:prstGeom prst="rect"/>
                                      </pic:spPr>
                                    </pic:pic>
                                  </a:graphicData>
                                </a:graphic>
                              </wp:inline>
                            </w:drawing>
                          </w:r>
                        </w:p>
                      </w:txbxContent>
                    </wps:txbx>
                    <wps:bodyPr lIns="0" tIns="0" rIns="0" bIns="0">
                      <a:noAutoFit/>
                    </wps:bodyPr>
                  </wps:wsp>
                </a:graphicData>
              </a:graphic>
            </wp:anchor>
          </w:drawing>
        </mc:Choice>
        <mc:Fallback>
          <w:pict>
            <v:shape id="_x0000_s1046" type="#_x0000_t202" style="position:absolute;margin-left:280.69999999999999pt;margin-top:45.649999999999999pt;width:42.pt;height:43.700000000000003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536575" cy="55499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pic:blipFill>
                                <pic:spPr>
                                  <a:xfrm>
                                    <a:ext cx="536575" cy="5549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571500</wp:posOffset>
              </wp:positionH>
              <wp:positionV relativeFrom="page">
                <wp:posOffset>1204595</wp:posOffset>
              </wp:positionV>
              <wp:extent cx="6586855" cy="384175"/>
              <wp:wrapNone/>
              <wp:docPr id="23" name="Shape 23"/>
              <a:graphic xmlns:a="http://schemas.openxmlformats.org/drawingml/2006/main">
                <a:graphicData uri="http://schemas.microsoft.com/office/word/2010/wordprocessingShape">
                  <wps:wsp>
                    <wps:cNvSpPr txBox="1"/>
                    <wps:spPr>
                      <a:xfrm>
                        <a:ext cx="6586855" cy="3841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FUNDO MUNICIPAL DE PREVIDÊNCIA SOCIAL DE BORBA</w:t>
                          </w:r>
                        </w:p>
                        <w:p>
                          <w:pPr>
                            <w:pStyle w:val="Style4"/>
                            <w:keepNext w:val="0"/>
                            <w:keepLines w:val="0"/>
                            <w:widowControl w:val="0"/>
                            <w:shd w:val="clear" w:color="auto" w:fill="auto"/>
                            <w:tabs>
                              <w:tab w:pos="5942" w:val="right"/>
                              <w:tab w:pos="10373"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b/>
                          </w:r>
                          <w:r>
                            <w:rPr>
                              <w:rFonts w:ascii="Times New Roman" w:eastAsia="Times New Roman" w:hAnsi="Times New Roman" w:cs="Times New Roman"/>
                              <w:b/>
                              <w:bCs/>
                              <w:color w:val="000000"/>
                              <w:spacing w:val="0"/>
                              <w:w w:val="100"/>
                              <w:position w:val="0"/>
                              <w:sz w:val="22"/>
                              <w:szCs w:val="22"/>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b/>
                          </w:r>
                        </w:p>
                      </w:txbxContent>
                    </wps:txbx>
                    <wps:bodyPr lIns="0" tIns="0" rIns="0" bIns="0">
                      <a:spAutoFit/>
                    </wps:bodyPr>
                  </wps:wsp>
                </a:graphicData>
              </a:graphic>
            </wp:anchor>
          </w:drawing>
        </mc:Choice>
        <mc:Fallback>
          <w:pict>
            <v:shape id="_x0000_s1049" type="#_x0000_t202" style="position:absolute;margin-left:45.pt;margin-top:94.849999999999994pt;width:518.64999999999998pt;height:30.25pt;z-index:-188744049;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FUNDO MUNICIPAL DE PREVIDÊNCIA SOCIAL DE BORBA</w:t>
                    </w:r>
                  </w:p>
                  <w:p>
                    <w:pPr>
                      <w:pStyle w:val="Style4"/>
                      <w:keepNext w:val="0"/>
                      <w:keepLines w:val="0"/>
                      <w:widowControl w:val="0"/>
                      <w:shd w:val="clear" w:color="auto" w:fill="auto"/>
                      <w:tabs>
                        <w:tab w:pos="5942" w:val="right"/>
                        <w:tab w:pos="10373"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b/>
                    </w:r>
                    <w:r>
                      <w:rPr>
                        <w:rFonts w:ascii="Times New Roman" w:eastAsia="Times New Roman" w:hAnsi="Times New Roman" w:cs="Times New Roman"/>
                        <w:b/>
                        <w:bCs/>
                        <w:color w:val="000000"/>
                        <w:spacing w:val="0"/>
                        <w:w w:val="100"/>
                        <w:position w:val="0"/>
                        <w:sz w:val="22"/>
                        <w:szCs w:val="22"/>
                        <w:u w:val="single"/>
                        <w:shd w:val="clear" w:color="auto" w:fill="auto"/>
                        <w:lang w:val="pt-BR" w:eastAsia="pt-BR" w:bidi="pt-BR"/>
                      </w:rPr>
                      <w:t>BORBAPREV</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b/>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3495675</wp:posOffset>
              </wp:positionH>
              <wp:positionV relativeFrom="page">
                <wp:posOffset>431800</wp:posOffset>
              </wp:positionV>
              <wp:extent cx="640080" cy="94615"/>
              <wp:wrapNone/>
              <wp:docPr id="25" name="Shape 25"/>
              <a:graphic xmlns:a="http://schemas.openxmlformats.org/drawingml/2006/main">
                <a:graphicData uri="http://schemas.microsoft.com/office/word/2010/wordprocessingShape">
                  <wps:wsp>
                    <wps:cNvSpPr txBox="1"/>
                    <wps:spPr>
                      <a:xfrm>
                        <a:ext cx="640080" cy="9461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 xml:space="preserve">Borba </w:t>
                          </w:r>
                          <w:r>
                            <w:rPr>
                              <w:rFonts w:ascii="Arial" w:eastAsia="Arial" w:hAnsi="Arial" w:cs="Arial"/>
                              <w:b/>
                              <w:bCs/>
                              <w:color w:val="000000"/>
                              <w:spacing w:val="0"/>
                              <w:w w:val="100"/>
                              <w:position w:val="0"/>
                              <w:shd w:val="clear" w:color="auto" w:fill="auto"/>
                              <w:lang w:val="pt-BR" w:eastAsia="pt-BR" w:bidi="pt-BR"/>
                            </w:rPr>
                            <w:t>Prev</w:t>
                          </w:r>
                        </w:p>
                      </w:txbxContent>
                    </wps:txbx>
                    <wps:bodyPr wrap="none" lIns="0" tIns="0" rIns="0" bIns="0">
                      <a:spAutoFit/>
                    </wps:bodyPr>
                  </wps:wsp>
                </a:graphicData>
              </a:graphic>
            </wp:anchor>
          </w:drawing>
        </mc:Choice>
        <mc:Fallback>
          <w:pict>
            <v:shape id="_x0000_s1051" type="#_x0000_t202" style="position:absolute;margin-left:275.25pt;margin-top:34.pt;width:50.399999999999999pt;height:7.4500000000000002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 xml:space="preserve">Borba </w:t>
                    </w:r>
                    <w:r>
                      <w:rPr>
                        <w:rFonts w:ascii="Arial" w:eastAsia="Arial" w:hAnsi="Arial" w:cs="Arial"/>
                        <w:b/>
                        <w:bCs/>
                        <w:color w:val="000000"/>
                        <w:spacing w:val="0"/>
                        <w:w w:val="100"/>
                        <w:position w:val="0"/>
                        <w:shd w:val="clear" w:color="auto" w:fill="auto"/>
                        <w:lang w:val="pt-BR" w:eastAsia="pt-BR" w:bidi="pt-BR"/>
                      </w:rPr>
                      <w:t>Prev</w:t>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3486150</wp:posOffset>
              </wp:positionH>
              <wp:positionV relativeFrom="page">
                <wp:posOffset>550545</wp:posOffset>
              </wp:positionV>
              <wp:extent cx="692150" cy="609600"/>
              <wp:wrapNone/>
              <wp:docPr id="27" name="Shape 27"/>
              <a:graphic xmlns:a="http://schemas.openxmlformats.org/drawingml/2006/main">
                <a:graphicData uri="http://schemas.microsoft.com/office/word/2010/wordprocessingShape">
                  <wps:wsp>
                    <wps:cNvSpPr txBox="1"/>
                    <wps:spPr>
                      <a:xfrm>
                        <a:ext cx="692150" cy="609600"/>
                      </a:xfrm>
                      <a:prstGeom prst="rect"/>
                      <a:noFill/>
                    </wps:spPr>
                    <wps:txbx>
                      <w:txbxContent>
                        <w:p>
                          <w:pPr>
                            <w:widowControl w:val="0"/>
                            <w:rPr>
                              <w:sz w:val="2"/>
                              <w:szCs w:val="2"/>
                            </w:rPr>
                          </w:pPr>
                          <w:r>
                            <w:drawing>
                              <wp:inline>
                                <wp:extent cx="694690" cy="609600"/>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pic:blipFill>
                                      <pic:spPr>
                                        <a:xfrm>
                                          <a:ext cx="694690" cy="609600"/>
                                        </a:xfrm>
                                        <a:prstGeom prst="rect"/>
                                      </pic:spPr>
                                    </pic:pic>
                                  </a:graphicData>
                                </a:graphic>
                              </wp:inline>
                            </w:drawing>
                          </w:r>
                        </w:p>
                      </w:txbxContent>
                    </wps:txbx>
                    <wps:bodyPr lIns="0" tIns="0" rIns="0" bIns="0">
                      <a:noAutoFit/>
                    </wps:bodyPr>
                  </wps:wsp>
                </a:graphicData>
              </a:graphic>
            </wp:anchor>
          </w:drawing>
        </mc:Choice>
        <mc:Fallback>
          <w:pict>
            <v:shape id="_x0000_s1054" type="#_x0000_t202" style="position:absolute;margin-left:274.5pt;margin-top:43.350000000000001pt;width:54.5pt;height:48.pt;z-index:-188744045;mso-wrap-distance-left:0;mso-wrap-distance-right:0;mso-position-horizontal-relative:page;mso-position-vertical-relative:page" wrapcoords="0 0" filled="f" stroked="f">
              <v:textbox inset="0,0,0,0">
                <w:txbxContent>
                  <w:p>
                    <w:pPr>
                      <w:widowControl w:val="0"/>
                      <w:rPr>
                        <w:sz w:val="2"/>
                        <w:szCs w:val="2"/>
                      </w:rPr>
                    </w:pPr>
                    <w:r>
                      <w:drawing>
                        <wp:inline>
                          <wp:extent cx="694690" cy="609600"/>
                          <wp:docPr id="30" name="Picutre 30"/>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pic:blipFill>
                                <pic:spPr>
                                  <a:xfrm>
                                    <a:ext cx="69469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0" behindDoc="1" locked="0" layoutInCell="1" allowOverlap="1">
              <wp:simplePos x="0" y="0"/>
              <wp:positionH relativeFrom="page">
                <wp:posOffset>1733550</wp:posOffset>
              </wp:positionH>
              <wp:positionV relativeFrom="page">
                <wp:posOffset>1166495</wp:posOffset>
              </wp:positionV>
              <wp:extent cx="4255135" cy="311150"/>
              <wp:wrapNone/>
              <wp:docPr id="31" name="Shape 31"/>
              <a:graphic xmlns:a="http://schemas.openxmlformats.org/drawingml/2006/main">
                <a:graphicData uri="http://schemas.microsoft.com/office/word/2010/wordprocessingShape">
                  <wps:wsp>
                    <wps:cNvSpPr txBox="1"/>
                    <wps:spPr>
                      <a:xfrm>
                        <a:ext cx="4255135" cy="3111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wps:txbx>
                    <wps:bodyPr wrap="none" lIns="0" tIns="0" rIns="0" bIns="0">
                      <a:spAutoFit/>
                    </wps:bodyPr>
                  </wps:wsp>
                </a:graphicData>
              </a:graphic>
            </wp:anchor>
          </w:drawing>
        </mc:Choice>
        <mc:Fallback>
          <w:pict>
            <v:shape id="_x0000_s1057" type="#_x0000_t202" style="position:absolute;margin-left:136.5pt;margin-top:91.849999999999994pt;width:335.05000000000001pt;height:24.5pt;z-index:-18874404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62865</wp:posOffset>
              </wp:positionH>
              <wp:positionV relativeFrom="page">
                <wp:posOffset>5080</wp:posOffset>
              </wp:positionV>
              <wp:extent cx="182880" cy="173990"/>
              <wp:wrapNone/>
              <wp:docPr id="41" name="Shape 41"/>
              <a:graphic xmlns:a="http://schemas.openxmlformats.org/drawingml/2006/main">
                <a:graphicData uri="http://schemas.microsoft.com/office/word/2010/wordprocessingShape">
                  <wps:wsp>
                    <wps:cNvSpPr txBox="1"/>
                    <wps:spPr>
                      <a:xfrm>
                        <a:ext cx="182880" cy="173990"/>
                      </a:xfrm>
                      <a:prstGeom prst="rect"/>
                      <a:noFill/>
                    </wps:spPr>
                    <wps:txbx>
                      <w:txbxContent>
                        <w:p>
                          <w:pPr>
                            <w:widowControl w:val="0"/>
                          </w:pPr>
                        </w:p>
                      </w:txbxContent>
                    </wps:txbx>
                    <wps:bodyPr wrap="none" lIns="0" tIns="0" rIns="0" bIns="0">
                      <a:spAutoFit/>
                    </wps:bodyPr>
                  </wps:wsp>
                </a:graphicData>
              </a:graphic>
            </wp:anchor>
          </w:drawing>
        </mc:Choice>
        <mc:Fallback>
          <w:pict>
            <v:shape id="_x0000_s1067" type="#_x0000_t202" style="position:absolute;margin-left:4.9500000000000002pt;margin-top:0.40000000000000002pt;width:14.4pt;height:13.699999999999999pt;z-index:-18874403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4718" behindDoc="1" locked="0" layoutInCell="1" allowOverlap="1">
              <wp:simplePos x="0" y="0"/>
              <wp:positionH relativeFrom="page">
                <wp:posOffset>3476625</wp:posOffset>
              </wp:positionH>
              <wp:positionV relativeFrom="page">
                <wp:posOffset>437515</wp:posOffset>
              </wp:positionV>
              <wp:extent cx="633730" cy="97790"/>
              <wp:wrapNone/>
              <wp:docPr id="43" name="Shape 43"/>
              <a:graphic xmlns:a="http://schemas.openxmlformats.org/drawingml/2006/main">
                <a:graphicData uri="http://schemas.microsoft.com/office/word/2010/wordprocessingShape">
                  <wps:wsp>
                    <wps:cNvSpPr txBox="1"/>
                    <wps:spPr>
                      <a:xfrm>
                        <a:ext cx="633730"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069" type="#_x0000_t202" style="position:absolute;margin-left:273.75pt;margin-top:34.450000000000003pt;width:49.899999999999999pt;height:7.7000000000000002pt;z-index:-18874403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3467735</wp:posOffset>
              </wp:positionH>
              <wp:positionV relativeFrom="page">
                <wp:posOffset>550545</wp:posOffset>
              </wp:positionV>
              <wp:extent cx="655320" cy="560705"/>
              <wp:wrapNone/>
              <wp:docPr id="45" name="Shape 45"/>
              <a:graphic xmlns:a="http://schemas.openxmlformats.org/drawingml/2006/main">
                <a:graphicData uri="http://schemas.microsoft.com/office/word/2010/wordprocessingShape">
                  <wps:wsp>
                    <wps:cNvSpPr txBox="1"/>
                    <wps:spPr>
                      <a:xfrm>
                        <a:ext cx="655320" cy="560705"/>
                      </a:xfrm>
                      <a:prstGeom prst="rect"/>
                      <a:noFill/>
                    </wps:spPr>
                    <wps:txbx>
                      <w:txbxContent>
                        <w:p>
                          <w:pPr>
                            <w:widowControl w:val="0"/>
                            <w:rPr>
                              <w:sz w:val="2"/>
                              <w:szCs w:val="2"/>
                            </w:rPr>
                          </w:pPr>
                          <w:r>
                            <w:drawing>
                              <wp:inline>
                                <wp:extent cx="658495" cy="560705"/>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658495" cy="560705"/>
                                        </a:xfrm>
                                        <a:prstGeom prst="rect"/>
                                      </pic:spPr>
                                    </pic:pic>
                                  </a:graphicData>
                                </a:graphic>
                              </wp:inline>
                            </w:drawing>
                          </w:r>
                        </w:p>
                      </w:txbxContent>
                    </wps:txbx>
                    <wps:bodyPr lIns="0" tIns="0" rIns="0" bIns="0">
                      <a:noAutoFit/>
                    </wps:bodyPr>
                  </wps:wsp>
                </a:graphicData>
              </a:graphic>
            </wp:anchor>
          </w:drawing>
        </mc:Choice>
        <mc:Fallback>
          <w:pict>
            <v:shape id="_x0000_s1072" type="#_x0000_t202" style="position:absolute;margin-left:273.05000000000001pt;margin-top:43.350000000000001pt;width:51.600000000000001pt;height:44.149999999999999pt;z-index:-188744033;mso-wrap-distance-left:0;mso-wrap-distance-right:0;mso-position-horizontal-relative:page;mso-position-vertical-relative:page" wrapcoords="0 0" filled="f" stroked="f">
              <v:textbox inset="0,0,0,0">
                <w:txbxContent>
                  <w:p>
                    <w:pPr>
                      <w:widowControl w:val="0"/>
                      <w:rPr>
                        <w:sz w:val="2"/>
                        <w:szCs w:val="2"/>
                      </w:rPr>
                    </w:pPr>
                    <w:r>
                      <w:drawing>
                        <wp:inline>
                          <wp:extent cx="658495" cy="560705"/>
                          <wp:docPr id="48" name="Picutre 48"/>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
                                  <a:stretch/>
                                </pic:blipFill>
                                <pic:spPr>
                                  <a:xfrm>
                                    <a:ext cx="658495"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2" behindDoc="1" locked="0" layoutInCell="1" allowOverlap="1">
              <wp:simplePos x="0" y="0"/>
              <wp:positionH relativeFrom="page">
                <wp:posOffset>1715135</wp:posOffset>
              </wp:positionH>
              <wp:positionV relativeFrom="page">
                <wp:posOffset>1181100</wp:posOffset>
              </wp:positionV>
              <wp:extent cx="4245610" cy="313690"/>
              <wp:wrapNone/>
              <wp:docPr id="49" name="Shape 49"/>
              <a:graphic xmlns:a="http://schemas.openxmlformats.org/drawingml/2006/main">
                <a:graphicData uri="http://schemas.microsoft.com/office/word/2010/wordprocessingShape">
                  <wps:wsp>
                    <wps:cNvSpPr txBox="1"/>
                    <wps:spPr>
                      <a:xfrm>
                        <a:ext cx="4245610" cy="3136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wps:txbx>
                    <wps:bodyPr wrap="none" lIns="0" tIns="0" rIns="0" bIns="0">
                      <a:spAutoFit/>
                    </wps:bodyPr>
                  </wps:wsp>
                </a:graphicData>
              </a:graphic>
            </wp:anchor>
          </w:drawing>
        </mc:Choice>
        <mc:Fallback>
          <w:pict>
            <v:shape id="_x0000_s1075" type="#_x0000_t202" style="position:absolute;margin-left:135.05000000000001pt;margin-top:93.pt;width:334.30000000000001pt;height:24.699999999999999pt;z-index:-18874403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3491865</wp:posOffset>
              </wp:positionH>
              <wp:positionV relativeFrom="page">
                <wp:posOffset>459105</wp:posOffset>
              </wp:positionV>
              <wp:extent cx="643255" cy="97790"/>
              <wp:wrapNone/>
              <wp:docPr id="54" name="Shape 54"/>
              <a:graphic xmlns:a="http://schemas.openxmlformats.org/drawingml/2006/main">
                <a:graphicData uri="http://schemas.microsoft.com/office/word/2010/wordprocessingShape">
                  <wps:wsp>
                    <wps:cNvSpPr txBox="1"/>
                    <wps:spPr>
                      <a:xfrm>
                        <a:ext cx="643255"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BorbaPrev</w:t>
                          </w:r>
                        </w:p>
                      </w:txbxContent>
                    </wps:txbx>
                    <wps:bodyPr wrap="none" lIns="0" tIns="0" rIns="0" bIns="0">
                      <a:spAutoFit/>
                    </wps:bodyPr>
                  </wps:wsp>
                </a:graphicData>
              </a:graphic>
            </wp:anchor>
          </w:drawing>
        </mc:Choice>
        <mc:Fallback>
          <w:pict>
            <v:shape id="_x0000_s1080" type="#_x0000_t202" style="position:absolute;margin-left:274.94999999999999pt;margin-top:36.149999999999999pt;width:50.649999999999999pt;height:7.7000000000000002pt;z-index:-18874402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BorbaPrev</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3495675</wp:posOffset>
              </wp:positionH>
              <wp:positionV relativeFrom="page">
                <wp:posOffset>431800</wp:posOffset>
              </wp:positionV>
              <wp:extent cx="640080" cy="94615"/>
              <wp:wrapNone/>
              <wp:docPr id="63" name="Shape 63"/>
              <a:graphic xmlns:a="http://schemas.openxmlformats.org/drawingml/2006/main">
                <a:graphicData uri="http://schemas.microsoft.com/office/word/2010/wordprocessingShape">
                  <wps:wsp>
                    <wps:cNvSpPr txBox="1"/>
                    <wps:spPr>
                      <a:xfrm>
                        <a:ext cx="640080" cy="9461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 xml:space="preserve">Borba </w:t>
                          </w:r>
                          <w:r>
                            <w:rPr>
                              <w:rFonts w:ascii="Arial" w:eastAsia="Arial" w:hAnsi="Arial" w:cs="Arial"/>
                              <w:b/>
                              <w:bCs/>
                              <w:color w:val="000000"/>
                              <w:spacing w:val="0"/>
                              <w:w w:val="100"/>
                              <w:position w:val="0"/>
                              <w:shd w:val="clear" w:color="auto" w:fill="auto"/>
                              <w:lang w:val="pt-BR" w:eastAsia="pt-BR" w:bidi="pt-BR"/>
                            </w:rPr>
                            <w:t>Prev</w:t>
                          </w:r>
                        </w:p>
                      </w:txbxContent>
                    </wps:txbx>
                    <wps:bodyPr wrap="none" lIns="0" tIns="0" rIns="0" bIns="0">
                      <a:spAutoFit/>
                    </wps:bodyPr>
                  </wps:wsp>
                </a:graphicData>
              </a:graphic>
            </wp:anchor>
          </w:drawing>
        </mc:Choice>
        <mc:Fallback>
          <w:pict>
            <v:shape id="_x0000_s1089" type="#_x0000_t202" style="position:absolute;margin-left:275.25pt;margin-top:34.pt;width:50.399999999999999pt;height:7.4500000000000002pt;z-index:-18874402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 xml:space="preserve">Borba </w:t>
                    </w:r>
                    <w:r>
                      <w:rPr>
                        <w:rFonts w:ascii="Arial" w:eastAsia="Arial" w:hAnsi="Arial" w:cs="Arial"/>
                        <w:b/>
                        <w:bCs/>
                        <w:color w:val="000000"/>
                        <w:spacing w:val="0"/>
                        <w:w w:val="100"/>
                        <w:position w:val="0"/>
                        <w:shd w:val="clear" w:color="auto" w:fill="auto"/>
                        <w:lang w:val="pt-BR" w:eastAsia="pt-BR" w:bidi="pt-BR"/>
                      </w:rPr>
                      <w:t>Prev</w:t>
                    </w:r>
                  </w:p>
                </w:txbxContent>
              </v:textbox>
              <w10:wrap anchorx="page" anchory="page"/>
            </v:shape>
          </w:pict>
        </mc:Fallback>
      </mc:AlternateContent>
    </w:r>
    <w:r>
      <mc:AlternateContent>
        <mc:Choice Requires="wps">
          <w:drawing>
            <wp:anchor distT="0" distB="0" distL="0" distR="0" simplePos="0" relativeHeight="62914732" behindDoc="1" locked="0" layoutInCell="1" allowOverlap="1">
              <wp:simplePos x="0" y="0"/>
              <wp:positionH relativeFrom="page">
                <wp:posOffset>3486150</wp:posOffset>
              </wp:positionH>
              <wp:positionV relativeFrom="page">
                <wp:posOffset>550545</wp:posOffset>
              </wp:positionV>
              <wp:extent cx="692150" cy="609600"/>
              <wp:wrapNone/>
              <wp:docPr id="65" name="Shape 65"/>
              <a:graphic xmlns:a="http://schemas.openxmlformats.org/drawingml/2006/main">
                <a:graphicData uri="http://schemas.microsoft.com/office/word/2010/wordprocessingShape">
                  <wps:wsp>
                    <wps:cNvSpPr txBox="1"/>
                    <wps:spPr>
                      <a:xfrm>
                        <a:ext cx="692150" cy="609600"/>
                      </a:xfrm>
                      <a:prstGeom prst="rect"/>
                      <a:noFill/>
                    </wps:spPr>
                    <wps:txbx>
                      <w:txbxContent>
                        <w:p>
                          <w:pPr>
                            <w:widowControl w:val="0"/>
                            <w:rPr>
                              <w:sz w:val="2"/>
                              <w:szCs w:val="2"/>
                            </w:rPr>
                          </w:pPr>
                          <w:r>
                            <w:drawing>
                              <wp:inline>
                                <wp:extent cx="694690" cy="609600"/>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pic:blipFill>
                                      <pic:spPr>
                                        <a:xfrm>
                                          <a:ext cx="694690" cy="609600"/>
                                        </a:xfrm>
                                        <a:prstGeom prst="rect"/>
                                      </pic:spPr>
                                    </pic:pic>
                                  </a:graphicData>
                                </a:graphic>
                              </wp:inline>
                            </w:drawing>
                          </w:r>
                        </w:p>
                      </w:txbxContent>
                    </wps:txbx>
                    <wps:bodyPr lIns="0" tIns="0" rIns="0" bIns="0">
                      <a:noAutoFit/>
                    </wps:bodyPr>
                  </wps:wsp>
                </a:graphicData>
              </a:graphic>
            </wp:anchor>
          </w:drawing>
        </mc:Choice>
        <mc:Fallback>
          <w:pict>
            <v:shape id="_x0000_s1092" type="#_x0000_t202" style="position:absolute;margin-left:274.5pt;margin-top:43.350000000000001pt;width:54.5pt;height:48.pt;z-index:-188744021;mso-wrap-distance-left:0;mso-wrap-distance-right:0;mso-position-horizontal-relative:page;mso-position-vertical-relative:page" wrapcoords="0 0" filled="f" stroked="f">
              <v:textbox inset="0,0,0,0">
                <w:txbxContent>
                  <w:p>
                    <w:pPr>
                      <w:widowControl w:val="0"/>
                      <w:rPr>
                        <w:sz w:val="2"/>
                        <w:szCs w:val="2"/>
                      </w:rPr>
                    </w:pPr>
                    <w:r>
                      <w:drawing>
                        <wp:inline>
                          <wp:extent cx="694690" cy="609600"/>
                          <wp:docPr id="68" name="Picutre 68"/>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pic:blipFill>
                                <pic:spPr>
                                  <a:xfrm>
                                    <a:ext cx="69469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1733550</wp:posOffset>
              </wp:positionH>
              <wp:positionV relativeFrom="page">
                <wp:posOffset>1166495</wp:posOffset>
              </wp:positionV>
              <wp:extent cx="4255135" cy="311150"/>
              <wp:wrapNone/>
              <wp:docPr id="69" name="Shape 69"/>
              <a:graphic xmlns:a="http://schemas.openxmlformats.org/drawingml/2006/main">
                <a:graphicData uri="http://schemas.microsoft.com/office/word/2010/wordprocessingShape">
                  <wps:wsp>
                    <wps:cNvSpPr txBox="1"/>
                    <wps:spPr>
                      <a:xfrm>
                        <a:ext cx="4255135" cy="3111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wps:txbx>
                    <wps:bodyPr wrap="none" lIns="0" tIns="0" rIns="0" bIns="0">
                      <a:spAutoFit/>
                    </wps:bodyPr>
                  </wps:wsp>
                </a:graphicData>
              </a:graphic>
            </wp:anchor>
          </w:drawing>
        </mc:Choice>
        <mc:Fallback>
          <w:pict>
            <v:shape id="_x0000_s1095" type="#_x0000_t202" style="position:absolute;margin-left:136.5pt;margin-top:91.849999999999994pt;width:335.05000000000001pt;height:24.5pt;z-index:-18874401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FUNDO MUNICIPAL DE PREVIDÊNCIA SOCIAL DE BORBA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BORBAPREV</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ing #2|1_"/>
    <w:basedOn w:val="DefaultParagraphFont"/>
    <w:link w:val="Style2"/>
    <w:rPr>
      <w:rFonts w:ascii="Arial" w:eastAsia="Arial" w:hAnsi="Arial" w:cs="Arial"/>
      <w:b/>
      <w:bCs/>
      <w:i w:val="0"/>
      <w:iCs w:val="0"/>
      <w:smallCaps w:val="0"/>
      <w:strike w:val="0"/>
      <w:u w:val="none"/>
      <w:lang w:val="pt-PT" w:eastAsia="pt-PT" w:bidi="pt-PT"/>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12">
    <w:name w:val="Body text|1_"/>
    <w:basedOn w:val="DefaultParagraphFont"/>
    <w:link w:val="Style11"/>
    <w:rPr>
      <w:rFonts w:ascii="Arial" w:eastAsia="Arial" w:hAnsi="Arial" w:cs="Arial"/>
      <w:b w:val="0"/>
      <w:bCs w:val="0"/>
      <w:i w:val="0"/>
      <w:iCs w:val="0"/>
      <w:smallCaps w:val="0"/>
      <w:strike w:val="0"/>
      <w:u w:val="none"/>
    </w:rPr>
  </w:style>
  <w:style w:type="character" w:customStyle="1" w:styleId="CharStyle18">
    <w:name w:val="Body text|2_"/>
    <w:basedOn w:val="DefaultParagraphFont"/>
    <w:link w:val="Style17"/>
    <w:rPr>
      <w:b w:val="0"/>
      <w:bCs w:val="0"/>
      <w:i w:val="0"/>
      <w:iCs w:val="0"/>
      <w:smallCaps w:val="0"/>
      <w:strike w:val="0"/>
      <w:sz w:val="15"/>
      <w:szCs w:val="15"/>
      <w:u w:val="none"/>
    </w:rPr>
  </w:style>
  <w:style w:type="character" w:customStyle="1" w:styleId="CharStyle20">
    <w:name w:val="Body text|4_"/>
    <w:basedOn w:val="DefaultParagraphFont"/>
    <w:link w:val="Style19"/>
    <w:rPr>
      <w:rFonts w:ascii="Arial" w:eastAsia="Arial" w:hAnsi="Arial" w:cs="Arial"/>
      <w:b w:val="0"/>
      <w:bCs w:val="0"/>
      <w:i w:val="0"/>
      <w:iCs w:val="0"/>
      <w:smallCaps w:val="0"/>
      <w:strike w:val="0"/>
      <w:sz w:val="18"/>
      <w:szCs w:val="18"/>
      <w:u w:val="none"/>
      <w:lang w:val="en-US" w:eastAsia="en-US" w:bidi="en-US"/>
    </w:rPr>
  </w:style>
  <w:style w:type="character" w:customStyle="1" w:styleId="CharStyle23">
    <w:name w:val="Other|1_"/>
    <w:basedOn w:val="DefaultParagraphFont"/>
    <w:link w:val="Style22"/>
    <w:rPr>
      <w:rFonts w:ascii="Arial" w:eastAsia="Arial" w:hAnsi="Arial" w:cs="Arial"/>
      <w:b w:val="0"/>
      <w:bCs w:val="0"/>
      <w:i w:val="0"/>
      <w:iCs w:val="0"/>
      <w:smallCaps w:val="0"/>
      <w:strike w:val="0"/>
      <w:u w:val="none"/>
    </w:rPr>
  </w:style>
  <w:style w:type="character" w:customStyle="1" w:styleId="CharStyle28">
    <w:name w:val="Body text|3_"/>
    <w:basedOn w:val="DefaultParagraphFont"/>
    <w:link w:val="Style27"/>
    <w:rPr>
      <w:rFonts w:ascii="Arial" w:eastAsia="Arial" w:hAnsi="Arial" w:cs="Arial"/>
      <w:b/>
      <w:bCs/>
      <w:i w:val="0"/>
      <w:iCs w:val="0"/>
      <w:smallCaps w:val="0"/>
      <w:strike w:val="0"/>
      <w:sz w:val="10"/>
      <w:szCs w:val="10"/>
      <w:u w:val="none"/>
    </w:rPr>
  </w:style>
  <w:style w:type="character" w:customStyle="1" w:styleId="CharStyle31">
    <w:name w:val="Heading #1|1_"/>
    <w:basedOn w:val="DefaultParagraphFont"/>
    <w:link w:val="Style30"/>
    <w:rPr>
      <w:b w:val="0"/>
      <w:bCs w:val="0"/>
      <w:i/>
      <w:iCs/>
      <w:smallCaps w:val="0"/>
      <w:strike w:val="0"/>
      <w:color w:val="777CBA"/>
      <w:sz w:val="34"/>
      <w:szCs w:val="34"/>
      <w:u w:val="single"/>
    </w:rPr>
  </w:style>
  <w:style w:type="paragraph" w:customStyle="1" w:styleId="Style2">
    <w:name w:val="Heading #2|1"/>
    <w:basedOn w:val="Normal"/>
    <w:link w:val="CharStyle3"/>
    <w:pPr>
      <w:widowControl w:val="0"/>
      <w:shd w:val="clear" w:color="auto" w:fill="FFFFFF"/>
      <w:spacing w:after="640" w:line="283" w:lineRule="auto"/>
      <w:ind w:left="260"/>
      <w:outlineLvl w:val="1"/>
    </w:pPr>
    <w:rPr>
      <w:rFonts w:ascii="Arial" w:eastAsia="Arial" w:hAnsi="Arial" w:cs="Arial"/>
      <w:b/>
      <w:bCs/>
      <w:i w:val="0"/>
      <w:iCs w:val="0"/>
      <w:smallCaps w:val="0"/>
      <w:strike w:val="0"/>
      <w:u w:val="none"/>
      <w:lang w:val="pt-PT" w:eastAsia="pt-PT" w:bidi="pt-PT"/>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11">
    <w:name w:val="Body text|1"/>
    <w:basedOn w:val="Normal"/>
    <w:link w:val="CharStyle12"/>
    <w:pPr>
      <w:widowControl w:val="0"/>
      <w:shd w:val="clear" w:color="auto" w:fill="FFFFFF"/>
      <w:spacing w:after="160" w:line="314" w:lineRule="auto"/>
    </w:pPr>
    <w:rPr>
      <w:rFonts w:ascii="Arial" w:eastAsia="Arial" w:hAnsi="Arial" w:cs="Arial"/>
      <w:b w:val="0"/>
      <w:bCs w:val="0"/>
      <w:i w:val="0"/>
      <w:iCs w:val="0"/>
      <w:smallCaps w:val="0"/>
      <w:strike w:val="0"/>
      <w:u w:val="none"/>
    </w:rPr>
  </w:style>
  <w:style w:type="paragraph" w:customStyle="1" w:styleId="Style17">
    <w:name w:val="Body text|2"/>
    <w:basedOn w:val="Normal"/>
    <w:link w:val="CharStyle18"/>
    <w:pPr>
      <w:widowControl w:val="0"/>
      <w:shd w:val="clear" w:color="auto" w:fill="FFFFFF"/>
      <w:ind w:left="4480" w:right="1400" w:hanging="1300"/>
    </w:pPr>
    <w:rPr>
      <w:b w:val="0"/>
      <w:bCs w:val="0"/>
      <w:i w:val="0"/>
      <w:iCs w:val="0"/>
      <w:smallCaps w:val="0"/>
      <w:strike w:val="0"/>
      <w:sz w:val="15"/>
      <w:szCs w:val="15"/>
      <w:u w:val="none"/>
    </w:rPr>
  </w:style>
  <w:style w:type="paragraph" w:customStyle="1" w:styleId="Style19">
    <w:name w:val="Body text|4"/>
    <w:basedOn w:val="Normal"/>
    <w:link w:val="CharStyle20"/>
    <w:pPr>
      <w:widowControl w:val="0"/>
      <w:shd w:val="clear" w:color="auto" w:fill="FFFFFF"/>
      <w:spacing w:after="150"/>
      <w:ind w:left="4040"/>
    </w:pPr>
    <w:rPr>
      <w:rFonts w:ascii="Arial" w:eastAsia="Arial" w:hAnsi="Arial" w:cs="Arial"/>
      <w:b w:val="0"/>
      <w:bCs w:val="0"/>
      <w:i w:val="0"/>
      <w:iCs w:val="0"/>
      <w:smallCaps w:val="0"/>
      <w:strike w:val="0"/>
      <w:sz w:val="18"/>
      <w:szCs w:val="18"/>
      <w:u w:val="none"/>
      <w:lang w:val="en-US" w:eastAsia="en-US" w:bidi="en-US"/>
    </w:rPr>
  </w:style>
  <w:style w:type="paragraph" w:customStyle="1" w:styleId="Style22">
    <w:name w:val="Other|1"/>
    <w:basedOn w:val="Normal"/>
    <w:link w:val="CharStyle23"/>
    <w:pPr>
      <w:widowControl w:val="0"/>
      <w:shd w:val="clear" w:color="auto" w:fill="FFFFFF"/>
      <w:spacing w:after="160" w:line="314" w:lineRule="auto"/>
    </w:pPr>
    <w:rPr>
      <w:rFonts w:ascii="Arial" w:eastAsia="Arial" w:hAnsi="Arial" w:cs="Arial"/>
      <w:b w:val="0"/>
      <w:bCs w:val="0"/>
      <w:i w:val="0"/>
      <w:iCs w:val="0"/>
      <w:smallCaps w:val="0"/>
      <w:strike w:val="0"/>
      <w:u w:val="none"/>
    </w:rPr>
  </w:style>
  <w:style w:type="paragraph" w:customStyle="1" w:styleId="Style27">
    <w:name w:val="Body text|3"/>
    <w:basedOn w:val="Normal"/>
    <w:link w:val="CharStyle28"/>
    <w:pPr>
      <w:widowControl w:val="0"/>
      <w:shd w:val="clear" w:color="auto" w:fill="FFFFFF"/>
      <w:ind w:left="4080"/>
    </w:pPr>
    <w:rPr>
      <w:rFonts w:ascii="Arial" w:eastAsia="Arial" w:hAnsi="Arial" w:cs="Arial"/>
      <w:b/>
      <w:bCs/>
      <w:i w:val="0"/>
      <w:iCs w:val="0"/>
      <w:smallCaps w:val="0"/>
      <w:strike w:val="0"/>
      <w:sz w:val="10"/>
      <w:szCs w:val="10"/>
      <w:u w:val="none"/>
    </w:rPr>
  </w:style>
  <w:style w:type="paragraph" w:customStyle="1" w:styleId="Style30">
    <w:name w:val="Heading #1|1"/>
    <w:basedOn w:val="Normal"/>
    <w:link w:val="CharStyle31"/>
    <w:pPr>
      <w:widowControl w:val="0"/>
      <w:shd w:val="clear" w:color="auto" w:fill="FFFFFF"/>
      <w:spacing w:after="80"/>
      <w:ind w:left="5540"/>
      <w:outlineLvl w:val="0"/>
    </w:pPr>
    <w:rPr>
      <w:b w:val="0"/>
      <w:bCs w:val="0"/>
      <w:i/>
      <w:iCs/>
      <w:smallCaps w:val="0"/>
      <w:strike w:val="0"/>
      <w:color w:val="777CBA"/>
      <w:sz w:val="34"/>
      <w:szCs w:val="34"/>
      <w:u w:val="singl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3.jpeg"/><Relationship Id="rId8" Type="http://schemas.openxmlformats.org/officeDocument/2006/relationships/image" Target="media/image3.jpeg" TargetMode="Externa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 Id="rId23" Type="http://schemas.openxmlformats.org/officeDocument/2006/relationships/image" Target="media/image9.jpeg"/><Relationship Id="rId24" Type="http://schemas.openxmlformats.org/officeDocument/2006/relationships/image" Target="media/image9.jpeg" TargetMode="External"/></Relationships>
</file>

<file path=word/_rels/foot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footer3.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footer5.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footer6.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