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10934" w:h="15370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6943090" cy="9759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943090" cy="9759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2264" w:h="16440"/>
          <w:pgMar w:top="653" w:left="1133" w:right="197" w:bottom="418" w:header="0" w:footer="3" w:gutter="0"/>
          <w:pgNumType w:start="6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6708140" simplePos="0" relativeHeight="125829378" behindDoc="0" locked="0" layoutInCell="1" allowOverlap="1">
                <wp:simplePos x="0" y="0"/>
                <wp:positionH relativeFrom="column">
                  <wp:posOffset>6550025</wp:posOffset>
                </wp:positionH>
                <wp:positionV relativeFrom="paragraph">
                  <wp:posOffset>2914015</wp:posOffset>
                </wp:positionV>
                <wp:extent cx="234950" cy="6461760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950" cy="6461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Assinado digitalmente por CARLOS JONNY SERRAO PIMENTEL (Fundo Municipal de Previdência Social de Borba) em 22/03/2025 (DEC TCE-AM)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Válido somente após oficialização do TCE/AM. Para conferência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acesse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"http://consulta.tce.am.gov.br/spede"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http://consulta.tce.am.gov.br/spede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Código: 73BE787F-1050627B-E800F5D5-08A4685D</w:t>
                            </w:r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15.75pt;margin-top:229.44999999999999pt;width:18.5pt;height:508.80000000000001pt;z-index:-125829375;mso-wrap-distance-left:0;mso-wrap-distance-right:528.20000000000005pt" filled="f" stroked="f">
                <v:textbox style="layout-flow:vertical;mso-layout-flow-alt:bottom-to-top"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Assinado digitalmente por CARLOS JONNY SERRAO PIMENTEL (Fundo Municipal de Previdência Social de Borba) em 22/03/2025 (DEC TCE-AM)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Válido somente após oficialização do TCE/AM. Para conferência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acesse </w:t>
                      </w:r>
                      <w:r>
                        <w:fldChar w:fldCharType="begin"/>
                      </w:r>
                      <w:r>
                        <w:rPr/>
                        <w:instrText> HYPERLINK "http://consulta.tce.am.gov.br/spede"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http://consulta.tce.am.gov.br/spede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Código: 73BE787F-1050627B-E800F5D5-08A4685D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"/>
        <w:keepNext w:val="0"/>
        <w:keepLines w:val="0"/>
        <w:framePr w:w="134" w:h="293" w:wrap="none" w:hAnchor="page" w:x="11288" w:y="11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3F4045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UJ</w:t>
      </w:r>
    </w:p>
    <w:p>
      <w:pPr>
        <w:pStyle w:val="Style2"/>
        <w:keepNext w:val="0"/>
        <w:keepLines w:val="0"/>
        <w:framePr w:w="134" w:h="293" w:wrap="none" w:hAnchor="page" w:x="11288" w:y="11853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3F4045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£T</w:t>
      </w:r>
    </w:p>
    <w:p>
      <w:pPr>
        <w:pStyle w:val="Style2"/>
        <w:keepNext w:val="0"/>
        <w:keepLines w:val="0"/>
        <w:framePr w:w="134" w:h="293" w:wrap="none" w:hAnchor="page" w:x="11288" w:y="11853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3F4045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CL</w:t>
      </w:r>
    </w:p>
    <w:p>
      <w:pPr>
        <w:pStyle w:val="Style8"/>
        <w:keepNext w:val="0"/>
        <w:keepLines w:val="0"/>
        <w:framePr w:w="389" w:h="10171" w:hRule="exact" w:wrap="none" w:hAnchor="page" w:x="11428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(Fundo Municipal de Previdência Social de Borba) em 22/03/2025 (DEC TCE-AM)</w:t>
      </w:r>
    </w:p>
    <w:p>
      <w:pPr>
        <w:pStyle w:val="Style8"/>
        <w:keepNext w:val="0"/>
        <w:keepLines w:val="0"/>
        <w:framePr w:w="389" w:h="10171" w:hRule="exact" w:wrap="none" w:hAnchor="page" w:x="11428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°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m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73BE787F-1050627B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E800F5D5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08A4685D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163195</wp:posOffset>
            </wp:positionH>
            <wp:positionV relativeFrom="margin">
              <wp:posOffset>-51435</wp:posOffset>
            </wp:positionV>
            <wp:extent cx="2651760" cy="995489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651760" cy="9954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6624955</wp:posOffset>
            </wp:positionH>
            <wp:positionV relativeFrom="margin">
              <wp:posOffset>1365885</wp:posOffset>
            </wp:positionV>
            <wp:extent cx="755650" cy="204851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755650" cy="2048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6466205</wp:posOffset>
            </wp:positionH>
            <wp:positionV relativeFrom="margin">
              <wp:posOffset>3770630</wp:posOffset>
            </wp:positionV>
            <wp:extent cx="774065" cy="203009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774065" cy="2030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83210" distL="0" distR="8890" simplePos="0" relativeHeight="62914695" behindDoc="1" locked="0" layoutInCell="1" allowOverlap="1">
            <wp:simplePos x="0" y="0"/>
            <wp:positionH relativeFrom="page">
              <wp:posOffset>6664325</wp:posOffset>
            </wp:positionH>
            <wp:positionV relativeFrom="margin">
              <wp:posOffset>6480810</wp:posOffset>
            </wp:positionV>
            <wp:extent cx="579120" cy="951230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579120" cy="9512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264" w:h="16440"/>
          <w:pgMar w:top="760" w:left="257" w:right="449" w:bottom="8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63" w:h="590" w:wrap="none" w:hAnchor="page" w:x="2135" w:y="1061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pStyle w:val="Style12"/>
        <w:keepNext/>
        <w:keepLines/>
        <w:framePr w:w="163" w:h="590" w:wrap="none" w:hAnchor="page" w:x="2135" w:y="1061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-</w:t>
      </w:r>
      <w:bookmarkEnd w:id="0"/>
    </w:p>
    <w:p>
      <w:pPr>
        <w:pStyle w:val="Style14"/>
        <w:keepNext/>
        <w:keepLines/>
        <w:framePr w:w="163" w:h="590" w:wrap="none" w:hAnchor="page" w:x="2135" w:y="10610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z Q Z</w:t>
      </w:r>
      <w:bookmarkEnd w:id="1"/>
    </w:p>
    <w:p>
      <w:pPr>
        <w:pStyle w:val="Style12"/>
        <w:keepNext/>
        <w:keepLines/>
        <w:framePr w:w="163" w:h="590" w:wrap="none" w:hAnchor="page" w:x="2135" w:y="1061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2"/>
    </w:p>
    <w:p>
      <w:pPr>
        <w:pStyle w:val="Style2"/>
        <w:keepNext w:val="0"/>
        <w:keepLines w:val="0"/>
        <w:framePr w:w="163" w:h="432" w:wrap="none" w:hAnchor="page" w:x="2135" w:y="11205"/>
        <w:widowControl w:val="0"/>
        <w:shd w:val="clear" w:color="auto" w:fill="auto"/>
        <w:bidi w:val="0"/>
        <w:spacing w:before="0" w:after="0" w:line="96" w:lineRule="exact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3F4045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S</w:t>
      </w:r>
    </w:p>
    <w:p>
      <w:pPr>
        <w:pStyle w:val="Style2"/>
        <w:keepNext w:val="0"/>
        <w:keepLines w:val="0"/>
        <w:framePr w:w="163" w:h="432" w:wrap="none" w:hAnchor="page" w:x="2135" w:y="11205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  <w:rPr>
          <w:sz w:val="9"/>
          <w:szCs w:val="9"/>
        </w:rPr>
      </w:pPr>
      <w:r>
        <w:rPr>
          <w:b/>
          <w:bCs/>
          <w:color w:val="3F404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3 u</w:t>
      </w:r>
    </w:p>
    <w:p>
      <w:pPr>
        <w:pStyle w:val="Style2"/>
        <w:keepNext w:val="0"/>
        <w:keepLines w:val="0"/>
        <w:framePr w:w="163" w:h="432" w:wrap="none" w:hAnchor="page" w:x="2135" w:y="11205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  <w:rPr>
          <w:sz w:val="9"/>
          <w:szCs w:val="9"/>
        </w:rPr>
      </w:pPr>
      <w:r>
        <w:rPr>
          <w:b/>
          <w:bCs/>
          <w:color w:val="3F4045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Cu</w:t>
      </w:r>
    </w:p>
    <w:tbl>
      <w:tblPr>
        <w:tblOverlap w:val="never"/>
        <w:jc w:val="left"/>
        <w:tblLayout w:type="fixed"/>
      </w:tblPr>
      <w:tblGrid>
        <w:gridCol w:w="336"/>
        <w:gridCol w:w="274"/>
        <w:gridCol w:w="264"/>
        <w:gridCol w:w="302"/>
      </w:tblGrid>
      <w:tr>
        <w:trPr>
          <w:trHeight w:val="1416" w:hRule="exact"/>
        </w:trPr>
        <w:tc>
          <w:tcPr>
            <w:tcBorders>
              <w:top w:val="single" w:sz="4"/>
              <w:left w:val="single" w:sz="4"/>
            </w:tcBorders>
            <w:shd w:val="clear" w:color="auto" w:fill="B8B9C0"/>
            <w:textDirection w:val="btLr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 Exercício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textDirection w:val="btLr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10.076,92 |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textDirection w:val="btLr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93.435.437,67 |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62" w:lineRule="exact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*r &lt;r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160" w:line="62" w:lineRule="exact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80" w:line="62" w:lineRule="exact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▼T</w:t>
            </w:r>
          </w:p>
        </w:tc>
      </w:tr>
      <w:tr>
        <w:trPr>
          <w:trHeight w:val="125" w:hRule="exact"/>
        </w:trPr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Cr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?</w:t>
            </w:r>
          </w:p>
        </w:tc>
        <w:tc>
          <w:tcPr>
            <w:vMerge w:val="restart"/>
            <w:tcBorders>
              <w:left w:val="single" w:sz="4"/>
              <w:righ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S8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cr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$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xó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xÓ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8B9C0"/>
            <w:vAlign w:val="bottom"/>
          </w:tcPr>
          <w:p>
            <w:pPr>
              <w:framePr w:w="1176" w:h="15326" w:wrap="none" w:hAnchor="page" w:x="2370" w:y="35"/>
            </w:pP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.2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center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center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rr</w:t>
            </w:r>
          </w:p>
        </w:tc>
      </w:tr>
      <w:tr>
        <w:trPr>
          <w:trHeight w:val="144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center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*7</w:t>
            </w: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ÚJ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■3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Ox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en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*r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è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X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B8B9C0"/>
            <w:vAlign w:val="center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W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IAL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vMerge/>
            <w:tcBorders>
              <w:left w:val="single" w:sz="4"/>
            </w:tcBorders>
            <w:shd w:val="clear" w:color="auto" w:fill="B8B9C0"/>
            <w:vAlign w:val="center"/>
          </w:tcPr>
          <w:p>
            <w:pPr>
              <w:framePr w:w="1176" w:h="15326" w:wrap="none" w:hAnchor="page" w:x="2370" w:y="35"/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§</w:t>
            </w: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'&lt;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6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W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tu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CU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&lt;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IVO</w:t>
            </w:r>
          </w:p>
        </w:tc>
        <w:tc>
          <w:tcPr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IVO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cu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cz&gt;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Z)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z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5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PT" w:eastAsia="pt-PT" w:bidi="pt-PT"/>
              </w:rPr>
              <w:t>CU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cu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z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cr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&lt;r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rx)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»T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vMerge w:val="restart"/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 Anterior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r&gt;3 £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framePr w:w="1176" w:h="15326" w:wrap="none" w:hAnchor="page" w:x="2370" w:y="35"/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ÕÕ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£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framePr w:w="1176" w:h="15326" w:wrap="none" w:hAnchor="page" w:x="2370" w:y="35"/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smallCap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cm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xó</w:t>
            </w:r>
          </w:p>
        </w:tc>
        <w:tc>
          <w:tcPr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97</w:t>
            </w:r>
          </w:p>
        </w:tc>
        <w:tc>
          <w:tcPr>
            <w:vMerge/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</w:pPr>
          </w:p>
        </w:tc>
      </w:tr>
      <w:tr>
        <w:trPr>
          <w:trHeight w:val="115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□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g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•r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OO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■'T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'Ó'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B8B9C0"/>
            <w:vAlign w:val="center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center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cr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ri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2694!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•r</w:t>
            </w:r>
          </w:p>
        </w:tc>
        <w:tc>
          <w:tcPr>
            <w:vMerge/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framePr w:w="1176" w:h="15326" w:wrap="none" w:hAnchor="page" w:x="2370" w:y="35"/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tu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8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0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tu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H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á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left w:val="single" w:sz="4"/>
            </w:tcBorders>
            <w:shd w:val="clear" w:color="auto" w:fill="B8B9C0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CE</w:t>
            </w:r>
          </w:p>
        </w:tc>
        <w:tc>
          <w:tcPr>
            <w:vMerge/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6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u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H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F4045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tu</w:t>
            </w:r>
          </w:p>
        </w:tc>
        <w:tc>
          <w:tcPr>
            <w:vMerge/>
            <w:tcBorders>
              <w:left w:val="single" w:sz="4"/>
            </w:tcBorders>
            <w:shd w:val="clear" w:color="auto" w:fill="B8B9C0"/>
            <w:vAlign w:val="bottom"/>
          </w:tcPr>
          <w:p>
            <w:pPr>
              <w:framePr w:w="1176" w:h="15326" w:wrap="none" w:hAnchor="page" w:x="2370" w:y="35"/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u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6" w:hRule="exact"/>
        </w:trPr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&gt;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cu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B8B9C0"/>
            <w:textDirection w:val="btLr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AT1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B8B9C0"/>
            <w:vAlign w:val="top"/>
          </w:tcPr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8"/>
              <w:keepNext w:val="0"/>
              <w:keepLines w:val="0"/>
              <w:framePr w:w="1176" w:h="15326" w:wrap="none" w:hAnchor="page" w:x="2370" w:y="35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F4045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&lt;</w:t>
            </w:r>
          </w:p>
        </w:tc>
        <w:tc>
          <w:tcPr>
            <w:tcBorders>
              <w:left w:val="single" w:sz="4"/>
            </w:tcBorders>
            <w:shd w:val="clear" w:color="auto" w:fill="B8B9C0"/>
            <w:vAlign w:val="top"/>
          </w:tcPr>
          <w:p>
            <w:pPr>
              <w:framePr w:w="1176" w:h="15326" w:wrap="none" w:hAnchor="page" w:x="2370" w:y="3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176" w:h="15326" w:wrap="none" w:hAnchor="page" w:x="2370" w:y="35"/>
        <w:widowControl w:val="0"/>
        <w:spacing w:line="1" w:lineRule="exact"/>
      </w:pPr>
    </w:p>
    <w:p>
      <w:pPr>
        <w:pStyle w:val="Style8"/>
        <w:keepNext w:val="0"/>
        <w:keepLines w:val="0"/>
        <w:framePr w:w="360" w:h="10171" w:hRule="exact" w:wrap="none" w:hAnchor="page" w:x="11456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(Fundo Municipal de Previdência Social de Borba) em 22/03/2025 (DEC TCE-AM)</w:t>
      </w:r>
    </w:p>
    <w:p>
      <w:pPr>
        <w:pStyle w:val="Style8"/>
        <w:keepNext w:val="0"/>
        <w:keepLines w:val="0"/>
        <w:framePr w:w="360" w:h="10171" w:hRule="exact" w:wrap="none" w:hAnchor="page" w:x="11456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73BE787F-1050627B-E800F5D5-08A4685D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1129665</wp:posOffset>
            </wp:positionH>
            <wp:positionV relativeFrom="margin">
              <wp:posOffset>85725</wp:posOffset>
            </wp:positionV>
            <wp:extent cx="115570" cy="207010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11557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715010</wp:posOffset>
            </wp:positionH>
            <wp:positionV relativeFrom="margin">
              <wp:posOffset>2932430</wp:posOffset>
            </wp:positionV>
            <wp:extent cx="572770" cy="3718560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572770" cy="3718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65430" distB="0" distL="0" distR="0" simplePos="0" relativeHeight="62914698" behindDoc="1" locked="0" layoutInCell="1" allowOverlap="1">
            <wp:simplePos x="0" y="0"/>
            <wp:positionH relativeFrom="page">
              <wp:posOffset>1348740</wp:posOffset>
            </wp:positionH>
            <wp:positionV relativeFrom="margin">
              <wp:posOffset>7379970</wp:posOffset>
            </wp:positionV>
            <wp:extent cx="128270" cy="1188720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28270" cy="1188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1126490</wp:posOffset>
            </wp:positionH>
            <wp:positionV relativeFrom="margin">
              <wp:posOffset>8976995</wp:posOffset>
            </wp:positionV>
            <wp:extent cx="121920" cy="713105"/>
            <wp:wrapNone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2192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1351915</wp:posOffset>
            </wp:positionH>
            <wp:positionV relativeFrom="margin">
              <wp:posOffset>8553450</wp:posOffset>
            </wp:positionV>
            <wp:extent cx="140335" cy="1200785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140335" cy="1200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2513330</wp:posOffset>
            </wp:positionH>
            <wp:positionV relativeFrom="margin">
              <wp:posOffset>2039620</wp:posOffset>
            </wp:positionV>
            <wp:extent cx="743585" cy="981710"/>
            <wp:wrapNone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743585" cy="981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2379345</wp:posOffset>
            </wp:positionH>
            <wp:positionV relativeFrom="margin">
              <wp:posOffset>4005580</wp:posOffset>
            </wp:positionV>
            <wp:extent cx="609600" cy="2042160"/>
            <wp:wrapNone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609600" cy="2042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2571115</wp:posOffset>
            </wp:positionH>
            <wp:positionV relativeFrom="margin">
              <wp:posOffset>6322060</wp:posOffset>
            </wp:positionV>
            <wp:extent cx="420370" cy="2066290"/>
            <wp:wrapNone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420370" cy="2066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3031490</wp:posOffset>
            </wp:positionH>
            <wp:positionV relativeFrom="margin">
              <wp:posOffset>4770755</wp:posOffset>
            </wp:positionV>
            <wp:extent cx="115570" cy="536575"/>
            <wp:wrapNone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11557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3037205</wp:posOffset>
            </wp:positionH>
            <wp:positionV relativeFrom="margin">
              <wp:posOffset>6782435</wp:posOffset>
            </wp:positionV>
            <wp:extent cx="115570" cy="1146175"/>
            <wp:wrapNone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115570" cy="11461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264" w:h="16440"/>
          <w:pgMar w:top="731" w:left="1126" w:right="449" w:bottom="34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54" w:h="144" w:wrap="none" w:hAnchor="page" w:x="2072" w:y="1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-J</w:t>
      </w:r>
    </w:p>
    <w:p>
      <w:pPr>
        <w:pStyle w:val="Style14"/>
        <w:keepNext/>
        <w:keepLines/>
        <w:framePr w:w="182" w:h="269" w:wrap="none" w:hAnchor="page" w:x="2068" w:y="12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o-</w:t>
      </w:r>
      <w:bookmarkEnd w:id="3"/>
    </w:p>
    <w:p>
      <w:pPr>
        <w:pStyle w:val="Style14"/>
        <w:keepNext/>
        <w:keepLines/>
        <w:framePr w:w="158" w:h="317" w:wrap="none" w:hAnchor="page" w:x="2068" w:y="12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4"/>
    </w:p>
    <w:p>
      <w:pPr>
        <w:pStyle w:val="Style27"/>
        <w:keepNext w:val="0"/>
        <w:keepLines w:val="0"/>
        <w:framePr w:w="158" w:h="317" w:wrap="none" w:hAnchor="page" w:x="2068" w:y="1229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C/2</w:t>
      </w:r>
    </w:p>
    <w:p>
      <w:pPr>
        <w:pStyle w:val="Style2"/>
        <w:keepNext w:val="0"/>
        <w:keepLines w:val="0"/>
        <w:framePr w:w="158" w:h="278" w:wrap="none" w:hAnchor="page" w:x="2068" w:y="13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3F4045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u</w:t>
      </w:r>
    </w:p>
    <w:p>
      <w:pPr>
        <w:pStyle w:val="Style2"/>
        <w:keepNext w:val="0"/>
        <w:keepLines w:val="0"/>
        <w:framePr w:w="158" w:h="278" w:wrap="none" w:hAnchor="page" w:x="2068" w:y="1317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smallCaps/>
          <w:color w:val="3F4045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2"/>
        <w:keepNext w:val="0"/>
        <w:keepLines w:val="0"/>
        <w:framePr w:w="158" w:h="144" w:wrap="none" w:hAnchor="page" w:x="2067" w:y="13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color w:val="3F404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c/3</w:t>
      </w:r>
    </w:p>
    <w:p>
      <w:pPr>
        <w:pStyle w:val="Style2"/>
        <w:keepNext w:val="0"/>
        <w:keepLines w:val="0"/>
        <w:framePr w:w="158" w:h="144" w:wrap="none" w:hAnchor="page" w:x="2063" w:y="14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3F404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&lt;Z)</w:t>
      </w:r>
    </w:p>
    <w:p>
      <w:pPr>
        <w:pStyle w:val="Style32"/>
        <w:keepNext w:val="0"/>
        <w:keepLines w:val="0"/>
        <w:framePr w:w="182" w:h="878" w:wrap="none" w:hAnchor="page" w:x="2053" w:y="14363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4"/>
          <w:szCs w:val="14"/>
        </w:rPr>
      </w:pPr>
      <w:r>
        <w:rPr>
          <w:rFonts w:ascii="Arial" w:eastAsia="Arial" w:hAnsi="Arial" w:cs="Arial"/>
          <w:i w:val="0"/>
          <w:iCs w:val="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t£ Q &lt; </w:t>
      </w:r>
      <w:r>
        <w:rPr>
          <w:rFonts w:ascii="Arial" w:eastAsia="Arial" w:hAnsi="Arial" w:cs="Arial"/>
          <w:i w:val="0"/>
          <w:iCs w:val="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- O-</w:t>
      </w:r>
    </w:p>
    <w:p>
      <w:pPr>
        <w:pStyle w:val="Style35"/>
        <w:keepNext w:val="0"/>
        <w:keepLines w:val="0"/>
        <w:framePr w:w="182" w:h="878" w:wrap="none" w:hAnchor="page" w:x="2053" w:y="14363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G</w:t>
      </w:r>
    </w:p>
    <w:p>
      <w:pPr>
        <w:pStyle w:val="Style8"/>
        <w:keepNext w:val="0"/>
        <w:keepLines w:val="0"/>
        <w:framePr w:w="418" w:h="10171" w:hRule="exact" w:wrap="none" w:hAnchor="page" w:x="11452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(Fundo Municipal de Previdência Social de Borba) em 22/03/2025 (DEC TCE-AM)</w:t>
      </w:r>
    </w:p>
    <w:p>
      <w:pPr>
        <w:pStyle w:val="Style8"/>
        <w:keepNext w:val="0"/>
        <w:keepLines w:val="0"/>
        <w:framePr w:w="418" w:h="10171" w:hRule="exact" w:wrap="none" w:hAnchor="page" w:x="11452" w:y="4509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so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ódi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o: 73BE787F-1050627B-E800F5D5-08A4685D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1053465</wp:posOffset>
            </wp:positionH>
            <wp:positionV relativeFrom="margin">
              <wp:posOffset>-29845</wp:posOffset>
            </wp:positionV>
            <wp:extent cx="146050" cy="335280"/>
            <wp:wrapNone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4605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632460</wp:posOffset>
            </wp:positionH>
            <wp:positionV relativeFrom="margin">
              <wp:posOffset>2935605</wp:posOffset>
            </wp:positionV>
            <wp:extent cx="579120" cy="3712210"/>
            <wp:wrapNone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579120" cy="3712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3510" distL="0" distR="0" simplePos="0" relativeHeight="62914708" behindDoc="1" locked="0" layoutInCell="1" allowOverlap="1">
            <wp:simplePos x="0" y="0"/>
            <wp:positionH relativeFrom="page">
              <wp:posOffset>1290955</wp:posOffset>
            </wp:positionH>
            <wp:positionV relativeFrom="margin">
              <wp:posOffset>8159750</wp:posOffset>
            </wp:positionV>
            <wp:extent cx="146050" cy="243840"/>
            <wp:wrapNone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1770" distB="73025" distL="0" distR="0" simplePos="0" relativeHeight="62914709" behindDoc="1" locked="0" layoutInCell="1" allowOverlap="1">
            <wp:simplePos x="0" y="0"/>
            <wp:positionH relativeFrom="page">
              <wp:posOffset>1303020</wp:posOffset>
            </wp:positionH>
            <wp:positionV relativeFrom="margin">
              <wp:posOffset>8720455</wp:posOffset>
            </wp:positionV>
            <wp:extent cx="121920" cy="213360"/>
            <wp:wrapNone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12192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1019810</wp:posOffset>
            </wp:positionH>
            <wp:positionV relativeFrom="margin">
              <wp:posOffset>8980170</wp:posOffset>
            </wp:positionV>
            <wp:extent cx="121920" cy="707390"/>
            <wp:wrapNone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121920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1434465</wp:posOffset>
            </wp:positionH>
            <wp:positionV relativeFrom="margin">
              <wp:posOffset>-54610</wp:posOffset>
            </wp:positionV>
            <wp:extent cx="1121410" cy="9735185"/>
            <wp:wrapNone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1121410" cy="9735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6323330</wp:posOffset>
            </wp:positionH>
            <wp:positionV relativeFrom="margin">
              <wp:posOffset>1604010</wp:posOffset>
            </wp:positionV>
            <wp:extent cx="579120" cy="2023745"/>
            <wp:wrapNone/>
            <wp:docPr id="46" name="Shap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box 47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579120" cy="2023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6174105</wp:posOffset>
            </wp:positionH>
            <wp:positionV relativeFrom="margin">
              <wp:posOffset>3963035</wp:posOffset>
            </wp:positionV>
            <wp:extent cx="585470" cy="2035810"/>
            <wp:wrapNone/>
            <wp:docPr id="48" name="Shap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585470" cy="2035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6801485</wp:posOffset>
            </wp:positionH>
            <wp:positionV relativeFrom="margin">
              <wp:posOffset>4721860</wp:posOffset>
            </wp:positionV>
            <wp:extent cx="115570" cy="548640"/>
            <wp:wrapNone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11557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6938645</wp:posOffset>
            </wp:positionH>
            <wp:positionV relativeFrom="margin">
              <wp:posOffset>4962525</wp:posOffset>
            </wp:positionV>
            <wp:extent cx="115570" cy="328930"/>
            <wp:wrapNone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11557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6369050</wp:posOffset>
            </wp:positionH>
            <wp:positionV relativeFrom="margin">
              <wp:posOffset>6352540</wp:posOffset>
            </wp:positionV>
            <wp:extent cx="658495" cy="2048510"/>
            <wp:wrapNone/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658495" cy="2048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264" w:h="16440"/>
          <w:pgMar w:top="676" w:left="996" w:right="396" w:bottom="509" w:header="0" w:footer="3" w:gutter="0"/>
          <w:cols w:space="720"/>
          <w:noEndnote/>
          <w:rtlGutter w:val="0"/>
          <w:docGrid w:linePitch="360"/>
        </w:sectPr>
      </w:pPr>
    </w:p>
    <w:p>
      <w:pPr>
        <w:framePr w:w="12024" w:h="15869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7638415" cy="10076815"/>
            <wp:docPr id="56" name="Picutr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7638415" cy="100768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7354570" simplePos="0" relativeHeight="125829380" behindDoc="0" locked="0" layoutInCell="1" allowOverlap="1">
                <wp:simplePos x="0" y="0"/>
                <wp:positionH relativeFrom="column">
                  <wp:posOffset>7174865</wp:posOffset>
                </wp:positionH>
                <wp:positionV relativeFrom="paragraph">
                  <wp:posOffset>2941320</wp:posOffset>
                </wp:positionV>
                <wp:extent cx="280670" cy="646176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0670" cy="6461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Assinado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digitalmente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por CARLOS JONNY SERRAO PIMENTEL (Fundo Municipal de Previdência Social de Borba) em 22/03/2025 (DEC TCE-AM)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Válido somente após oficialização do TCE/AM. Para conferência acesse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"http://consulta.tce.am.gov.br/spede"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http://consulta.tce.am.gov.br/spede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Código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73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E787F-1050627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-E800F5D5-08A4685D</w:t>
                            </w:r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564.95000000000005pt;margin-top:231.59999999999999pt;width:22.100000000000001pt;height:508.80000000000001pt;z-index:-125829373;mso-wrap-distance-left:0;mso-wrap-distance-right:579.10000000000002pt" filled="f" stroked="f">
                <v:textbox style="layout-flow:vertical;mso-layout-flow-alt:bottom-to-top"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Assinado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digitalmente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por CARLOS JONNY SERRAO PIMENTEL (Fundo Municipal de Previdência Social de Borba) em 22/03/2025 (DEC TCE-AM)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Válido somente após oficialização do TCE/AM. Para conferência acesse </w:t>
                      </w:r>
                      <w:r>
                        <w:fldChar w:fldCharType="begin"/>
                      </w:r>
                      <w:r>
                        <w:rPr/>
                        <w:instrText> HYPERLINK "http://consulta.tce.am.gov.br/spede"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http://consulta.tce.am.gov.br/spede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Código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73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E787F-1050627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-E800F5D5-08A4685D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footnotePr>
        <w:pos w:val="pageBottom"/>
        <w:numFmt w:val="decimal"/>
        <w:numRestart w:val="continuous"/>
      </w:footnotePr>
      <w:pgSz w:w="12264" w:h="16440"/>
      <w:pgMar w:top="571" w:left="123" w:right="118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7261860</wp:posOffset>
              </wp:positionH>
              <wp:positionV relativeFrom="page">
                <wp:posOffset>228600</wp:posOffset>
              </wp:positionV>
              <wp:extent cx="167640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1.79999999999995pt;margin-top:18.pt;width:13.1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1">
    <w:name w:val="Body text|3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3F4045"/>
      <w:sz w:val="9"/>
      <w:szCs w:val="9"/>
      <w:u w:val="none"/>
    </w:rPr>
  </w:style>
  <w:style w:type="character" w:customStyle="1" w:styleId="CharStyle13">
    <w:name w:val="Heading #2|1_"/>
    <w:basedOn w:val="DefaultParagraphFont"/>
    <w:link w:val="Style12"/>
    <w:rPr>
      <w:b w:val="0"/>
      <w:bCs w:val="0"/>
      <w:i w:val="0"/>
      <w:iCs w:val="0"/>
      <w:smallCaps w:val="0"/>
      <w:strike w:val="0"/>
      <w:color w:val="3F4045"/>
      <w:sz w:val="18"/>
      <w:szCs w:val="18"/>
      <w:u w:val="none"/>
    </w:rPr>
  </w:style>
  <w:style w:type="character" w:customStyle="1" w:styleId="CharStyle15">
    <w:name w:val="Heading #1|1_"/>
    <w:basedOn w:val="DefaultParagraphFont"/>
    <w:link w:val="Style14"/>
    <w:rPr>
      <w:b w:val="0"/>
      <w:bCs w:val="0"/>
      <w:i w:val="0"/>
      <w:iCs w:val="0"/>
      <w:smallCaps w:val="0"/>
      <w:strike w:val="0"/>
      <w:color w:val="3F4045"/>
      <w:sz w:val="20"/>
      <w:szCs w:val="20"/>
      <w:u w:val="none"/>
    </w:rPr>
  </w:style>
  <w:style w:type="character" w:customStyle="1" w:styleId="CharStyle19">
    <w:name w:val="Other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8">
    <w:name w:val="Body text|4_"/>
    <w:basedOn w:val="DefaultParagraphFont"/>
    <w:link w:val="Style27"/>
    <w:rPr>
      <w:b/>
      <w:bCs/>
      <w:i w:val="0"/>
      <w:iCs w:val="0"/>
      <w:smallCaps w:val="0"/>
      <w:strike w:val="0"/>
      <w:color w:val="3F4045"/>
      <w:sz w:val="9"/>
      <w:szCs w:val="9"/>
      <w:u w:val="none"/>
    </w:rPr>
  </w:style>
  <w:style w:type="character" w:customStyle="1" w:styleId="CharStyle33">
    <w:name w:val="Body text|2_"/>
    <w:basedOn w:val="DefaultParagraphFont"/>
    <w:link w:val="Style32"/>
    <w:rPr>
      <w:b w:val="0"/>
      <w:bCs w:val="0"/>
      <w:i/>
      <w:iCs/>
      <w:smallCaps w:val="0"/>
      <w:strike w:val="0"/>
      <w:color w:val="3F4045"/>
      <w:sz w:val="13"/>
      <w:szCs w:val="13"/>
      <w:u w:val="none"/>
    </w:rPr>
  </w:style>
  <w:style w:type="character" w:customStyle="1" w:styleId="CharStyle36">
    <w:name w:val="Body text|5_"/>
    <w:basedOn w:val="DefaultParagraphFont"/>
    <w:link w:val="Style35"/>
    <w:rPr>
      <w:b/>
      <w:bCs/>
      <w:i w:val="0"/>
      <w:iCs w:val="0"/>
      <w:smallCaps w:val="0"/>
      <w:strike w:val="0"/>
      <w:color w:val="3F4045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  <w:spacing w:line="214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3F4045"/>
      <w:sz w:val="9"/>
      <w:szCs w:val="9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line="96" w:lineRule="exact"/>
      <w:outlineLvl w:val="1"/>
    </w:pPr>
    <w:rPr>
      <w:b w:val="0"/>
      <w:bCs w:val="0"/>
      <w:i w:val="0"/>
      <w:iCs w:val="0"/>
      <w:smallCaps w:val="0"/>
      <w:strike w:val="0"/>
      <w:color w:val="3F4045"/>
      <w:sz w:val="18"/>
      <w:szCs w:val="18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line="163" w:lineRule="exact"/>
      <w:outlineLvl w:val="0"/>
    </w:pPr>
    <w:rPr>
      <w:b w:val="0"/>
      <w:bCs w:val="0"/>
      <w:i w:val="0"/>
      <w:iCs w:val="0"/>
      <w:smallCaps w:val="0"/>
      <w:strike w:val="0"/>
      <w:color w:val="3F4045"/>
      <w:sz w:val="20"/>
      <w:szCs w:val="20"/>
      <w:u w:val="none"/>
    </w:rPr>
  </w:style>
  <w:style w:type="paragraph" w:customStyle="1" w:styleId="Style18">
    <w:name w:val="Other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7">
    <w:name w:val="Body text|4"/>
    <w:basedOn w:val="Normal"/>
    <w:link w:val="CharStyle28"/>
    <w:pPr>
      <w:widowControl w:val="0"/>
      <w:shd w:val="clear" w:color="auto" w:fill="FFFFFF"/>
      <w:spacing w:line="180" w:lineRule="auto"/>
    </w:pPr>
    <w:rPr>
      <w:b/>
      <w:bCs/>
      <w:i w:val="0"/>
      <w:iCs w:val="0"/>
      <w:smallCaps w:val="0"/>
      <w:strike w:val="0"/>
      <w:color w:val="3F4045"/>
      <w:sz w:val="9"/>
      <w:szCs w:val="9"/>
      <w:u w:val="none"/>
    </w:rPr>
  </w:style>
  <w:style w:type="paragraph" w:customStyle="1" w:styleId="Style32">
    <w:name w:val="Body text|2"/>
    <w:basedOn w:val="Normal"/>
    <w:link w:val="CharStyle33"/>
    <w:pPr>
      <w:widowControl w:val="0"/>
      <w:shd w:val="clear" w:color="auto" w:fill="FFFFFF"/>
      <w:spacing w:line="158" w:lineRule="auto"/>
    </w:pPr>
    <w:rPr>
      <w:b w:val="0"/>
      <w:bCs w:val="0"/>
      <w:i/>
      <w:iCs/>
      <w:smallCaps w:val="0"/>
      <w:strike w:val="0"/>
      <w:color w:val="3F4045"/>
      <w:sz w:val="13"/>
      <w:szCs w:val="13"/>
      <w:u w:val="none"/>
    </w:rPr>
  </w:style>
  <w:style w:type="paragraph" w:customStyle="1" w:styleId="Style35">
    <w:name w:val="Body text|5"/>
    <w:basedOn w:val="Normal"/>
    <w:link w:val="CharStyle36"/>
    <w:pPr>
      <w:widowControl w:val="0"/>
      <w:shd w:val="clear" w:color="auto" w:fill="FFFFFF"/>
      <w:spacing w:line="190" w:lineRule="auto"/>
    </w:pPr>
    <w:rPr>
      <w:b/>
      <w:bCs/>
      <w:i w:val="0"/>
      <w:iCs w:val="0"/>
      <w:smallCaps w:val="0"/>
      <w:strike w:val="0"/>
      <w:color w:val="3F4045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Relationship Id="rId54" Type="http://schemas.openxmlformats.org/officeDocument/2006/relationships/image" Target="media/image25.jpeg"/><Relationship Id="rId55" Type="http://schemas.openxmlformats.org/officeDocument/2006/relationships/image" Target="media/image25.jpeg" TargetMode="External"/><Relationship Id="rId56" Type="http://schemas.openxmlformats.org/officeDocument/2006/relationships/image" Target="media/image26.jpeg"/><Relationship Id="rId57" Type="http://schemas.openxmlformats.org/officeDocument/2006/relationships/image" Target="media/image26.jpeg" TargetMode="External"/><Relationship Id="rId58" Type="http://schemas.openxmlformats.org/officeDocument/2006/relationships/image" Target="media/image27.jpeg"/><Relationship Id="rId59" Type="http://schemas.openxmlformats.org/officeDocument/2006/relationships/image" Target="media/image27.jpeg" TargetMode="External"/></Relationships>
</file>