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1387" w:h="269" w:wrap="none" w:hAnchor="page" w:x="9543" w:y="7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3"/>
          <w:b/>
          <w:bCs/>
          <w:color w:val="2D691A"/>
          <w:sz w:val="18"/>
          <w:szCs w:val="18"/>
          <w:lang w:val="pt-BR" w:eastAsia="pt-BR" w:bidi="pt-BR"/>
        </w:rPr>
        <w:t>BERURI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646430</wp:posOffset>
            </wp:positionH>
            <wp:positionV relativeFrom="margin">
              <wp:posOffset>0</wp:posOffset>
            </wp:positionV>
            <wp:extent cx="694690" cy="60325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94690" cy="6032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62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2240" w:h="15840"/>
          <w:pgMar w:top="869" w:right="783" w:bottom="64" w:left="1018" w:header="441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widowControl w:val="0"/>
        <w:spacing w:line="239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240" w:h="15840"/>
          <w:pgMar w:top="869" w:right="0" w:bottom="6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960" w:line="240" w:lineRule="auto"/>
        <w:ind w:left="0" w:right="0" w:firstLine="0"/>
        <w:jc w:val="center"/>
      </w:pPr>
      <w:r>
        <w:rPr>
          <w:rStyle w:val="CharStyle6"/>
          <w:b/>
          <w:bCs/>
          <w:lang w:val="pt-BR" w:eastAsia="pt-BR" w:bidi="pt-BR"/>
        </w:rPr>
        <w:t>PLANO PLURIANUAL 2022 - 2025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8"/>
        </w:rPr>
        <w:t>ANEXO II</w:t>
      </w:r>
      <w:bookmarkEnd w:id="0"/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2240" w:h="15840"/>
          <w:pgMar w:top="869" w:right="3989" w:bottom="64" w:left="4013" w:header="0" w:footer="3" w:gutter="0"/>
          <w:cols w:space="720"/>
          <w:noEndnote/>
          <w:rtlGutter w:val="0"/>
          <w:docGrid w:linePitch="360"/>
        </w:sectPr>
      </w:pPr>
      <w:bookmarkStart w:id="2" w:name="bookmark2"/>
      <w:r>
        <w:rPr>
          <w:rStyle w:val="CharStyle10"/>
        </w:rPr>
        <w:t>Consulta Pública</w:t>
      </w:r>
      <w:bookmarkEnd w:id="2"/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9" w:after="3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240" w:h="15840"/>
          <w:pgMar w:top="869" w:right="0" w:bottom="6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framePr w:w="326" w:h="298" w:wrap="none" w:vAnchor="text" w:hAnchor="page" w:x="11132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  <w:lang w:val="pt-BR" w:eastAsia="pt-BR" w:bidi="pt-BR"/>
        </w:rPr>
        <w:t>33</w:t>
      </w:r>
    </w:p>
    <w:p>
      <w:pPr>
        <w:widowControl w:val="0"/>
        <w:spacing w:after="29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240" w:h="15840"/>
          <w:pgMar w:top="869" w:right="783" w:bottom="64" w:left="1018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20" w:line="240" w:lineRule="auto"/>
        <w:ind w:left="0" w:right="0" w:firstLine="620"/>
        <w:jc w:val="left"/>
        <w:rPr>
          <w:sz w:val="54"/>
          <w:szCs w:val="54"/>
        </w:rPr>
      </w:pPr>
      <w:r>
        <w:rPr>
          <w:rStyle w:val="CharStyle3"/>
          <w:rFonts w:ascii="Times New Roman" w:eastAsia="Times New Roman" w:hAnsi="Times New Roman" w:cs="Times New Roman"/>
          <w:b/>
          <w:bCs/>
          <w:sz w:val="54"/>
          <w:szCs w:val="54"/>
        </w:rPr>
        <w:t>PREFEITURA MUNICIPAL DE BERURI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0" w:line="240" w:lineRule="auto"/>
        <w:ind w:left="0" w:right="0" w:firstLine="0"/>
        <w:jc w:val="center"/>
        <w:rPr>
          <w:sz w:val="70"/>
          <w:szCs w:val="70"/>
        </w:rPr>
      </w:pPr>
      <w:r>
        <w:rPr>
          <w:rStyle w:val="CharStyle3"/>
          <w:b/>
          <w:bCs/>
          <w:sz w:val="70"/>
          <w:szCs w:val="70"/>
        </w:rPr>
        <w:t>CONSULTA PUBLICA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center"/>
      </w:pPr>
      <w:r>
        <w:rPr>
          <w:rStyle w:val="CharStyle17"/>
          <w:b/>
          <w:bCs/>
        </w:rPr>
        <w:t>Plano Plurianual (PPA)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7"/>
          <w:b/>
          <w:bCs/>
        </w:rPr>
        <w:t>2022 - 2025</w:t>
      </w:r>
    </w:p>
    <w:p>
      <w:pPr>
        <w:widowControl w:val="0"/>
        <w:jc w:val="center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1992" w:right="2798" w:bottom="1675" w:left="2126" w:header="1564" w:footer="3" w:gutter="0"/>
          <w:cols w:space="720"/>
          <w:noEndnote/>
          <w:rtlGutter w:val="0"/>
          <w:docGrid w:linePitch="360"/>
        </w:sectPr>
      </w:pPr>
      <w:r>
        <w:drawing>
          <wp:inline>
            <wp:extent cx="6156960" cy="1969135"/>
            <wp:docPr id="3" name="Picut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6156960" cy="196913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69" w:lineRule="auto"/>
        <w:ind w:left="0" w:right="0" w:firstLine="0"/>
        <w:jc w:val="center"/>
      </w:pPr>
      <w:bookmarkStart w:id="4" w:name="bookmark4"/>
      <w:r>
        <w:rPr>
          <w:rStyle w:val="CharStyle19"/>
          <w:b/>
          <w:bCs/>
        </w:rPr>
        <w:t xml:space="preserve">CONSULTA </w:t>
      </w:r>
      <w:r>
        <w:rPr>
          <w:rStyle w:val="CharStyle19"/>
          <w:b/>
          <w:bCs/>
          <w:lang w:val="pt-BR" w:eastAsia="pt-BR" w:bidi="pt-BR"/>
        </w:rPr>
        <w:t>PÜBLICA</w:t>
      </w:r>
      <w:bookmarkEnd w:id="4"/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  <w:sectPr>
          <w:headerReference w:type="default" r:id="rId9"/>
          <w:headerReference w:type="even" r:id="rId10"/>
          <w:footnotePr>
            <w:pos w:val="pageBottom"/>
            <w:numFmt w:val="decimal"/>
            <w:numRestart w:val="continuous"/>
          </w:footnotePr>
          <w:pgSz w:w="15840" w:h="12240" w:orient="landscape"/>
          <w:pgMar w:top="1992" w:right="2798" w:bottom="1675" w:left="2126" w:header="0" w:footer="1247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194945</wp:posOffset>
                </wp:positionH>
                <wp:positionV relativeFrom="margin">
                  <wp:posOffset>5803265</wp:posOffset>
                </wp:positionV>
                <wp:extent cx="155575" cy="213360"/>
                <wp:wrapSquare wrapText="bothSides"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5575" cy="213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158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3"/>
                                <w:b/>
                                <w:bCs/>
                              </w:rPr>
                              <w:t>w cn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15.35pt;margin-top:456.94999999999999pt;width:12.25pt;height:16.800000000000001pt;z-index:-125829375;mso-wrap-distance-left:9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158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3"/>
                          <w:b/>
                          <w:bCs/>
                        </w:rPr>
                        <w:t>w cn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>
        <w:drawing>
          <wp:anchor distT="0" distB="0" distL="114300" distR="114300" simplePos="0" relativeHeight="125829380" behindDoc="0" locked="0" layoutInCell="1" allowOverlap="1">
            <wp:simplePos x="0" y="0"/>
            <wp:positionH relativeFrom="page">
              <wp:posOffset>8665210</wp:posOffset>
            </wp:positionH>
            <wp:positionV relativeFrom="margin">
              <wp:posOffset>-624840</wp:posOffset>
            </wp:positionV>
            <wp:extent cx="682625" cy="5200015"/>
            <wp:wrapSquare wrapText="bothSides"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682625" cy="520001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534035" distL="114300" distR="1318260" simplePos="0" relativeHeight="125829381" behindDoc="0" locked="0" layoutInCell="1" allowOverlap="1">
            <wp:simplePos x="0" y="0"/>
            <wp:positionH relativeFrom="page">
              <wp:posOffset>1377950</wp:posOffset>
            </wp:positionH>
            <wp:positionV relativeFrom="margin">
              <wp:posOffset>3230880</wp:posOffset>
            </wp:positionV>
            <wp:extent cx="6766560" cy="2182495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6766560" cy="21824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941830" distB="88900" distL="7402195" distR="114300" simplePos="0" relativeHeight="125829382" behindDoc="0" locked="0" layoutInCell="1" allowOverlap="1">
            <wp:simplePos x="0" y="0"/>
            <wp:positionH relativeFrom="page">
              <wp:posOffset>8665845</wp:posOffset>
            </wp:positionH>
            <wp:positionV relativeFrom="margin">
              <wp:posOffset>5172710</wp:posOffset>
            </wp:positionV>
            <wp:extent cx="682625" cy="688975"/>
            <wp:wrapTopAndBottom/>
            <wp:docPr id="14" name="Shap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box 15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682625" cy="68897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24"/>
        </w:rPr>
        <w:t xml:space="preserve">Consultas Públicas são discussões de temas relevantes, abertas à sociedade, onde o Executivo Municipal busca subsídios para o processo de tomada de decisão. </w:t>
      </w:r>
      <w:r>
        <w:rPr>
          <w:rStyle w:val="CharStyle24"/>
          <w:lang w:val="pt-BR" w:eastAsia="pt-BR" w:bidi="pt-BR"/>
        </w:rPr>
        <w:t xml:space="preserve">Espera-se </w:t>
      </w:r>
      <w:r>
        <w:rPr>
          <w:rStyle w:val="CharStyle24"/>
        </w:rPr>
        <w:t xml:space="preserve">assim, tornar as ações governamentais </w:t>
      </w:r>
      <w:r>
        <w:rPr>
          <w:rStyle w:val="CharStyle24"/>
          <w:lang w:val="pt-BR" w:eastAsia="pt-BR" w:bidi="pt-BR"/>
        </w:rPr>
        <w:t xml:space="preserve">mais </w:t>
      </w:r>
      <w:r>
        <w:rPr>
          <w:rStyle w:val="CharStyle24"/>
        </w:rPr>
        <w:t xml:space="preserve">democráticas, transparentes e que atendam aos </w:t>
      </w:r>
      <w:r>
        <w:rPr>
          <w:rStyle w:val="CharStyle24"/>
          <w:lang w:val="pt-BR" w:eastAsia="pt-BR" w:bidi="pt-BR"/>
        </w:rPr>
        <w:t xml:space="preserve">anseios </w:t>
      </w:r>
      <w:r>
        <w:rPr>
          <w:rStyle w:val="CharStyle24"/>
        </w:rPr>
        <w:t>da população.</w:t>
      </w:r>
    </w:p>
    <w:p>
      <w:pPr>
        <w:widowControl w:val="0"/>
        <w:spacing w:line="1" w:lineRule="exact"/>
      </w:pPr>
      <w:r>
        <w:drawing>
          <wp:anchor distT="0" distB="1283335" distL="117475" distR="114300" simplePos="0" relativeHeight="125829383" behindDoc="0" locked="0" layoutInCell="1" allowOverlap="1">
            <wp:simplePos x="0" y="0"/>
            <wp:positionH relativeFrom="page">
              <wp:posOffset>8681085</wp:posOffset>
            </wp:positionH>
            <wp:positionV relativeFrom="paragraph">
              <wp:posOffset>12700</wp:posOffset>
            </wp:positionV>
            <wp:extent cx="652145" cy="5169535"/>
            <wp:wrapSquare wrapText="left"/>
            <wp:docPr id="16" name="Shap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box 17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652145" cy="516953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5147945" distB="635" distL="114300" distR="114300" simplePos="0" relativeHeight="125829384" behindDoc="0" locked="0" layoutInCell="1" allowOverlap="1">
            <wp:simplePos x="0" y="0"/>
            <wp:positionH relativeFrom="page">
              <wp:posOffset>8677910</wp:posOffset>
            </wp:positionH>
            <wp:positionV relativeFrom="paragraph">
              <wp:posOffset>5160645</wp:posOffset>
            </wp:positionV>
            <wp:extent cx="658495" cy="1304290"/>
            <wp:wrapSquare wrapText="left"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658495" cy="13042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960" w:line="240" w:lineRule="auto"/>
        <w:ind w:left="0" w:right="0" w:firstLine="820"/>
        <w:jc w:val="both"/>
      </w:pPr>
      <w:bookmarkStart w:id="6" w:name="bookmark6"/>
      <w:r>
        <w:rPr>
          <w:rStyle w:val="CharStyle19"/>
          <w:b/>
          <w:bCs/>
        </w:rPr>
        <w:t>CONCEITO DE PLANO PLURIANUAL (PPA)</w:t>
      </w:r>
      <w:bookmarkEnd w:id="6"/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120" w:line="276" w:lineRule="auto"/>
        <w:ind w:left="1320" w:right="0" w:firstLine="20"/>
        <w:jc w:val="both"/>
      </w:pPr>
      <w:r>
        <w:rPr>
          <w:rStyle w:val="CharStyle24"/>
        </w:rPr>
        <w:t>E um instrumento de planejamento de médio prazo da Administração Pública, que sistematiza as diretrizes, objetivos, metas e resultados que a gestão pública pretende alcançar naquele período.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540" w:line="286" w:lineRule="auto"/>
        <w:ind w:left="1320" w:right="0" w:firstLine="20"/>
        <w:jc w:val="both"/>
        <w:sectPr>
          <w:headerReference w:type="default" r:id="rId21"/>
          <w:headerReference w:type="even" r:id="rId22"/>
          <w:footnotePr>
            <w:pos w:val="pageBottom"/>
            <w:numFmt w:val="decimal"/>
            <w:numRestart w:val="continuous"/>
          </w:footnotePr>
          <w:pgSz w:w="15840" w:h="12240" w:orient="landscape"/>
          <w:pgMar w:top="2347" w:right="1104" w:bottom="763" w:left="110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114300" distR="114300" simplePos="0" relativeHeight="125829385" behindDoc="0" locked="0" layoutInCell="1" allowOverlap="1">
                <wp:simplePos x="0" y="0"/>
                <wp:positionH relativeFrom="page">
                  <wp:posOffset>194945</wp:posOffset>
                </wp:positionH>
                <wp:positionV relativeFrom="margin">
                  <wp:posOffset>5577840</wp:posOffset>
                </wp:positionV>
                <wp:extent cx="155575" cy="219710"/>
                <wp:wrapSquare wrapText="bothSides"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557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3"/>
                                <w:b/>
                                <w:bCs/>
                              </w:rPr>
                              <w:t>w CD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15.35pt;margin-top:439.19999999999999pt;width:12.25pt;height:17.300000000000001pt;z-index:-125829368;mso-wrap-distance-left:9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both"/>
                      </w:pPr>
                      <w:r>
                        <w:rPr>
                          <w:rStyle w:val="CharStyle13"/>
                          <w:b/>
                          <w:bCs/>
                        </w:rPr>
                        <w:t>w CD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>
        <w:rPr>
          <w:rStyle w:val="CharStyle24"/>
        </w:rPr>
        <w:t>O PPA organiza as políticas públicas e as ações da gestão em programas que resultem em bens e serviços para a população.</w:t>
      </w:r>
    </w:p>
    <w:p>
      <w:pPr>
        <w:widowControl w:val="0"/>
        <w:jc w:val="center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998" w:right="1104" w:bottom="812" w:left="1109" w:header="0" w:footer="3" w:gutter="0"/>
          <w:cols w:space="720"/>
          <w:noEndnote/>
          <w:rtlGutter w:val="0"/>
          <w:docGrid w:linePitch="360"/>
        </w:sectPr>
      </w:pPr>
      <w:r>
        <w:drawing>
          <wp:inline>
            <wp:extent cx="8656320" cy="6498590"/>
            <wp:docPr id="24" name="Picutr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8656320" cy="649859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" w:lineRule="exact"/>
      </w:pPr>
      <w:r>
        <w:drawing>
          <wp:anchor distT="0" distB="0" distL="114300" distR="114300" simplePos="0" relativeHeight="125829387" behindDoc="0" locked="0" layoutInCell="1" allowOverlap="1">
            <wp:simplePos x="0" y="0"/>
            <wp:positionH relativeFrom="page">
              <wp:posOffset>8680450</wp:posOffset>
            </wp:positionH>
            <wp:positionV relativeFrom="paragraph">
              <wp:posOffset>12700</wp:posOffset>
            </wp:positionV>
            <wp:extent cx="652145" cy="5169535"/>
            <wp:wrapSquare wrapText="bothSides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652145" cy="516953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88" behindDoc="0" locked="0" layoutInCell="1" allowOverlap="1">
            <wp:simplePos x="0" y="0"/>
            <wp:positionH relativeFrom="page">
              <wp:posOffset>8677910</wp:posOffset>
            </wp:positionH>
            <wp:positionV relativeFrom="paragraph">
              <wp:posOffset>5147945</wp:posOffset>
            </wp:positionV>
            <wp:extent cx="658495" cy="1304290"/>
            <wp:wrapSquare wrapText="bothSides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658495" cy="13042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69" w:lineRule="auto"/>
        <w:ind w:left="0" w:right="0" w:firstLine="0"/>
        <w:jc w:val="left"/>
      </w:pPr>
      <w:bookmarkStart w:id="8" w:name="bookmark8"/>
      <w:r>
        <w:rPr>
          <w:rStyle w:val="CharStyle19"/>
          <w:b/>
          <w:bCs/>
        </w:rPr>
        <w:t>CONCEITO</w:t>
      </w:r>
      <w:bookmarkEnd w:id="8"/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/>
        <w:ind w:left="480" w:right="0" w:hanging="320"/>
        <w:jc w:val="both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2194" w:right="2818" w:bottom="764" w:left="194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114300" distR="114300" simplePos="0" relativeHeight="125829389" behindDoc="0" locked="0" layoutInCell="1" allowOverlap="1">
                <wp:simplePos x="0" y="0"/>
                <wp:positionH relativeFrom="page">
                  <wp:posOffset>194945</wp:posOffset>
                </wp:positionH>
                <wp:positionV relativeFrom="margin">
                  <wp:posOffset>5675630</wp:posOffset>
                </wp:positionV>
                <wp:extent cx="155575" cy="219710"/>
                <wp:wrapSquare wrapText="bothSides"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557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3"/>
                                <w:b/>
                                <w:bCs/>
                              </w:rPr>
                              <w:t>w 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15.35pt;margin-top:446.90000000000003pt;width:12.25pt;height:17.300000000000001pt;z-index:-125829364;mso-wrap-distance-left:9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both"/>
                      </w:pPr>
                      <w:r>
                        <w:rPr>
                          <w:rStyle w:val="CharStyle13"/>
                          <w:b/>
                          <w:bCs/>
                        </w:rPr>
                        <w:t>w 00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>
        <w:rPr>
          <w:rStyle w:val="CharStyle24"/>
          <w:color w:val="8BBA01"/>
        </w:rPr>
        <w:t xml:space="preserve">• </w:t>
      </w:r>
      <w:r>
        <w:rPr>
          <w:rStyle w:val="CharStyle24"/>
        </w:rPr>
        <w:t xml:space="preserve">A partir do PPA, outras 2 (duas) leis </w:t>
      </w:r>
      <w:r>
        <w:rPr>
          <w:rStyle w:val="CharStyle24"/>
          <w:lang w:val="pt-BR" w:eastAsia="pt-BR" w:bidi="pt-BR"/>
        </w:rPr>
        <w:t xml:space="preserve">orçamentárias </w:t>
      </w:r>
      <w:r>
        <w:rPr>
          <w:rStyle w:val="CharStyle24"/>
        </w:rPr>
        <w:t xml:space="preserve">previstas na Constituição são elaboradas: a Lei de Diretrizes </w:t>
      </w:r>
      <w:r>
        <w:rPr>
          <w:rStyle w:val="CharStyle24"/>
          <w:lang w:val="pt-BR" w:eastAsia="pt-BR" w:bidi="pt-BR"/>
        </w:rPr>
        <w:t xml:space="preserve">Orçamentárias </w:t>
      </w:r>
      <w:r>
        <w:rPr>
          <w:rStyle w:val="CharStyle24"/>
        </w:rPr>
        <w:t xml:space="preserve">(LDO) e a Lei </w:t>
      </w:r>
      <w:r>
        <w:rPr>
          <w:rStyle w:val="CharStyle24"/>
          <w:lang w:val="pt-BR" w:eastAsia="pt-BR" w:bidi="pt-BR"/>
        </w:rPr>
        <w:t xml:space="preserve">Orçamentária </w:t>
      </w:r>
      <w:r>
        <w:rPr>
          <w:rStyle w:val="CharStyle24"/>
        </w:rPr>
        <w:t xml:space="preserve">Anual (LOA). O conjunto desses instrumentos legais de planejamento é fundamental para a efetividade das ações e para o </w:t>
      </w:r>
      <w:r>
        <w:rPr>
          <w:rStyle w:val="CharStyle24"/>
          <w:lang w:val="pt-BR" w:eastAsia="pt-BR" w:bidi="pt-BR"/>
        </w:rPr>
        <w:t xml:space="preserve">monitoramento </w:t>
      </w:r>
      <w:r>
        <w:rPr>
          <w:rStyle w:val="CharStyle24"/>
        </w:rPr>
        <w:t>dos resultados, tanto por parte do próprio governo como por parte da sociedade.</w:t>
      </w:r>
    </w:p>
    <w:p>
      <w:pPr>
        <w:pStyle w:val="Style12"/>
        <w:keepNext w:val="0"/>
        <w:keepLines w:val="0"/>
        <w:framePr w:w="245" w:h="350" w:wrap="none" w:hAnchor="page" w:x="308" w:y="10124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both"/>
        <w:rPr>
          <w:sz w:val="17"/>
          <w:szCs w:val="17"/>
        </w:rPr>
      </w:pPr>
      <w:r>
        <w:rPr>
          <w:rStyle w:val="CharStyle13"/>
          <w:b/>
          <w:bCs/>
          <w:sz w:val="17"/>
          <w:szCs w:val="17"/>
          <w:lang w:val="pt-BR" w:eastAsia="pt-BR" w:bidi="pt-BR"/>
        </w:rPr>
        <w:t>w CD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7" behindDoc="1" locked="0" layoutInCell="1" allowOverlap="1">
            <wp:simplePos x="0" y="0"/>
            <wp:positionH relativeFrom="page">
              <wp:posOffset>1240790</wp:posOffset>
            </wp:positionH>
            <wp:positionV relativeFrom="margin">
              <wp:posOffset>423545</wp:posOffset>
            </wp:positionV>
            <wp:extent cx="5852160" cy="4596130"/>
            <wp:wrapNone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29"/>
                    <a:stretch/>
                  </pic:blipFill>
                  <pic:spPr>
                    <a:xfrm>
                      <a:ext cx="5852160" cy="45961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8" behindDoc="1" locked="0" layoutInCell="1" allowOverlap="1">
            <wp:simplePos x="0" y="0"/>
            <wp:positionH relativeFrom="page">
              <wp:posOffset>8665210</wp:posOffset>
            </wp:positionH>
            <wp:positionV relativeFrom="margin">
              <wp:posOffset>0</wp:posOffset>
            </wp:positionV>
            <wp:extent cx="682625" cy="5200015"/>
            <wp:wrapNone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31"/>
                    <a:stretch/>
                  </pic:blipFill>
                  <pic:spPr>
                    <a:xfrm>
                      <a:ext cx="682625" cy="520001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9" behindDoc="1" locked="0" layoutInCell="1" allowOverlap="1">
            <wp:simplePos x="0" y="0"/>
            <wp:positionH relativeFrom="page">
              <wp:posOffset>8665210</wp:posOffset>
            </wp:positionH>
            <wp:positionV relativeFrom="margin">
              <wp:posOffset>5797550</wp:posOffset>
            </wp:positionV>
            <wp:extent cx="682625" cy="688975"/>
            <wp:wrapNone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33"/>
                    <a:stretch/>
                  </pic:blipFill>
                  <pic:spPr>
                    <a:xfrm>
                      <a:ext cx="682625" cy="68897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93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1008" w:right="1118" w:bottom="558" w:left="307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bookmarkStart w:id="10" w:name="bookmark10"/>
      <w:r>
        <w:rPr>
          <w:rStyle w:val="CharStyle19"/>
          <w:b/>
          <w:bCs/>
        </w:rPr>
        <w:t>Fundamento Legal</w:t>
      </w:r>
      <w:bookmarkEnd w:id="10"/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/>
        <w:ind w:left="0" w:right="0" w:firstLine="320"/>
        <w:jc w:val="both"/>
      </w:pPr>
      <w:r>
        <w:rPr>
          <w:rStyle w:val="CharStyle28"/>
          <w:b/>
          <w:bCs/>
        </w:rPr>
        <w:t xml:space="preserve">CF/88 -Art. 165. </w:t>
      </w:r>
      <w:r>
        <w:rPr>
          <w:rStyle w:val="CharStyle28"/>
        </w:rPr>
        <w:t>Leis de iniciativa do Poder Executivo estabelecerão:</w:t>
      </w:r>
    </w:p>
    <w:p>
      <w:pPr>
        <w:pStyle w:val="Style2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34" w:val="left"/>
        </w:tabs>
        <w:bidi w:val="0"/>
        <w:spacing w:before="0"/>
        <w:ind w:left="0" w:right="0" w:firstLine="0"/>
        <w:jc w:val="both"/>
      </w:pPr>
      <w:r>
        <w:rPr>
          <w:rStyle w:val="CharStyle28"/>
        </w:rPr>
        <w:t>- O Plano Plurianual;</w:t>
      </w:r>
    </w:p>
    <w:p>
      <w:pPr>
        <w:pStyle w:val="Style2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25" w:val="left"/>
        </w:tabs>
        <w:bidi w:val="0"/>
        <w:spacing w:before="0"/>
        <w:ind w:left="0" w:right="0" w:firstLine="0"/>
        <w:jc w:val="both"/>
      </w:pPr>
      <w:r>
        <w:rPr>
          <w:rStyle w:val="CharStyle28"/>
        </w:rPr>
        <w:t xml:space="preserve">- As diretrizes </w:t>
      </w:r>
      <w:r>
        <w:rPr>
          <w:rStyle w:val="CharStyle28"/>
          <w:lang w:val="pt-BR" w:eastAsia="pt-BR" w:bidi="pt-BR"/>
        </w:rPr>
        <w:t>orçamentárias;</w:t>
      </w:r>
    </w:p>
    <w:p>
      <w:pPr>
        <w:pStyle w:val="Style2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21" w:val="left"/>
        </w:tabs>
        <w:bidi w:val="0"/>
        <w:spacing w:before="0"/>
        <w:ind w:left="0" w:right="0" w:firstLine="0"/>
        <w:jc w:val="both"/>
      </w:pPr>
      <w:r>
        <w:rPr>
          <w:rStyle w:val="CharStyle28"/>
        </w:rPr>
        <w:t>- Os orçamentos anuais.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rStyle w:val="CharStyle28"/>
        </w:rPr>
        <w:t>&amp; l</w:t>
      </w:r>
      <w:r>
        <w:rPr>
          <w:rStyle w:val="CharStyle28"/>
          <w:vertAlign w:val="superscript"/>
        </w:rPr>
        <w:t>2</w:t>
      </w:r>
      <w:r>
        <w:rPr>
          <w:rStyle w:val="CharStyle28"/>
        </w:rPr>
        <w:t xml:space="preserve"> -A lei que instituir o plano plurianual estabelecerá, de forma regionalizada, as diretrizes, objetivos e metas da administração pública federal para as despesas de capital e outras delas decorrentes e para as relativas aos programas de duração continuada.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/>
        <w:ind w:left="320" w:right="0" w:firstLine="20"/>
        <w:jc w:val="both"/>
      </w:pPr>
      <w:r>
        <w:rPr>
          <w:rStyle w:val="CharStyle28"/>
          <w:b/>
          <w:bCs/>
        </w:rPr>
        <w:t xml:space="preserve">A Lei de Responsabilidade Fiscal (Lei Complementar 101 de 04/05/2000) </w:t>
      </w:r>
      <w:r>
        <w:rPr>
          <w:rStyle w:val="CharStyle28"/>
        </w:rPr>
        <w:t>também cria vínculos específicos de integração do PPA com as LDOs e LOAs (Artigos 5</w:t>
      </w:r>
      <w:r>
        <w:rPr>
          <w:rStyle w:val="CharStyle28"/>
          <w:vertAlign w:val="superscript"/>
        </w:rPr>
        <w:t>g</w:t>
      </w:r>
      <w:r>
        <w:rPr>
          <w:rStyle w:val="CharStyle28"/>
        </w:rPr>
        <w:t xml:space="preserve"> e 16</w:t>
      </w:r>
      <w:r>
        <w:rPr>
          <w:rStyle w:val="CharStyle28"/>
          <w:vertAlign w:val="superscript"/>
        </w:rPr>
        <w:t>2</w:t>
      </w:r>
      <w:r>
        <w:rPr>
          <w:rStyle w:val="CharStyle28"/>
        </w:rPr>
        <w:t>):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28"/>
        </w:rPr>
        <w:t>Art. 5</w:t>
      </w:r>
      <w:r>
        <w:rPr>
          <w:rStyle w:val="CharStyle28"/>
          <w:vertAlign w:val="superscript"/>
        </w:rPr>
        <w:t>2</w:t>
      </w:r>
      <w:r>
        <w:rPr>
          <w:rStyle w:val="CharStyle28"/>
        </w:rPr>
        <w:t xml:space="preserve">. O projeto de lei </w:t>
      </w:r>
      <w:r>
        <w:rPr>
          <w:rStyle w:val="CharStyle28"/>
          <w:lang w:val="pt-BR" w:eastAsia="pt-BR" w:bidi="pt-BR"/>
        </w:rPr>
        <w:t xml:space="preserve">orçamentária </w:t>
      </w:r>
      <w:r>
        <w:rPr>
          <w:rStyle w:val="CharStyle28"/>
        </w:rPr>
        <w:t>anual, elaborado de forma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91" behindDoc="0" locked="0" layoutInCell="1" allowOverlap="1">
                <wp:simplePos x="0" y="0"/>
                <wp:positionH relativeFrom="page">
                  <wp:posOffset>1348740</wp:posOffset>
                </wp:positionH>
                <wp:positionV relativeFrom="paragraph">
                  <wp:posOffset>12700</wp:posOffset>
                </wp:positionV>
                <wp:extent cx="2038985" cy="243840"/>
                <wp:wrapSquare wrapText="right"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38985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8"/>
                              </w:rPr>
                              <w:t>compatível com 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106.2pt;margin-top:1.pt;width:160.55000000000001pt;height:19.199999999999999pt;z-index:-12582936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8"/>
                        </w:rPr>
                        <w:t>compatível com o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28"/>
        </w:rPr>
        <w:t>plano plurianual, com a lei de diretrizes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drawing>
          <wp:anchor distT="0" distB="0" distL="114300" distR="114300" simplePos="0" relativeHeight="125829393" behindDoc="0" locked="0" layoutInCell="1" allowOverlap="1">
            <wp:simplePos x="0" y="0"/>
            <wp:positionH relativeFrom="page">
              <wp:posOffset>8663940</wp:posOffset>
            </wp:positionH>
            <wp:positionV relativeFrom="margin">
              <wp:posOffset>-969010</wp:posOffset>
            </wp:positionV>
            <wp:extent cx="688975" cy="6485890"/>
            <wp:wrapSquare wrapText="bothSides"/>
            <wp:docPr id="39" name="Shape 3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box 40"/>
                    <pic:cNvPicPr/>
                  </pic:nvPicPr>
                  <pic:blipFill>
                    <a:blip r:embed="rId35"/>
                    <a:stretch/>
                  </pic:blipFill>
                  <pic:spPr>
                    <a:xfrm>
                      <a:ext cx="688975" cy="648589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28"/>
          <w:lang w:val="pt-BR" w:eastAsia="pt-BR" w:bidi="pt-BR"/>
        </w:rPr>
        <w:t xml:space="preserve">orçamentárias </w:t>
      </w:r>
      <w:r>
        <w:rPr>
          <w:rStyle w:val="CharStyle28"/>
        </w:rPr>
        <w:t>e com as normas desta Lei Complementar/'</w:t>
      </w:r>
      <w:r>
        <w:br w:type="page"/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bookmarkStart w:id="12" w:name="bookmark12"/>
      <w:r>
        <w:rPr>
          <w:rStyle w:val="CharStyle19"/>
          <w:b/>
          <w:bCs/>
        </w:rPr>
        <w:t>Fundamento Legal</w:t>
      </w:r>
      <w:bookmarkEnd w:id="12"/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/>
        <w:ind w:left="320" w:right="0" w:firstLine="20"/>
        <w:jc w:val="both"/>
      </w:pPr>
      <w:r>
        <w:rPr>
          <w:rStyle w:val="CharStyle28"/>
          <w:b/>
          <w:bCs/>
        </w:rPr>
        <w:t xml:space="preserve">CE - Art. 157 - </w:t>
      </w:r>
      <w:r>
        <w:rPr>
          <w:rStyle w:val="CharStyle28"/>
        </w:rPr>
        <w:t>Lei de iniciativa do Poder Executivo estabelecerá o Plano Plurianual. Da mesma forma que no governo federal, a lei que institui o Plano Plurianual do Estado do Amazonas estabelece, de forma regionalizada, diretrizes, objetivos e metas da administração pública para as despesas de capital e outras delas decorrentes e para as relativas aos programas de duração continuada.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line="266" w:lineRule="auto"/>
        <w:ind w:left="320" w:right="0" w:firstLine="20"/>
        <w:jc w:val="both"/>
      </w:pPr>
      <w:r>
        <w:rPr>
          <w:rStyle w:val="CharStyle28"/>
          <w:b/>
          <w:bCs/>
        </w:rPr>
        <w:t xml:space="preserve">EC 44/2003 - </w:t>
      </w:r>
      <w:r>
        <w:rPr>
          <w:rStyle w:val="CharStyle28"/>
        </w:rPr>
        <w:t>Art. I</w:t>
      </w:r>
      <w:r>
        <w:rPr>
          <w:rStyle w:val="CharStyle28"/>
          <w:vertAlign w:val="superscript"/>
        </w:rPr>
        <w:t>o</w:t>
      </w:r>
      <w:r>
        <w:rPr>
          <w:rStyle w:val="CharStyle28"/>
        </w:rPr>
        <w:t xml:space="preserve"> acresce ao Ato das Disposições Constitucionais Transitórias do Estado o artigo 60, com a seguinte redação: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rStyle w:val="CharStyle28"/>
          <w:b/>
          <w:bCs/>
        </w:rPr>
        <w:t xml:space="preserve">Art. 60 - </w:t>
      </w:r>
      <w:r>
        <w:rPr>
          <w:rStyle w:val="CharStyle28"/>
        </w:rPr>
        <w:t>Até a entrada em vigor da Lei Complementar a que se refere o artigo 157, § 9</w:t>
      </w:r>
      <w:r>
        <w:rPr>
          <w:rStyle w:val="CharStyle28"/>
          <w:vertAlign w:val="superscript"/>
        </w:rPr>
        <w:t>o</w:t>
      </w:r>
      <w:r>
        <w:rPr>
          <w:rStyle w:val="CharStyle28"/>
        </w:rPr>
        <w:t>, desta Constituição, serão obedecidas as seguintes normas: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drawing>
          <wp:anchor distT="0" distB="0" distL="114300" distR="114300" simplePos="0" relativeHeight="125829394" behindDoc="0" locked="0" layoutInCell="1" allowOverlap="1">
            <wp:simplePos x="0" y="0"/>
            <wp:positionH relativeFrom="page">
              <wp:posOffset>8666480</wp:posOffset>
            </wp:positionH>
            <wp:positionV relativeFrom="margin">
              <wp:posOffset>-969010</wp:posOffset>
            </wp:positionV>
            <wp:extent cx="688975" cy="6485890"/>
            <wp:wrapSquare wrapText="bothSides"/>
            <wp:docPr id="41" name="Shape 4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box 42"/>
                    <pic:cNvPicPr/>
                  </pic:nvPicPr>
                  <pic:blipFill>
                    <a:blip r:embed="rId37"/>
                    <a:stretch/>
                  </pic:blipFill>
                  <pic:spPr>
                    <a:xfrm>
                      <a:ext cx="688975" cy="648589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28"/>
        </w:rPr>
        <w:t xml:space="preserve">I - o projeto do plano plurianual, para vigência até o final do primeiro exercício financeiro do mandato governamental subsequente, </w:t>
      </w:r>
      <w:r>
        <w:rPr>
          <w:rStyle w:val="CharStyle28"/>
          <w:b/>
          <w:bCs/>
        </w:rPr>
        <w:t xml:space="preserve">será encaminhado até três meses antes do encerramento do primeiro exercício financeiro </w:t>
      </w:r>
      <w:r>
        <w:rPr>
          <w:rStyle w:val="CharStyle28"/>
        </w:rPr>
        <w:t>e devolvido para sanção até o encerramento da sessão legislativa;</w:t>
      </w:r>
      <w:r>
        <w:br w:type="page"/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580" w:line="240" w:lineRule="auto"/>
        <w:ind w:left="0" w:right="0" w:firstLine="0"/>
        <w:jc w:val="left"/>
      </w:pPr>
      <w:bookmarkStart w:id="14" w:name="bookmark14"/>
      <w:r>
        <w:rPr>
          <w:rStyle w:val="CharStyle19"/>
          <w:b/>
          <w:bCs/>
        </w:rPr>
        <w:t>Objetivos do Plano Plurianual</w:t>
      </w:r>
      <w:bookmarkEnd w:id="14"/>
    </w:p>
    <w:p>
      <w:pPr>
        <w:pStyle w:val="Style2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36" w:val="left"/>
        </w:tabs>
        <w:bidi w:val="0"/>
        <w:spacing w:before="0" w:after="100" w:line="286" w:lineRule="auto"/>
        <w:ind w:left="300" w:right="0" w:hanging="300"/>
        <w:jc w:val="left"/>
      </w:pPr>
      <w:r>
        <w:rPr>
          <w:rStyle w:val="CharStyle24"/>
        </w:rPr>
        <w:t>Organizar em programas as ações dos órgãos da Administração Pública Municipal;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100" w:line="276" w:lineRule="auto"/>
        <w:ind w:left="300" w:right="0" w:firstLine="20"/>
        <w:jc w:val="both"/>
      </w:pPr>
      <w:r>
        <w:rPr>
          <w:rStyle w:val="CharStyle24"/>
          <w:lang w:val="pt-BR" w:eastAsia="pt-BR" w:bidi="pt-BR"/>
        </w:rPr>
        <w:t xml:space="preserve">Alocação </w:t>
      </w:r>
      <w:r>
        <w:rPr>
          <w:rStyle w:val="CharStyle24"/>
        </w:rPr>
        <w:t>de recursos nos orçamentos anuais de forma compatível com os objetivos, diretrizes e metas estabelecidos no Plano;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100" w:line="286" w:lineRule="auto"/>
        <w:ind w:left="300" w:right="0" w:firstLine="20"/>
        <w:jc w:val="both"/>
      </w:pPr>
      <w:r>
        <w:rPr>
          <w:rStyle w:val="CharStyle24"/>
        </w:rPr>
        <w:t xml:space="preserve">Melhorar o desempenho </w:t>
      </w:r>
      <w:r>
        <w:rPr>
          <w:rStyle w:val="CharStyle24"/>
          <w:lang w:val="pt-BR" w:eastAsia="pt-BR" w:bidi="pt-BR"/>
        </w:rPr>
        <w:t xml:space="preserve">gerencial </w:t>
      </w:r>
      <w:r>
        <w:rPr>
          <w:rStyle w:val="CharStyle24"/>
        </w:rPr>
        <w:t>da Administração Pública Municipal;</w:t>
      </w:r>
    </w:p>
    <w:p>
      <w:pPr>
        <w:pStyle w:val="Style2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36" w:val="left"/>
        </w:tabs>
        <w:bidi w:val="0"/>
        <w:spacing w:before="0" w:after="100"/>
        <w:ind w:left="300" w:right="0" w:hanging="300"/>
        <w:jc w:val="both"/>
      </w:pPr>
      <w:r>
        <mc:AlternateContent>
          <mc:Choice Requires="wps">
            <w:drawing>
              <wp:anchor distT="0" distB="0" distL="114300" distR="114300" simplePos="0" relativeHeight="125829395" behindDoc="0" locked="0" layoutInCell="1" allowOverlap="1">
                <wp:simplePos x="0" y="0"/>
                <wp:positionH relativeFrom="page">
                  <wp:posOffset>193040</wp:posOffset>
                </wp:positionH>
                <wp:positionV relativeFrom="margin">
                  <wp:posOffset>5544185</wp:posOffset>
                </wp:positionV>
                <wp:extent cx="155575" cy="140335"/>
                <wp:wrapSquare wrapText="bothSides"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5575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3"/>
                                <w:b/>
                                <w:bCs/>
                              </w:rPr>
                              <w:t>IO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15.200000000000001pt;margin-top:436.55000000000001pt;width:12.25pt;height:11.050000000000001pt;z-index:-125829358;mso-wrap-distance-left:9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3"/>
                          <w:b/>
                          <w:bCs/>
                        </w:rPr>
                        <w:t>IO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>
        <w:drawing>
          <wp:anchor distT="0" distB="0" distL="114300" distR="114300" simplePos="0" relativeHeight="125829397" behindDoc="0" locked="0" layoutInCell="1" allowOverlap="1">
            <wp:simplePos x="0" y="0"/>
            <wp:positionH relativeFrom="page">
              <wp:posOffset>8679180</wp:posOffset>
            </wp:positionH>
            <wp:positionV relativeFrom="margin">
              <wp:posOffset>-953770</wp:posOffset>
            </wp:positionV>
            <wp:extent cx="652145" cy="5169535"/>
            <wp:wrapSquare wrapText="bothSides"/>
            <wp:docPr id="45" name="Shape 4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box 46"/>
                    <pic:cNvPicPr/>
                  </pic:nvPicPr>
                  <pic:blipFill>
                    <a:blip r:embed="rId39"/>
                    <a:stretch/>
                  </pic:blipFill>
                  <pic:spPr>
                    <a:xfrm>
                      <a:ext cx="652145" cy="516953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98" behindDoc="0" locked="0" layoutInCell="1" allowOverlap="1">
            <wp:simplePos x="0" y="0"/>
            <wp:positionH relativeFrom="page">
              <wp:posOffset>8676005</wp:posOffset>
            </wp:positionH>
            <wp:positionV relativeFrom="margin">
              <wp:posOffset>4194175</wp:posOffset>
            </wp:positionV>
            <wp:extent cx="658495" cy="1304290"/>
            <wp:wrapSquare wrapText="bothSides"/>
            <wp:docPr id="47" name="Shape 4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box 48"/>
                    <pic:cNvPicPr/>
                  </pic:nvPicPr>
                  <pic:blipFill>
                    <a:blip r:embed="rId41"/>
                    <a:stretch/>
                  </pic:blipFill>
                  <pic:spPr>
                    <a:xfrm>
                      <a:ext cx="658495" cy="130429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24"/>
        </w:rPr>
        <w:t>Criar condições para avaliação e mensuração dos produtos das ações;</w:t>
      </w:r>
      <w:r>
        <w:br w:type="page"/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16" w:name="bookmark16"/>
      <w:r>
        <w:rPr>
          <w:rStyle w:val="CharStyle19"/>
          <w:b/>
          <w:bCs/>
        </w:rPr>
        <w:t>Objetivos do Plano Plurianual</w:t>
      </w:r>
      <w:bookmarkEnd w:id="16"/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0" w:right="0" w:firstLine="20"/>
        <w:jc w:val="both"/>
      </w:pPr>
      <w:r>
        <w:rPr>
          <w:rStyle w:val="CharStyle24"/>
        </w:rPr>
        <w:t>Promoção da integração dos programas implementados pelos órgãos municipais e estímulo à articulação com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20"/>
        <w:jc w:val="both"/>
      </w:pPr>
      <w:r>
        <mc:AlternateContent>
          <mc:Choice Requires="wps">
            <w:drawing>
              <wp:anchor distT="0" distB="0" distL="114300" distR="114300" simplePos="0" relativeHeight="125829399" behindDoc="0" locked="0" layoutInCell="1" allowOverlap="1">
                <wp:simplePos x="0" y="0"/>
                <wp:positionH relativeFrom="page">
                  <wp:posOffset>6665595</wp:posOffset>
                </wp:positionH>
                <wp:positionV relativeFrom="paragraph">
                  <wp:posOffset>12700</wp:posOffset>
                </wp:positionV>
                <wp:extent cx="1578610" cy="304800"/>
                <wp:wrapSquare wrapText="left"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78610" cy="3048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4"/>
                              </w:rPr>
                              <w:t>maximizar 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524.85000000000002pt;margin-top:1.pt;width:124.3pt;height:24.pt;z-index:-12582935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4"/>
                        </w:rPr>
                        <w:t>maximizar a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24"/>
        </w:rPr>
        <w:t>órgãos federais e estaduais, visando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140" w:line="252" w:lineRule="auto"/>
        <w:ind w:left="320" w:right="0" w:firstLine="20"/>
        <w:jc w:val="both"/>
      </w:pPr>
      <w:r>
        <w:rPr>
          <w:rStyle w:val="CharStyle24"/>
        </w:rPr>
        <w:t xml:space="preserve">qualidade na aplicação dos recursos públicos, eleger fontes alternativas de financiamento e, </w:t>
      </w:r>
      <w:r>
        <w:rPr>
          <w:rStyle w:val="CharStyle24"/>
          <w:lang w:val="pt-BR" w:eastAsia="pt-BR" w:bidi="pt-BR"/>
        </w:rPr>
        <w:t xml:space="preserve">consequentemente, </w:t>
      </w:r>
      <w:r>
        <w:rPr>
          <w:rStyle w:val="CharStyle24"/>
        </w:rPr>
        <w:t>ampliar os resultados da execução das políticas públicas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right"/>
      </w:pPr>
      <w:r>
        <mc:AlternateContent>
          <mc:Choice Requires="wps">
            <w:drawing>
              <wp:anchor distT="0" distB="307975" distL="114300" distR="266700" simplePos="0" relativeHeight="125829401" behindDoc="0" locked="0" layoutInCell="1" allowOverlap="1">
                <wp:simplePos x="0" y="0"/>
                <wp:positionH relativeFrom="page">
                  <wp:posOffset>1337945</wp:posOffset>
                </wp:positionH>
                <wp:positionV relativeFrom="margin">
                  <wp:posOffset>3069590</wp:posOffset>
                </wp:positionV>
                <wp:extent cx="2987040" cy="304800"/>
                <wp:wrapSquare wrapText="right"/>
                <wp:docPr id="51" name="Shape 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987040" cy="3048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4"/>
                                <w:color w:val="8BBA01"/>
                              </w:rPr>
                              <w:t xml:space="preserve">• </w:t>
                            </w:r>
                            <w:r>
                              <w:rPr>
                                <w:rStyle w:val="CharStyle24"/>
                              </w:rPr>
                              <w:t>Tornar públicas 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7" type="#_x0000_t202" style="position:absolute;margin-left:105.35000000000001pt;margin-top:241.70000000000002pt;width:235.20000000000002pt;height:24.pt;z-index:-125829352;mso-wrap-distance-left:9.pt;mso-wrap-distance-right:21.pt;mso-wrap-distance-bottom:24.2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4"/>
                          <w:color w:val="8BBA01"/>
                        </w:rPr>
                        <w:t xml:space="preserve">• </w:t>
                      </w:r>
                      <w:r>
                        <w:rPr>
                          <w:rStyle w:val="CharStyle24"/>
                        </w:rPr>
                        <w:t>Tornar públicas as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307975" distB="0" distL="2403475" distR="114300" simplePos="0" relativeHeight="125829403" behindDoc="0" locked="0" layoutInCell="1" allowOverlap="1">
                <wp:simplePos x="0" y="0"/>
                <wp:positionH relativeFrom="page">
                  <wp:posOffset>3627120</wp:posOffset>
                </wp:positionH>
                <wp:positionV relativeFrom="margin">
                  <wp:posOffset>3377565</wp:posOffset>
                </wp:positionV>
                <wp:extent cx="850265" cy="304800"/>
                <wp:wrapSquare wrapText="right"/>
                <wp:docPr id="53" name="Shape 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50265" cy="3048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4"/>
                              </w:rPr>
                              <w:t>Pública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9" type="#_x0000_t202" style="position:absolute;margin-left:285.60000000000002pt;margin-top:265.94999999999999pt;width:66.950000000000003pt;height:24.pt;z-index:-125829350;mso-wrap-distance-left:189.25pt;mso-wrap-distance-top:24.25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4"/>
                        </w:rPr>
                        <w:t>Pública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05" behindDoc="0" locked="0" layoutInCell="1" allowOverlap="1">
                <wp:simplePos x="0" y="0"/>
                <wp:positionH relativeFrom="page">
                  <wp:posOffset>1544955</wp:posOffset>
                </wp:positionH>
                <wp:positionV relativeFrom="margin">
                  <wp:posOffset>3383280</wp:posOffset>
                </wp:positionV>
                <wp:extent cx="2018030" cy="609600"/>
                <wp:wrapSquare wrapText="right"/>
                <wp:docPr id="55" name="Shape 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18030" cy="609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4"/>
                              </w:rPr>
                              <w:t>Administração transparência à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1" type="#_x0000_t202" style="position:absolute;margin-left:121.65000000000001pt;margin-top:266.39999999999998pt;width:158.90000000000001pt;height:48.pt;z-index:-125829348;mso-wrap-distance-left:9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4"/>
                        </w:rPr>
                        <w:t>Administração transparência à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r>
        <w:rPr>
          <w:rStyle w:val="CharStyle24"/>
        </w:rPr>
        <w:t xml:space="preserve">informações referentes à Municipal, dando maior </w:t>
      </w:r>
      <w:r>
        <w:rPr>
          <w:rStyle w:val="CharStyle24"/>
        </w:rPr>
        <w:t>aplicação de recursos públicos e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80" w:line="257" w:lineRule="auto"/>
        <w:ind w:left="320" w:right="0" w:firstLine="20"/>
        <w:jc w:val="both"/>
      </w:pPr>
      <w:r>
        <w:drawing>
          <wp:anchor distT="0" distB="0" distL="114300" distR="114300" simplePos="0" relativeHeight="125829407" behindDoc="0" locked="0" layoutInCell="1" allowOverlap="1">
            <wp:simplePos x="0" y="0"/>
            <wp:positionH relativeFrom="page">
              <wp:posOffset>8674100</wp:posOffset>
            </wp:positionH>
            <wp:positionV relativeFrom="margin">
              <wp:posOffset>-953770</wp:posOffset>
            </wp:positionV>
            <wp:extent cx="652145" cy="5169535"/>
            <wp:wrapSquare wrapText="bothSides"/>
            <wp:docPr id="57" name="Shape 5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Picture box 58"/>
                    <pic:cNvPicPr/>
                  </pic:nvPicPr>
                  <pic:blipFill>
                    <a:blip r:embed="rId43"/>
                    <a:stretch/>
                  </pic:blipFill>
                  <pic:spPr>
                    <a:xfrm>
                      <a:ext cx="652145" cy="516953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408" behindDoc="0" locked="0" layoutInCell="1" allowOverlap="1">
            <wp:simplePos x="0" y="0"/>
            <wp:positionH relativeFrom="page">
              <wp:posOffset>8671560</wp:posOffset>
            </wp:positionH>
            <wp:positionV relativeFrom="margin">
              <wp:posOffset>4194175</wp:posOffset>
            </wp:positionV>
            <wp:extent cx="658495" cy="1304290"/>
            <wp:wrapSquare wrapText="bothSides"/>
            <wp:docPr id="59" name="Shape 5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Picture box 60"/>
                    <pic:cNvPicPr/>
                  </pic:nvPicPr>
                  <pic:blipFill>
                    <a:blip r:embed="rId45"/>
                    <a:stretch/>
                  </pic:blipFill>
                  <pic:spPr>
                    <a:xfrm>
                      <a:ext cx="658495" cy="130429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24"/>
        </w:rPr>
        <w:t xml:space="preserve">visibilidade </w:t>
      </w:r>
      <w:r>
        <w:rPr>
          <w:rStyle w:val="CharStyle24"/>
          <w:lang w:val="pt-BR" w:eastAsia="pt-BR" w:bidi="pt-BR"/>
        </w:rPr>
        <w:t xml:space="preserve">às </w:t>
      </w:r>
      <w:r>
        <w:rPr>
          <w:rStyle w:val="CharStyle24"/>
        </w:rPr>
        <w:t>ações e aos resultados obtidos pelo Governo;</w:t>
      </w:r>
      <w:r>
        <w:br w:type="page"/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120" w:line="276" w:lineRule="auto"/>
        <w:ind w:left="0" w:right="0" w:firstLine="0"/>
        <w:jc w:val="both"/>
      </w:pPr>
      <w:bookmarkStart w:id="18" w:name="bookmark18"/>
      <w:r>
        <w:rPr>
          <w:rStyle w:val="CharStyle19"/>
          <w:b/>
          <w:bCs/>
        </w:rPr>
        <w:t>Programa</w:t>
      </w:r>
      <w:bookmarkEnd w:id="18"/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960" w:line="288" w:lineRule="auto"/>
        <w:ind w:left="0" w:right="0" w:firstLine="0"/>
        <w:jc w:val="both"/>
      </w:pPr>
      <w:r>
        <w:rPr>
          <w:rStyle w:val="CharStyle24"/>
          <w:lang w:val="pt-BR" w:eastAsia="pt-BR" w:bidi="pt-BR"/>
        </w:rPr>
        <w:t xml:space="preserve">Instrumento </w:t>
      </w:r>
      <w:r>
        <w:rPr>
          <w:rStyle w:val="CharStyle24"/>
        </w:rPr>
        <w:t>de organização da atuação governamental, que articula um conjunto de ações que concorrem para um objetivo comum preestabelecido, mensurado por indicadores, visando a solução de um problema, atendimento de necessidade ou demanda da sociedade, ou aproveitamento de oportunidade.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60" w:line="305" w:lineRule="auto"/>
        <w:ind w:left="0" w:right="0" w:firstLine="0"/>
        <w:jc w:val="both"/>
      </w:pPr>
      <w:bookmarkStart w:id="20" w:name="bookmark20"/>
      <w:r>
        <w:rPr>
          <w:rStyle w:val="CharStyle19"/>
          <w:b/>
          <w:bCs/>
        </w:rPr>
        <w:t>Ação</w:t>
      </w:r>
      <w:bookmarkEnd w:id="20"/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322" w:lineRule="auto"/>
        <w:ind w:left="0" w:right="0" w:firstLine="0"/>
        <w:jc w:val="both"/>
        <w:sectPr>
          <w:headerReference w:type="default" r:id="rId47"/>
          <w:headerReference w:type="even" r:id="rId48"/>
          <w:footnotePr>
            <w:pos w:val="pageBottom"/>
            <w:numFmt w:val="decimal"/>
            <w:numRestart w:val="continuous"/>
          </w:footnotePr>
          <w:pgSz w:w="15840" w:h="12240" w:orient="landscape"/>
          <w:pgMar w:top="2534" w:right="2803" w:bottom="2030" w:left="2097" w:header="0" w:footer="1602" w:gutter="0"/>
          <w:cols w:space="720"/>
          <w:noEndnote/>
          <w:rtlGutter w:val="0"/>
          <w:docGrid w:linePitch="360"/>
        </w:sectPr>
      </w:pPr>
      <w:r>
        <w:drawing>
          <wp:anchor distT="0" distB="0" distL="114300" distR="114300" simplePos="0" relativeHeight="125829409" behindDoc="0" locked="0" layoutInCell="1" allowOverlap="1">
            <wp:simplePos x="0" y="0"/>
            <wp:positionH relativeFrom="page">
              <wp:posOffset>8668385</wp:posOffset>
            </wp:positionH>
            <wp:positionV relativeFrom="margin">
              <wp:posOffset>-969010</wp:posOffset>
            </wp:positionV>
            <wp:extent cx="682625" cy="5200015"/>
            <wp:wrapSquare wrapText="bothSides"/>
            <wp:docPr id="65" name="Shape 6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Picture box 66"/>
                    <pic:cNvPicPr/>
                  </pic:nvPicPr>
                  <pic:blipFill>
                    <a:blip r:embed="rId49"/>
                    <a:stretch/>
                  </pic:blipFill>
                  <pic:spPr>
                    <a:xfrm>
                      <a:ext cx="682625" cy="520001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24"/>
        </w:rPr>
        <w:t xml:space="preserve">Operação da qual resultam produtos (bens ou serviços) que contribuem para atender ao objetivo de um </w:t>
      </w:r>
      <w:r>
        <w:rPr>
          <w:rStyle w:val="CharStyle24"/>
          <w:i/>
          <w:iCs/>
        </w:rPr>
        <w:t>programa.</w:t>
      </w:r>
    </w:p>
    <w:p>
      <w:pPr>
        <w:widowControl w:val="0"/>
        <w:spacing w:before="39" w:after="3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2457" w:right="0" w:bottom="1023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after="71" w:line="1" w:lineRule="exact"/>
      </w:pPr>
      <w:r>
        <w:drawing>
          <wp:anchor distT="0" distB="0" distL="0" distR="0" simplePos="0" relativeHeight="62914704" behindDoc="1" locked="0" layoutInCell="1" allowOverlap="1">
            <wp:simplePos x="0" y="0"/>
            <wp:positionH relativeFrom="page">
              <wp:posOffset>8668385</wp:posOffset>
            </wp:positionH>
            <wp:positionV relativeFrom="paragraph">
              <wp:posOffset>12700</wp:posOffset>
            </wp:positionV>
            <wp:extent cx="682625" cy="688975"/>
            <wp:wrapNone/>
            <wp:docPr id="67" name="Shape 6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Picture box 68"/>
                    <pic:cNvPicPr/>
                  </pic:nvPicPr>
                  <pic:blipFill>
                    <a:blip r:embed="rId51"/>
                    <a:stretch/>
                  </pic:blipFill>
                  <pic:spPr>
                    <a:xfrm>
                      <a:ext cx="682625" cy="68897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2457" w:right="1118" w:bottom="1023" w:left="1992" w:header="0" w:footer="3" w:gutter="0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framePr w:w="288" w:h="298" w:wrap="none" w:hAnchor="page" w:x="3087" w:y="13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6"/>
          <w:b/>
          <w:bCs/>
          <w:color w:val="6B9100"/>
        </w:rPr>
        <w:t>"X</w:t>
      </w:r>
    </w:p>
    <w:p>
      <w:pPr>
        <w:pStyle w:val="Style5"/>
        <w:keepNext w:val="0"/>
        <w:keepLines w:val="0"/>
        <w:framePr w:w="1382" w:h="1210" w:wrap="none" w:hAnchor="page" w:x="5147" w:y="1403"/>
        <w:widowControl w:val="0"/>
        <w:shd w:val="clear" w:color="auto" w:fill="auto"/>
        <w:bidi w:val="0"/>
        <w:spacing w:before="460" w:after="0" w:line="240" w:lineRule="auto"/>
        <w:ind w:left="0" w:right="0" w:firstLine="0"/>
        <w:jc w:val="center"/>
      </w:pPr>
      <w:r>
        <w:rPr>
          <w:rStyle w:val="CharStyle6"/>
          <w:b/>
          <w:bCs/>
        </w:rPr>
        <w:t>AÇÃO</w:t>
      </w:r>
    </w:p>
    <w:p>
      <w:pPr>
        <w:pStyle w:val="Style5"/>
        <w:keepNext w:val="0"/>
        <w:keepLines w:val="0"/>
        <w:framePr w:w="1310" w:h="298" w:wrap="none" w:hAnchor="page" w:x="8190" w:y="18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6"/>
          <w:b/>
          <w:bCs/>
        </w:rPr>
        <w:t>PRODUTO</w:t>
      </w:r>
    </w:p>
    <w:p>
      <w:pPr>
        <w:pStyle w:val="Style5"/>
        <w:keepNext w:val="0"/>
        <w:keepLines w:val="0"/>
        <w:framePr w:w="1382" w:h="1210" w:wrap="none" w:hAnchor="page" w:x="5147" w:y="2891"/>
        <w:widowControl w:val="0"/>
        <w:shd w:val="clear" w:color="auto" w:fill="auto"/>
        <w:bidi w:val="0"/>
        <w:spacing w:before="460" w:after="0" w:line="240" w:lineRule="auto"/>
        <w:ind w:left="0" w:right="0" w:firstLine="0"/>
        <w:jc w:val="center"/>
      </w:pPr>
      <w:r>
        <w:rPr>
          <w:rStyle w:val="CharStyle6"/>
          <w:b/>
          <w:bCs/>
        </w:rPr>
        <w:t>AÇÃO</w:t>
      </w:r>
    </w:p>
    <w:p>
      <w:pPr>
        <w:pStyle w:val="Style5"/>
        <w:keepNext w:val="0"/>
        <w:keepLines w:val="0"/>
        <w:framePr w:w="1382" w:h="1205" w:wrap="none" w:hAnchor="page" w:x="5147" w:y="4442"/>
        <w:widowControl w:val="0"/>
        <w:shd w:val="clear" w:color="auto" w:fill="auto"/>
        <w:bidi w:val="0"/>
        <w:spacing w:before="460" w:after="0" w:line="240" w:lineRule="auto"/>
        <w:ind w:left="0" w:right="0" w:firstLine="0"/>
        <w:jc w:val="center"/>
      </w:pPr>
      <w:r>
        <w:rPr>
          <w:rStyle w:val="CharStyle6"/>
          <w:b/>
          <w:bCs/>
        </w:rPr>
        <w:t>AÇÃO</w:t>
      </w:r>
    </w:p>
    <w:p>
      <w:pPr>
        <w:pStyle w:val="Style16"/>
        <w:keepNext w:val="0"/>
        <w:keepLines w:val="0"/>
        <w:framePr w:w="1306" w:h="302" w:wrap="none" w:hAnchor="page" w:x="8195" w:y="34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17"/>
          <w:b/>
          <w:bCs/>
          <w:sz w:val="24"/>
          <w:szCs w:val="24"/>
        </w:rPr>
        <w:t>PRODUTO</w:t>
      </w:r>
    </w:p>
    <w:p>
      <w:pPr>
        <w:pStyle w:val="Style16"/>
        <w:keepNext w:val="0"/>
        <w:keepLines w:val="0"/>
        <w:framePr w:w="293" w:h="480" w:wrap="none" w:hAnchor="page" w:x="11675" w:y="34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40"/>
          <w:szCs w:val="40"/>
        </w:rPr>
      </w:pPr>
      <w:r>
        <w:rPr>
          <w:rStyle w:val="CharStyle17"/>
          <w:b/>
          <w:bCs/>
          <w:sz w:val="40"/>
          <w:szCs w:val="40"/>
        </w:rPr>
        <w:t>B</w:t>
      </w:r>
    </w:p>
    <w:p>
      <w:pPr>
        <w:pStyle w:val="Style16"/>
        <w:keepNext w:val="0"/>
        <w:keepLines w:val="0"/>
        <w:framePr w:w="1306" w:h="298" w:wrap="none" w:hAnchor="page" w:x="8195" w:y="50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17"/>
          <w:b/>
          <w:bCs/>
          <w:sz w:val="24"/>
          <w:szCs w:val="24"/>
        </w:rPr>
        <w:t>PRODUTO</w:t>
      </w:r>
    </w:p>
    <w:p>
      <w:pPr>
        <w:pStyle w:val="Style5"/>
        <w:keepNext w:val="0"/>
        <w:keepLines w:val="0"/>
        <w:framePr w:w="1382" w:h="1205" w:wrap="none" w:hAnchor="page" w:x="5147" w:y="5882"/>
        <w:widowControl w:val="0"/>
        <w:shd w:val="clear" w:color="auto" w:fill="auto"/>
        <w:bidi w:val="0"/>
        <w:spacing w:before="440" w:after="0" w:line="240" w:lineRule="auto"/>
        <w:ind w:left="0" w:right="0" w:firstLine="0"/>
        <w:jc w:val="center"/>
      </w:pPr>
      <w:r>
        <w:rPr>
          <w:rStyle w:val="CharStyle6"/>
          <w:b/>
          <w:bCs/>
        </w:rPr>
        <w:t>AÇÃO</w:t>
      </w:r>
    </w:p>
    <w:p>
      <w:pPr>
        <w:pStyle w:val="Style5"/>
        <w:keepNext w:val="0"/>
        <w:keepLines w:val="0"/>
        <w:framePr w:w="1310" w:h="298" w:wrap="none" w:hAnchor="page" w:x="8190" w:y="64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6"/>
          <w:b/>
          <w:bCs/>
        </w:rPr>
        <w:t>PRODUTO</w:t>
      </w:r>
    </w:p>
    <w:p>
      <w:pPr>
        <w:widowControl w:val="0"/>
        <w:spacing w:line="360" w:lineRule="exact"/>
      </w:pPr>
      <w:r>
        <w:drawing>
          <wp:anchor distT="0" distB="0" distL="1149350" distR="496570" simplePos="0" relativeHeight="62914705" behindDoc="1" locked="0" layoutInCell="1" allowOverlap="1">
            <wp:simplePos x="0" y="0"/>
            <wp:positionH relativeFrom="page">
              <wp:posOffset>6352540</wp:posOffset>
            </wp:positionH>
            <wp:positionV relativeFrom="margin">
              <wp:posOffset>1768475</wp:posOffset>
            </wp:positionV>
            <wp:extent cx="749935" cy="1859280"/>
            <wp:wrapNone/>
            <wp:docPr id="69" name="Shape 6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Picture box 70"/>
                    <pic:cNvPicPr/>
                  </pic:nvPicPr>
                  <pic:blipFill>
                    <a:blip r:embed="rId53"/>
                    <a:stretch/>
                  </pic:blipFill>
                  <pic:spPr>
                    <a:xfrm>
                      <a:ext cx="749935" cy="185928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6" behindDoc="1" locked="0" layoutInCell="1" allowOverlap="1">
            <wp:simplePos x="0" y="0"/>
            <wp:positionH relativeFrom="page">
              <wp:posOffset>8665210</wp:posOffset>
            </wp:positionH>
            <wp:positionV relativeFrom="margin">
              <wp:posOffset>-791845</wp:posOffset>
            </wp:positionV>
            <wp:extent cx="682625" cy="6485890"/>
            <wp:wrapNone/>
            <wp:docPr id="71" name="Shape 7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Picture box 72"/>
                    <pic:cNvPicPr/>
                  </pic:nvPicPr>
                  <pic:blipFill>
                    <a:blip r:embed="rId55"/>
                    <a:stretch/>
                  </pic:blipFill>
                  <pic:spPr>
                    <a:xfrm>
                      <a:ext cx="682625" cy="64858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8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2255" w:right="1118" w:bottom="1022" w:left="1718" w:header="0" w:footer="594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framePr w:w="245" w:h="221" w:wrap="none" w:hAnchor="page" w:x="308" w:y="102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  <w:b/>
          <w:bCs/>
          <w:lang w:val="pt-BR" w:eastAsia="pt-BR" w:bidi="pt-BR"/>
        </w:rPr>
        <w:t>CD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707" behindDoc="1" locked="0" layoutInCell="1" allowOverlap="1">
            <wp:simplePos x="0" y="0"/>
            <wp:positionH relativeFrom="page">
              <wp:posOffset>704215</wp:posOffset>
            </wp:positionH>
            <wp:positionV relativeFrom="margin">
              <wp:posOffset>0</wp:posOffset>
            </wp:positionV>
            <wp:extent cx="8656320" cy="6485890"/>
            <wp:wrapNone/>
            <wp:docPr id="73" name="Shape 7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Picture box 74"/>
                    <pic:cNvPicPr/>
                  </pic:nvPicPr>
                  <pic:blipFill>
                    <a:blip r:embed="rId57"/>
                    <a:stretch/>
                  </pic:blipFill>
                  <pic:spPr>
                    <a:xfrm>
                      <a:ext cx="8656320" cy="64858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02" w:line="1" w:lineRule="exact"/>
      </w:pPr>
    </w:p>
    <w:p>
      <w:pPr>
        <w:widowControl w:val="0"/>
        <w:spacing w:line="1" w:lineRule="exact"/>
      </w:pPr>
    </w:p>
    <w:sectPr>
      <w:headerReference w:type="default" r:id="rId59"/>
      <w:headerReference w:type="even" r:id="rId60"/>
      <w:footnotePr>
        <w:pos w:val="pageBottom"/>
        <w:numFmt w:val="decimal"/>
        <w:numRestart w:val="continuous"/>
      </w:footnotePr>
      <w:pgSz w:w="15840" w:h="12240" w:orient="landscape"/>
      <w:pgMar w:top="1008" w:right="1104" w:bottom="549" w:left="307" w:header="580" w:footer="121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1266190</wp:posOffset>
              </wp:positionH>
              <wp:positionV relativeFrom="page">
                <wp:posOffset>1009015</wp:posOffset>
              </wp:positionV>
              <wp:extent cx="5797550" cy="28067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97550" cy="2806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54"/>
                              <w:szCs w:val="54"/>
                            </w:rPr>
                          </w:pPr>
                          <w:r>
                            <w:rPr>
                              <w:rStyle w:val="CharStyle21"/>
                              <w:b/>
                              <w:bCs/>
                              <w:sz w:val="54"/>
                              <w:szCs w:val="54"/>
                            </w:rPr>
                            <w:t>Consulta Pública - PPA 2022 - 2025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99.700000000000003pt;margin-top:79.450000000000003pt;width:456.5pt;height:22.100000000000001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54"/>
                        <w:szCs w:val="54"/>
                      </w:rPr>
                    </w:pPr>
                    <w:r>
                      <w:rPr>
                        <w:rStyle w:val="CharStyle21"/>
                        <w:b/>
                        <w:bCs/>
                        <w:sz w:val="54"/>
                        <w:szCs w:val="54"/>
                      </w:rPr>
                      <w:t>Consulta Pública - PPA 2022 - 2025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1266190</wp:posOffset>
              </wp:positionH>
              <wp:positionV relativeFrom="page">
                <wp:posOffset>1009015</wp:posOffset>
              </wp:positionV>
              <wp:extent cx="5797550" cy="28067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97550" cy="2806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54"/>
                              <w:szCs w:val="54"/>
                            </w:rPr>
                          </w:pPr>
                          <w:r>
                            <w:rPr>
                              <w:rStyle w:val="CharStyle21"/>
                              <w:b/>
                              <w:bCs/>
                              <w:sz w:val="54"/>
                              <w:szCs w:val="54"/>
                            </w:rPr>
                            <w:t>Consulta Pública - PPA 2022 - 2025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99.700000000000003pt;margin-top:79.450000000000003pt;width:456.5pt;height:22.100000000000001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54"/>
                        <w:szCs w:val="54"/>
                      </w:rPr>
                    </w:pPr>
                    <w:r>
                      <w:rPr>
                        <w:rStyle w:val="CharStyle21"/>
                        <w:b/>
                        <w:bCs/>
                        <w:sz w:val="54"/>
                        <w:szCs w:val="54"/>
                      </w:rPr>
                      <w:t>Consulta Pública - PPA 2022 - 2025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1266190</wp:posOffset>
              </wp:positionH>
              <wp:positionV relativeFrom="page">
                <wp:posOffset>1009015</wp:posOffset>
              </wp:positionV>
              <wp:extent cx="5797550" cy="280670"/>
              <wp:wrapNone/>
              <wp:docPr id="20" name="Shape 2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97550" cy="2806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54"/>
                              <w:szCs w:val="54"/>
                            </w:rPr>
                          </w:pPr>
                          <w:r>
                            <w:rPr>
                              <w:rStyle w:val="CharStyle21"/>
                              <w:b/>
                              <w:bCs/>
                              <w:sz w:val="54"/>
                              <w:szCs w:val="54"/>
                            </w:rPr>
                            <w:t>Consulta Pública - PPA 2022 - 2025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6" type="#_x0000_t202" style="position:absolute;margin-left:99.700000000000003pt;margin-top:79.450000000000003pt;width:456.5pt;height:22.100000000000001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54"/>
                        <w:szCs w:val="54"/>
                      </w:rPr>
                    </w:pPr>
                    <w:r>
                      <w:rPr>
                        <w:rStyle w:val="CharStyle21"/>
                        <w:b/>
                        <w:bCs/>
                        <w:sz w:val="54"/>
                        <w:szCs w:val="54"/>
                      </w:rPr>
                      <w:t>Consulta Pública - PPA 2022 - 2025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1266190</wp:posOffset>
              </wp:positionH>
              <wp:positionV relativeFrom="page">
                <wp:posOffset>1009015</wp:posOffset>
              </wp:positionV>
              <wp:extent cx="5797550" cy="280670"/>
              <wp:wrapNone/>
              <wp:docPr id="61" name="Shape 6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97550" cy="2806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54"/>
                              <w:szCs w:val="54"/>
                            </w:rPr>
                          </w:pPr>
                          <w:r>
                            <w:rPr>
                              <w:rStyle w:val="CharStyle21"/>
                              <w:b/>
                              <w:bCs/>
                              <w:sz w:val="54"/>
                              <w:szCs w:val="54"/>
                            </w:rPr>
                            <w:t>Consulta Pública - PPA 2022 - 2025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7" type="#_x0000_t202" style="position:absolute;margin-left:99.700000000000003pt;margin-top:79.450000000000003pt;width:456.5pt;height:22.100000000000001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54"/>
                        <w:szCs w:val="54"/>
                      </w:rPr>
                    </w:pPr>
                    <w:r>
                      <w:rPr>
                        <w:rStyle w:val="CharStyle21"/>
                        <w:b/>
                        <w:bCs/>
                        <w:sz w:val="54"/>
                        <w:szCs w:val="54"/>
                      </w:rPr>
                      <w:t>Consulta Pública - PPA 2022 - 2025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1266190</wp:posOffset>
              </wp:positionH>
              <wp:positionV relativeFrom="page">
                <wp:posOffset>1009015</wp:posOffset>
              </wp:positionV>
              <wp:extent cx="5797550" cy="280670"/>
              <wp:wrapNone/>
              <wp:docPr id="63" name="Shape 6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97550" cy="2806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54"/>
                              <w:szCs w:val="54"/>
                            </w:rPr>
                          </w:pPr>
                          <w:r>
                            <w:rPr>
                              <w:rStyle w:val="CharStyle21"/>
                              <w:b/>
                              <w:bCs/>
                              <w:sz w:val="54"/>
                              <w:szCs w:val="54"/>
                            </w:rPr>
                            <w:t>Consulta Pública - PPA 2022 - 2025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9" type="#_x0000_t202" style="position:absolute;margin-left:99.700000000000003pt;margin-top:79.450000000000003pt;width:456.5pt;height:22.100000000000001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54"/>
                        <w:szCs w:val="54"/>
                      </w:rPr>
                    </w:pPr>
                    <w:r>
                      <w:rPr>
                        <w:rStyle w:val="CharStyle21"/>
                        <w:b/>
                        <w:bCs/>
                        <w:sz w:val="54"/>
                        <w:szCs w:val="54"/>
                      </w:rPr>
                      <w:t>Consulta Pública - PPA 2022 - 2025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upperRoman"/>
      <w:lvlText w:val="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shd w:val="clear" w:color="auto" w:fill="auto"/>
        <w:lang w:val="pt-PT" w:eastAsia="pt-PT" w:bidi="pt-PT"/>
      </w:rPr>
    </w:lvl>
  </w:abstractNum>
  <w:abstractNum w:abstractNumId="2">
    <w:multiLevelType w:val="multilevel"/>
    <w:lvl w:ilvl="0">
      <w:start w:val="1"/>
      <w:numFmt w:val="bullet"/>
      <w:lvlText w:val="•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8BBA01"/>
        <w:spacing w:val="0"/>
        <w:w w:val="100"/>
        <w:position w:val="0"/>
        <w:sz w:val="40"/>
        <w:szCs w:val="40"/>
        <w:u w:val="none"/>
        <w:shd w:val="clear" w:color="auto" w:fill="auto"/>
        <w:lang w:val="pt-PT" w:eastAsia="pt-PT" w:bidi="pt-PT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Other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40"/>
      <w:szCs w:val="40"/>
      <w:u w:val="none"/>
    </w:rPr>
  </w:style>
  <w:style w:type="character" w:customStyle="1" w:styleId="CharStyle6">
    <w:name w:val="Body text|3_"/>
    <w:basedOn w:val="DefaultParagraphFont"/>
    <w:link w:val="Style5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CharStyle8">
    <w:name w:val="Heading #1|1_"/>
    <w:basedOn w:val="DefaultParagraphFont"/>
    <w:link w:val="Style7"/>
    <w:rPr>
      <w:rFonts w:ascii="Arial" w:eastAsia="Arial" w:hAnsi="Arial" w:cs="Arial"/>
      <w:b w:val="0"/>
      <w:bCs w:val="0"/>
      <w:i w:val="0"/>
      <w:iCs w:val="0"/>
      <w:smallCaps w:val="0"/>
      <w:strike w:val="0"/>
      <w:sz w:val="66"/>
      <w:szCs w:val="66"/>
      <w:u w:val="none"/>
      <w:lang w:val="pt-BR" w:eastAsia="pt-BR" w:bidi="pt-BR"/>
    </w:rPr>
  </w:style>
  <w:style w:type="character" w:customStyle="1" w:styleId="CharStyle10">
    <w:name w:val="Heading #2|1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sz w:val="54"/>
      <w:szCs w:val="54"/>
      <w:u w:val="none"/>
      <w:lang w:val="pt-BR" w:eastAsia="pt-BR" w:bidi="pt-BR"/>
    </w:rPr>
  </w:style>
  <w:style w:type="character" w:customStyle="1" w:styleId="CharStyle13">
    <w:name w:val="Body text|4_"/>
    <w:basedOn w:val="DefaultParagraphFont"/>
    <w:link w:val="Style12"/>
    <w:rPr>
      <w:rFonts w:ascii="Courier New" w:eastAsia="Courier New" w:hAnsi="Courier New" w:cs="Courier New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17">
    <w:name w:val="Picture caption|1_"/>
    <w:basedOn w:val="DefaultParagraphFont"/>
    <w:link w:val="Style16"/>
    <w:rPr>
      <w:rFonts w:ascii="Arial" w:eastAsia="Arial" w:hAnsi="Arial" w:cs="Arial"/>
      <w:b/>
      <w:bCs/>
      <w:i w:val="0"/>
      <w:iCs w:val="0"/>
      <w:smallCaps w:val="0"/>
      <w:strike w:val="0"/>
      <w:sz w:val="70"/>
      <w:szCs w:val="70"/>
      <w:u w:val="none"/>
    </w:rPr>
  </w:style>
  <w:style w:type="character" w:customStyle="1" w:styleId="CharStyle19">
    <w:name w:val="Heading #3|1_"/>
    <w:basedOn w:val="DefaultParagraphFont"/>
    <w:link w:val="Style18"/>
    <w:rPr>
      <w:rFonts w:ascii="Arial" w:eastAsia="Arial" w:hAnsi="Arial" w:cs="Arial"/>
      <w:b/>
      <w:bCs/>
      <w:i w:val="0"/>
      <w:iCs w:val="0"/>
      <w:smallCaps w:val="0"/>
      <w:strike w:val="0"/>
      <w:sz w:val="42"/>
      <w:szCs w:val="42"/>
      <w:u w:val="none"/>
    </w:rPr>
  </w:style>
  <w:style w:type="character" w:customStyle="1" w:styleId="CharStyle21">
    <w:name w:val="Header or footer|2_"/>
    <w:basedOn w:val="DefaultParagraphFont"/>
    <w:link w:val="Style2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4">
    <w:name w:val="Body text|1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sz w:val="40"/>
      <w:szCs w:val="40"/>
      <w:u w:val="none"/>
    </w:rPr>
  </w:style>
  <w:style w:type="character" w:customStyle="1" w:styleId="CharStyle28">
    <w:name w:val="Body text|2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">
    <w:name w:val="Other|1"/>
    <w:basedOn w:val="Normal"/>
    <w:link w:val="CharStyle3"/>
    <w:pPr>
      <w:widowControl w:val="0"/>
      <w:shd w:val="clear" w:color="auto" w:fill="auto"/>
      <w:spacing w:after="90" w:line="283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0"/>
      <w:szCs w:val="40"/>
      <w:u w:val="none"/>
    </w:rPr>
  </w:style>
  <w:style w:type="paragraph" w:customStyle="1" w:styleId="Style5">
    <w:name w:val="Body text|3"/>
    <w:basedOn w:val="Normal"/>
    <w:link w:val="CharStyle6"/>
    <w:pPr>
      <w:widowControl w:val="0"/>
      <w:shd w:val="clear" w:color="auto" w:fill="auto"/>
      <w:spacing w:before="220"/>
      <w:jc w:val="center"/>
    </w:pPr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paragraph" w:customStyle="1" w:styleId="Style7">
    <w:name w:val="Heading #1|1"/>
    <w:basedOn w:val="Normal"/>
    <w:link w:val="CharStyle8"/>
    <w:pPr>
      <w:widowControl w:val="0"/>
      <w:shd w:val="clear" w:color="auto" w:fill="auto"/>
      <w:spacing w:after="1420"/>
      <w:jc w:val="center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66"/>
      <w:szCs w:val="66"/>
      <w:u w:val="none"/>
      <w:lang w:val="pt-BR" w:eastAsia="pt-BR" w:bidi="pt-BR"/>
    </w:rPr>
  </w:style>
  <w:style w:type="paragraph" w:customStyle="1" w:styleId="Style9">
    <w:name w:val="Heading #2|1"/>
    <w:basedOn w:val="Normal"/>
    <w:link w:val="CharStyle10"/>
    <w:pPr>
      <w:widowControl w:val="0"/>
      <w:shd w:val="clear" w:color="auto" w:fill="auto"/>
      <w:jc w:val="center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54"/>
      <w:szCs w:val="54"/>
      <w:u w:val="none"/>
      <w:lang w:val="pt-BR" w:eastAsia="pt-BR" w:bidi="pt-BR"/>
    </w:rPr>
  </w:style>
  <w:style w:type="paragraph" w:customStyle="1" w:styleId="Style12">
    <w:name w:val="Body text|4"/>
    <w:basedOn w:val="Normal"/>
    <w:link w:val="CharStyle13"/>
    <w:pPr>
      <w:widowControl w:val="0"/>
      <w:shd w:val="clear" w:color="auto" w:fill="auto"/>
      <w:spacing w:line="163" w:lineRule="auto"/>
    </w:pPr>
    <w:rPr>
      <w:rFonts w:ascii="Courier New" w:eastAsia="Courier New" w:hAnsi="Courier New" w:cs="Courier New"/>
      <w:b/>
      <w:bCs/>
      <w:i w:val="0"/>
      <w:iCs w:val="0"/>
      <w:smallCaps w:val="0"/>
      <w:strike w:val="0"/>
      <w:sz w:val="18"/>
      <w:szCs w:val="18"/>
      <w:u w:val="none"/>
    </w:rPr>
  </w:style>
  <w:style w:type="paragraph" w:customStyle="1" w:styleId="Style16">
    <w:name w:val="Picture caption|1"/>
    <w:basedOn w:val="Normal"/>
    <w:link w:val="CharStyle17"/>
    <w:pPr>
      <w:widowControl w:val="0"/>
      <w:shd w:val="clear" w:color="auto" w:fill="auto"/>
      <w:jc w:val="center"/>
    </w:pPr>
    <w:rPr>
      <w:rFonts w:ascii="Arial" w:eastAsia="Arial" w:hAnsi="Arial" w:cs="Arial"/>
      <w:b/>
      <w:bCs/>
      <w:i w:val="0"/>
      <w:iCs w:val="0"/>
      <w:smallCaps w:val="0"/>
      <w:strike w:val="0"/>
      <w:sz w:val="70"/>
      <w:szCs w:val="70"/>
      <w:u w:val="none"/>
    </w:rPr>
  </w:style>
  <w:style w:type="paragraph" w:customStyle="1" w:styleId="Style18">
    <w:name w:val="Heading #3|1"/>
    <w:basedOn w:val="Normal"/>
    <w:link w:val="CharStyle19"/>
    <w:pPr>
      <w:widowControl w:val="0"/>
      <w:shd w:val="clear" w:color="auto" w:fill="auto"/>
      <w:spacing w:after="140" w:line="254" w:lineRule="auto"/>
      <w:outlineLvl w:val="2"/>
    </w:pPr>
    <w:rPr>
      <w:rFonts w:ascii="Arial" w:eastAsia="Arial" w:hAnsi="Arial" w:cs="Arial"/>
      <w:b/>
      <w:bCs/>
      <w:i w:val="0"/>
      <w:iCs w:val="0"/>
      <w:smallCaps w:val="0"/>
      <w:strike w:val="0"/>
      <w:sz w:val="42"/>
      <w:szCs w:val="42"/>
      <w:u w:val="none"/>
    </w:rPr>
  </w:style>
  <w:style w:type="paragraph" w:customStyle="1" w:styleId="Style20">
    <w:name w:val="Header or footer|2"/>
    <w:basedOn w:val="Normal"/>
    <w:link w:val="CharStyle21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3">
    <w:name w:val="Body text|1"/>
    <w:basedOn w:val="Normal"/>
    <w:link w:val="CharStyle24"/>
    <w:pPr>
      <w:widowControl w:val="0"/>
      <w:shd w:val="clear" w:color="auto" w:fill="auto"/>
      <w:spacing w:after="90" w:line="283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0"/>
      <w:szCs w:val="40"/>
      <w:u w:val="none"/>
    </w:rPr>
  </w:style>
  <w:style w:type="paragraph" w:customStyle="1" w:styleId="Style27">
    <w:name w:val="Body text|2"/>
    <w:basedOn w:val="Normal"/>
    <w:link w:val="CharStyle28"/>
    <w:pPr>
      <w:widowControl w:val="0"/>
      <w:shd w:val="clear" w:color="auto" w:fill="auto"/>
      <w:spacing w:after="80" w:line="264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header" Target="header2.xm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Relationship Id="rId17" Type="http://schemas.openxmlformats.org/officeDocument/2006/relationships/image" Target="media/image6.jpeg"/><Relationship Id="rId18" Type="http://schemas.openxmlformats.org/officeDocument/2006/relationships/image" Target="media/image6.jpeg" TargetMode="External"/><Relationship Id="rId19" Type="http://schemas.openxmlformats.org/officeDocument/2006/relationships/image" Target="media/image7.jpeg"/><Relationship Id="rId20" Type="http://schemas.openxmlformats.org/officeDocument/2006/relationships/image" Target="media/image7.jpeg" TargetMode="External"/><Relationship Id="rId21" Type="http://schemas.openxmlformats.org/officeDocument/2006/relationships/header" Target="header3.xml"/><Relationship Id="rId22" Type="http://schemas.openxmlformats.org/officeDocument/2006/relationships/header" Target="header4.xml"/><Relationship Id="rId23" Type="http://schemas.openxmlformats.org/officeDocument/2006/relationships/image" Target="media/image8.jpeg"/><Relationship Id="rId24" Type="http://schemas.openxmlformats.org/officeDocument/2006/relationships/image" Target="media/image8.jpeg" TargetMode="External"/><Relationship Id="rId25" Type="http://schemas.openxmlformats.org/officeDocument/2006/relationships/image" Target="media/image9.jpeg"/><Relationship Id="rId26" Type="http://schemas.openxmlformats.org/officeDocument/2006/relationships/image" Target="media/image9.jpeg" TargetMode="External"/><Relationship Id="rId27" Type="http://schemas.openxmlformats.org/officeDocument/2006/relationships/image" Target="media/image10.jpeg"/><Relationship Id="rId28" Type="http://schemas.openxmlformats.org/officeDocument/2006/relationships/image" Target="media/image10.jpeg" TargetMode="External"/><Relationship Id="rId29" Type="http://schemas.openxmlformats.org/officeDocument/2006/relationships/image" Target="media/image11.jpeg"/><Relationship Id="rId30" Type="http://schemas.openxmlformats.org/officeDocument/2006/relationships/image" Target="media/image11.jpeg" TargetMode="External"/><Relationship Id="rId31" Type="http://schemas.openxmlformats.org/officeDocument/2006/relationships/image" Target="media/image12.jpeg"/><Relationship Id="rId32" Type="http://schemas.openxmlformats.org/officeDocument/2006/relationships/image" Target="media/image12.jpeg" TargetMode="External"/><Relationship Id="rId33" Type="http://schemas.openxmlformats.org/officeDocument/2006/relationships/image" Target="media/image13.jpeg"/><Relationship Id="rId34" Type="http://schemas.openxmlformats.org/officeDocument/2006/relationships/image" Target="media/image13.jpeg" TargetMode="External"/><Relationship Id="rId35" Type="http://schemas.openxmlformats.org/officeDocument/2006/relationships/image" Target="media/image14.jpeg"/><Relationship Id="rId36" Type="http://schemas.openxmlformats.org/officeDocument/2006/relationships/image" Target="media/image14.jpeg" TargetMode="External"/><Relationship Id="rId37" Type="http://schemas.openxmlformats.org/officeDocument/2006/relationships/image" Target="media/image15.jpeg"/><Relationship Id="rId38" Type="http://schemas.openxmlformats.org/officeDocument/2006/relationships/image" Target="media/image15.jpeg" TargetMode="External"/><Relationship Id="rId39" Type="http://schemas.openxmlformats.org/officeDocument/2006/relationships/image" Target="media/image16.jpeg"/><Relationship Id="rId40" Type="http://schemas.openxmlformats.org/officeDocument/2006/relationships/image" Target="media/image16.jpeg" TargetMode="External"/><Relationship Id="rId41" Type="http://schemas.openxmlformats.org/officeDocument/2006/relationships/image" Target="media/image17.jpeg"/><Relationship Id="rId42" Type="http://schemas.openxmlformats.org/officeDocument/2006/relationships/image" Target="media/image17.jpeg" TargetMode="External"/><Relationship Id="rId43" Type="http://schemas.openxmlformats.org/officeDocument/2006/relationships/image" Target="media/image18.jpeg"/><Relationship Id="rId44" Type="http://schemas.openxmlformats.org/officeDocument/2006/relationships/image" Target="media/image18.jpeg" TargetMode="External"/><Relationship Id="rId45" Type="http://schemas.openxmlformats.org/officeDocument/2006/relationships/image" Target="media/image19.jpeg"/><Relationship Id="rId46" Type="http://schemas.openxmlformats.org/officeDocument/2006/relationships/image" Target="media/image19.jpeg" TargetMode="External"/><Relationship Id="rId47" Type="http://schemas.openxmlformats.org/officeDocument/2006/relationships/header" Target="header5.xml"/><Relationship Id="rId48" Type="http://schemas.openxmlformats.org/officeDocument/2006/relationships/header" Target="header6.xml"/><Relationship Id="rId49" Type="http://schemas.openxmlformats.org/officeDocument/2006/relationships/image" Target="media/image20.jpeg"/><Relationship Id="rId50" Type="http://schemas.openxmlformats.org/officeDocument/2006/relationships/image" Target="media/image20.jpeg" TargetMode="External"/><Relationship Id="rId51" Type="http://schemas.openxmlformats.org/officeDocument/2006/relationships/image" Target="media/image21.jpeg"/><Relationship Id="rId52" Type="http://schemas.openxmlformats.org/officeDocument/2006/relationships/image" Target="media/image21.jpeg" TargetMode="External"/><Relationship Id="rId53" Type="http://schemas.openxmlformats.org/officeDocument/2006/relationships/image" Target="media/image22.jpeg"/><Relationship Id="rId54" Type="http://schemas.openxmlformats.org/officeDocument/2006/relationships/image" Target="media/image22.jpeg" TargetMode="External"/><Relationship Id="rId55" Type="http://schemas.openxmlformats.org/officeDocument/2006/relationships/image" Target="media/image23.jpeg"/><Relationship Id="rId56" Type="http://schemas.openxmlformats.org/officeDocument/2006/relationships/image" Target="media/image23.jpeg" TargetMode="External"/><Relationship Id="rId57" Type="http://schemas.openxmlformats.org/officeDocument/2006/relationships/image" Target="media/image24.jpeg"/><Relationship Id="rId58" Type="http://schemas.openxmlformats.org/officeDocument/2006/relationships/image" Target="media/image24.jpeg" TargetMode="External"/><Relationship Id="rId59" Type="http://schemas.openxmlformats.org/officeDocument/2006/relationships/header" Target="header7.xml"/><Relationship Id="rId60" Type="http://schemas.openxmlformats.org/officeDocument/2006/relationships/header" Target="header8.xml"/></Relationships>
</file>