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744" w:h="331" w:wrap="none" w:hAnchor="page" w:x="112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"/>
          <w:b/>
          <w:bCs/>
          <w:color w:val="735630"/>
          <w:sz w:val="15"/>
          <w:szCs w:val="15"/>
        </w:rPr>
        <w:t>/***</w:t>
      </w:r>
    </w:p>
    <w:p>
      <w:pPr>
        <w:pStyle w:val="Style5"/>
        <w:keepNext w:val="0"/>
        <w:keepLines w:val="0"/>
        <w:framePr w:w="1392" w:h="298" w:wrap="none" w:hAnchor="page" w:x="9543" w:y="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6"/>
          <w:b/>
          <w:bCs/>
          <w:color w:val="735630"/>
          <w:sz w:val="10"/>
          <w:szCs w:val="10"/>
        </w:rPr>
        <w:t>Prefeitura Municiaal «e</w:t>
      </w:r>
    </w:p>
    <w:p>
      <w:pPr>
        <w:pStyle w:val="Style5"/>
        <w:keepNext w:val="0"/>
        <w:keepLines w:val="0"/>
        <w:framePr w:w="1392" w:h="298" w:wrap="none" w:hAnchor="page" w:x="9543" w:y="66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6"/>
          <w:b/>
          <w:bCs/>
          <w:color w:val="2E691B"/>
          <w:sz w:val="19"/>
          <w:szCs w:val="19"/>
        </w:rPr>
        <w:t xml:space="preserve">BE </w:t>
      </w:r>
      <w:r>
        <w:rPr>
          <w:rStyle w:val="CharStyle6"/>
          <w:b/>
          <w:bCs/>
          <w:color w:val="2E691B"/>
          <w:sz w:val="19"/>
          <w:szCs w:val="19"/>
          <w:lang w:val="pt-PT" w:eastAsia="pt-PT" w:bidi="pt-PT"/>
        </w:rPr>
        <w:t xml:space="preserve">RU </w:t>
      </w:r>
      <w:r>
        <w:rPr>
          <w:rStyle w:val="CharStyle6"/>
          <w:b/>
          <w:bCs/>
          <w:color w:val="2E691B"/>
          <w:sz w:val="19"/>
          <w:szCs w:val="19"/>
        </w:rPr>
        <w:t>RI</w:t>
      </w:r>
    </w:p>
    <w:p>
      <w:pPr>
        <w:pStyle w:val="Style5"/>
        <w:keepNext w:val="0"/>
        <w:keepLines w:val="0"/>
        <w:framePr w:w="4118" w:h="298" w:wrap="none" w:hAnchor="page" w:x="4067" w:y="14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PLANO PLURIANUAL 2022 - 2025</w:t>
      </w:r>
    </w:p>
    <w:p>
      <w:pPr>
        <w:pStyle w:val="Style5"/>
        <w:keepNext w:val="0"/>
        <w:keepLines w:val="0"/>
        <w:framePr w:w="3091" w:h="778" w:wrap="none" w:hAnchor="page" w:x="4580" w:y="4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66"/>
          <w:szCs w:val="66"/>
        </w:rPr>
      </w:pPr>
      <w:r>
        <w:rPr>
          <w:rStyle w:val="CharStyle6"/>
          <w:sz w:val="66"/>
          <w:szCs w:val="66"/>
        </w:rPr>
        <w:t>ANEXO X</w:t>
      </w:r>
    </w:p>
    <w:p>
      <w:pPr>
        <w:pStyle w:val="Style5"/>
        <w:keepNext w:val="0"/>
        <w:keepLines w:val="0"/>
        <w:framePr w:w="5558" w:h="1258" w:wrap="none" w:hAnchor="page" w:x="3366" w:y="6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54"/>
          <w:szCs w:val="54"/>
        </w:rPr>
      </w:pPr>
      <w:r>
        <w:rPr>
          <w:rStyle w:val="CharStyle6"/>
          <w:sz w:val="54"/>
          <w:szCs w:val="54"/>
        </w:rPr>
        <w:t>Detalhado - Função e</w:t>
        <w:br/>
        <w:t>Subfunção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2240" w:h="15840"/>
          <w:pgMar w:top="888" w:right="816" w:bottom="423" w:left="1128" w:header="46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framePr w:w="3053" w:h="413" w:wrap="none" w:hAnchor="page" w:x="1691" w:y="-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16"/>
          <w:b/>
          <w:bCs/>
        </w:rPr>
        <w:t>ESTADO DO AMAZONAS</w:t>
      </w:r>
      <w:bookmarkEnd w:id="0"/>
    </w:p>
    <w:p>
      <w:pPr>
        <w:pStyle w:val="Style15"/>
        <w:keepNext/>
        <w:keepLines/>
        <w:framePr w:w="3053" w:h="413" w:wrap="none" w:hAnchor="page" w:x="1691" w:y="-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PREFEITURA MUNICIPAL DE BERURI</w:t>
      </w:r>
    </w:p>
    <w:p>
      <w:pPr>
        <w:pStyle w:val="Style15"/>
        <w:keepNext/>
        <w:keepLines/>
        <w:framePr w:w="5659" w:h="245" w:wrap="none" w:hAnchor="page" w:x="6126" w:y="-4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rStyle w:val="CharStyle16"/>
          <w:b/>
          <w:bCs/>
        </w:rPr>
        <w:t>DEMOSTRATIVO POR FUNÇÃO, SUBFUNÇÃO E AÇÕES - ANO A ANO</w:t>
      </w:r>
      <w:bookmarkEnd w:id="3"/>
    </w:p>
    <w:p>
      <w:pPr>
        <w:pStyle w:val="Style17"/>
        <w:keepNext w:val="0"/>
        <w:keepLines w:val="0"/>
        <w:framePr w:w="984" w:h="202" w:wrap="none" w:hAnchor="page" w:x="793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Especificação</w:t>
      </w:r>
    </w:p>
    <w:p>
      <w:pPr>
        <w:pStyle w:val="Style2"/>
        <w:keepNext w:val="0"/>
        <w:keepLines w:val="0"/>
        <w:framePr w:w="398" w:h="202" w:wrap="none" w:hAnchor="page" w:x="7835" w:y="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2022</w:t>
      </w:r>
    </w:p>
    <w:p>
      <w:pPr>
        <w:pStyle w:val="Style2"/>
        <w:keepNext w:val="0"/>
        <w:keepLines w:val="0"/>
        <w:framePr w:w="398" w:h="202" w:wrap="none" w:hAnchor="page" w:x="9539" w:y="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2023</w:t>
      </w:r>
    </w:p>
    <w:p>
      <w:pPr>
        <w:pStyle w:val="Style2"/>
        <w:keepNext w:val="0"/>
        <w:keepLines w:val="0"/>
        <w:framePr w:w="408" w:h="202" w:wrap="none" w:hAnchor="page" w:x="11247" w:y="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2024</w:t>
      </w:r>
    </w:p>
    <w:p>
      <w:pPr>
        <w:pStyle w:val="Style2"/>
        <w:keepNext w:val="0"/>
        <w:keepLines w:val="0"/>
        <w:framePr w:w="398" w:h="202" w:wrap="none" w:hAnchor="page" w:x="12956" w:y="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2025</w:t>
      </w:r>
    </w:p>
    <w:p>
      <w:pPr>
        <w:pStyle w:val="Style17"/>
        <w:keepNext w:val="0"/>
        <w:keepLines w:val="0"/>
        <w:framePr w:w="398" w:h="187" w:wrap="none" w:hAnchor="page" w:x="14670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Total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631190</wp:posOffset>
            </wp:positionH>
            <wp:positionV relativeFrom="margin">
              <wp:posOffset>-432435</wp:posOffset>
            </wp:positionV>
            <wp:extent cx="359410" cy="48768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84" w:line="1" w:lineRule="exact"/>
      </w:pP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5840" w:h="12240" w:orient="landscape"/>
          <w:pgMar w:top="1866" w:right="763" w:bottom="782" w:left="307" w:header="0" w:footer="354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490855</wp:posOffset>
                </wp:positionH>
                <wp:positionV relativeFrom="paragraph">
                  <wp:posOffset>12700</wp:posOffset>
                </wp:positionV>
                <wp:extent cx="3505200" cy="506603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05200" cy="5066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Legislativa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Ação Legislativa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da Câmara Municipal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Reforma e /ou Restauração do Prédio da Câmara Municipal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Administração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Administração Geral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do Gabinete da Prefeita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Encargos com Conselhos Municipais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da Secretaria Municipal de Finanças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da Secretaria Municipal de Administração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da Secretaria Municipal de Meio Ambiente e Limpeza Pública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da Secretaria Municipal do Patrimônio e Arquivo Público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Coordenadoria de Proteção e Defesa Civil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da Secretaria Municipal de Governo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Assistência Social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Administração Geral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da Secretaria Municipal de Asiistência Social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Assistência à Criança e ao Adolescente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Conselho Municipal dos Direitos da Criança e do Adolescente - CMDCA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Assistência Comunitária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Implantação de Infraestrutura para Atividades de Assistência Social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Encargos com Programas do Bloco da Proteção Social Básica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Encargos com Programas da Gestão do SUAS, Bolsa Família e Cadastro Único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Encargos com Programas Primeira Infância e AEPETI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Conselho Municipal de Assistência Social - CMAS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de Ações de Assistência Social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Previdência Social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Previdência do Regime Estatutário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Encargos com Inativos/Pensionistas e Benefícios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do Fundo Municipal de Previdência Social de Beruri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Saúde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Administração Geral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da Secretaria Municipal de Saúde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Atenção Básica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Construção, Ampliação e/ou Reforma e Conservação e Aquisição de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Equipamentos para Unidades de Saúde no Município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Encargos com os Programas do FES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do Programa de Atenção Básica de Saúde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 xml:space="preserve">Suporte </w:t>
                            </w:r>
                            <w:r>
                              <w:rPr>
                                <w:rStyle w:val="CharStyle18"/>
                                <w:lang w:val="pt-PT" w:eastAsia="pt-PT" w:bidi="pt-PT"/>
                              </w:rPr>
                              <w:t xml:space="preserve">Profilático </w:t>
                            </w:r>
                            <w:r>
                              <w:rPr>
                                <w:rStyle w:val="CharStyle18"/>
                              </w:rPr>
                              <w:t>e Terapêutico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do Programa de Assistência Farmacêutica Básica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Vigilância Sanitária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do Programa de Vigilância em Saúde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Educação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Administração Geral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da Secretaria Municipal de Educação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Ensino Fundamental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Construção de Unidades Educacionais do Ensino Fundamental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8.649999999999999pt;margin-top:1.pt;width:276.pt;height:398.9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shd w:val="clear" w:color="auto" w:fill="CDCDCD"/>
                        </w:rPr>
                        <w:t>Legislativa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Ação Legislativa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da Câmara Municipal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Reforma e /ou Restauração do Prédio da Câmara Municipal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shd w:val="clear" w:color="auto" w:fill="CDCDCD"/>
                        </w:rPr>
                        <w:t>Administração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Administração Geral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do Gabinete da Prefeita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Encargos com Conselhos Municipais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da Secretaria Municipal de Finanças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da Secretaria Municipal de Administração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da Secretaria Municipal de Meio Ambiente e Limpeza Pública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da Secretaria Municipal do Patrimônio e Arquivo Público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Coordenadoria de Proteção e Defesa Civil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da Secretaria Municipal de Governo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shd w:val="clear" w:color="auto" w:fill="CDCDCD"/>
                        </w:rPr>
                        <w:t>Assistência Social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Administração Geral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da Secretaria Municipal de Asiistência Social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Assistência à Criança e ao Adolescente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Conselho Municipal dos Direitos da Criança e do Adolescente - CMDCA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Assistência Comunitária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Implantação de Infraestrutura para Atividades de Assistência Social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Encargos com Programas do Bloco da Proteção Social Básica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Encargos com Programas da Gestão do SUAS, Bolsa Família e Cadastro Único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Encargos com Programas Primeira Infância e AEPETI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Conselho Municipal de Assistência Social - CMAS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de Ações de Assistência Social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shd w:val="clear" w:color="auto" w:fill="CDCDCD"/>
                        </w:rPr>
                        <w:t>Previdência Social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Previdência do Regime Estatutário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Encargos com Inativos/Pensionistas e Benefícios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do Fundo Municipal de Previdência Social de Beruri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shd w:val="clear" w:color="auto" w:fill="CDCDCD"/>
                        </w:rPr>
                        <w:t>Saúde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Administração Geral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da Secretaria Municipal de Saúde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Atenção Básica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Construção, Ampliação e/ou Reforma e Conservação e Aquisição de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Equipamentos para Unidades de Saúde no Município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Encargos com os Programas do FES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do Programa de Atenção Básica de Saúde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 xml:space="preserve">Suporte </w:t>
                      </w:r>
                      <w:r>
                        <w:rPr>
                          <w:rStyle w:val="CharStyle18"/>
                          <w:lang w:val="pt-PT" w:eastAsia="pt-PT" w:bidi="pt-PT"/>
                        </w:rPr>
                        <w:t xml:space="preserve">Profilático </w:t>
                      </w:r>
                      <w:r>
                        <w:rPr>
                          <w:rStyle w:val="CharStyle18"/>
                        </w:rPr>
                        <w:t>e Terapêutico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do Programa de Assistência Farmacêutica Básica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Vigilância Sanitária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do Programa de Vigilância em Saúde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shd w:val="clear" w:color="auto" w:fill="CDCDCD"/>
                        </w:rPr>
                        <w:t>Educação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Administração Geral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da Secretaria Municipal de Educação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Ensino Fundamental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Construção de Unidades Educacionais do Ensino Fundamental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1.580.800,00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1.580.800,00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1.520.800,00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60.000,00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4.872.000,00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4.872.000,00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1.030.000,00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60.000,00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882.000,00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1.890.000,00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230.000,00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130.000,00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340.000,00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310.000,00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1.699.824,00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720.000,00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720.000,00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60.000,00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60.000,00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919.824,00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30.000,00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349.500,00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195.924,00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164.400,00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60.000,00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120.000,00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420.000,00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420.000,00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150.000,00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270.000,00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5.022.060,00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2.240.000,00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2.240.000,00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8"/>
        </w:rPr>
        <w:t>2.509.532,00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both"/>
      </w:pPr>
      <w:r>
        <w:rPr>
          <w:rStyle w:val="CharStyle18"/>
        </w:rPr>
        <w:t>250.000,00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22.224,00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2.237.308,00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82.323,00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82.323,00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190.205,00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190.205,00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18.754.076,00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8"/>
        </w:rPr>
        <w:t>255,00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8"/>
        </w:rPr>
        <w:t>255,00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17.572.691,00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400.000,00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1.921.105,00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rPr>
          <w:rStyle w:val="CharStyle18"/>
        </w:rPr>
        <w:t>1.921.105,00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rPr>
          <w:rStyle w:val="CharStyle18"/>
        </w:rPr>
        <w:t>1.848.189,00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300"/>
        <w:jc w:val="left"/>
      </w:pPr>
      <w:r>
        <w:rPr>
          <w:rStyle w:val="CharStyle18"/>
        </w:rPr>
        <w:t>72.916,00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5.920.823,00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8"/>
        </w:rPr>
        <w:t>5.920.823,00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8"/>
        </w:rPr>
        <w:t>1.251.733,00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300"/>
        <w:jc w:val="both"/>
      </w:pPr>
      <w:r>
        <w:rPr>
          <w:rStyle w:val="CharStyle18"/>
        </w:rPr>
        <w:t>72.916,00 1.071.872,00 2.296.875,00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left"/>
      </w:pPr>
      <w:r>
        <w:rPr>
          <w:rStyle w:val="CharStyle18"/>
        </w:rPr>
        <w:t>279.513,00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left"/>
      </w:pPr>
      <w:r>
        <w:rPr>
          <w:rStyle w:val="CharStyle18"/>
        </w:rPr>
        <w:t>157.986,00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left"/>
      </w:pPr>
      <w:r>
        <w:rPr>
          <w:rStyle w:val="CharStyle18"/>
        </w:rPr>
        <w:t>413.193,00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left"/>
      </w:pPr>
      <w:r>
        <w:rPr>
          <w:rStyle w:val="CharStyle18"/>
        </w:rPr>
        <w:t>376.735.00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2.065.750,00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both"/>
      </w:pPr>
      <w:r>
        <w:rPr>
          <w:rStyle w:val="CharStyle18"/>
        </w:rPr>
        <w:t>874.997,00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both"/>
      </w:pPr>
      <w:r>
        <w:rPr>
          <w:rStyle w:val="CharStyle18"/>
        </w:rPr>
        <w:t>874.997,00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300"/>
        <w:jc w:val="left"/>
      </w:pPr>
      <w:r>
        <w:rPr>
          <w:rStyle w:val="CharStyle18"/>
        </w:rPr>
        <w:t>72.916,00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300"/>
        <w:jc w:val="left"/>
      </w:pPr>
      <w:r>
        <w:rPr>
          <w:rStyle w:val="CharStyle18"/>
        </w:rPr>
        <w:t>72.916,00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rPr>
          <w:rStyle w:val="CharStyle18"/>
        </w:rPr>
        <w:t>1.117.837,00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300"/>
        <w:jc w:val="left"/>
      </w:pPr>
      <w:r>
        <w:rPr>
          <w:rStyle w:val="CharStyle18"/>
        </w:rPr>
        <w:t>36.458,00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both"/>
      </w:pPr>
      <w:r>
        <w:rPr>
          <w:rStyle w:val="CharStyle18"/>
        </w:rPr>
        <w:t>424.738,00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both"/>
      </w:pPr>
      <w:r>
        <w:rPr>
          <w:rStyle w:val="CharStyle18"/>
        </w:rPr>
        <w:t>238.101,00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both"/>
      </w:pPr>
      <w:r>
        <w:rPr>
          <w:rStyle w:val="CharStyle18"/>
        </w:rPr>
        <w:t>199.791,00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300"/>
        <w:jc w:val="left"/>
      </w:pPr>
      <w:r>
        <w:rPr>
          <w:rStyle w:val="CharStyle18"/>
        </w:rPr>
        <w:t>72.916,00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both"/>
      </w:pPr>
      <w:r>
        <w:rPr>
          <w:rStyle w:val="CharStyle18"/>
        </w:rPr>
        <w:t>145.833,00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both"/>
      </w:pPr>
      <w:r>
        <w:rPr>
          <w:rStyle w:val="CharStyle18"/>
        </w:rPr>
        <w:t>510.415,00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both"/>
      </w:pPr>
      <w:r>
        <w:rPr>
          <w:rStyle w:val="CharStyle18"/>
        </w:rPr>
        <w:t>510.415,00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both"/>
      </w:pPr>
      <w:r>
        <w:rPr>
          <w:rStyle w:val="CharStyle18"/>
        </w:rPr>
        <w:t>182.291,00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220"/>
        <w:jc w:val="both"/>
      </w:pPr>
      <w:r>
        <w:rPr>
          <w:rStyle w:val="CharStyle18"/>
        </w:rPr>
        <w:t>328.124,00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6.103.180,00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8"/>
        </w:rPr>
        <w:t>2.722.214,00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8"/>
        </w:rPr>
        <w:t>2.722.214,00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71" w:lineRule="auto"/>
        <w:ind w:left="0" w:right="0" w:firstLine="0"/>
        <w:jc w:val="left"/>
      </w:pPr>
      <w:r>
        <w:rPr>
          <w:rStyle w:val="CharStyle18"/>
        </w:rPr>
        <w:t>3.049.770,00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20"/>
        <w:jc w:val="left"/>
      </w:pPr>
      <w:r>
        <w:rPr>
          <w:rStyle w:val="CharStyle18"/>
        </w:rPr>
        <w:t>303.819,00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27.008,00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2.718.943,00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100.045,00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100.045,00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231.151,00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231.151,00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23.101.462,00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310.427,00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310.427,00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21.355.639,00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486.110,00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2.051.639,00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2.051.639,00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1.973.768,00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77.871,00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6.323.118,00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6.323.118,00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1.336.784,00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77.871,00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1.144.702,00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2.452.935,00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298.505,00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168.720,00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441.268,00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402.333,00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2.206.114,00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934.451,00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934.451,00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77.871,00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77.871,00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1.193.792,00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38.935,00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453.598,00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254.280,00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213.366,00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77.871,00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155.742,00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545.096,00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545.096,00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194.677,00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350.419,00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6.517.873,00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2.907.181,00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2.907.181,00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8"/>
        </w:rPr>
        <w:t>3.256.992,00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left"/>
      </w:pPr>
      <w:r>
        <w:rPr>
          <w:rStyle w:val="CharStyle18"/>
        </w:rPr>
        <w:t>324.462,00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both"/>
      </w:pPr>
      <w:r>
        <w:rPr>
          <w:rStyle w:val="CharStyle18"/>
        </w:rPr>
        <w:t>28.843,00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2.903.687,00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106.843,00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106.843,00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246.857,00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246.857,00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24.671.138,00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331.520,00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331.520,00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22.806.690,00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519.139,00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2.190.401,00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2.190.401,00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2.107.263,00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83.138,00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6.750.781,00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6.750.781,00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1.427.197,00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83.138,00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1.222.124,00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2.618.837,00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318.694,00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180.132,00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471.114,00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429.545,00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2.355.324,00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997.652,00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997.652,00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83.138,00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83.138,00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1.274.534,00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41.569,00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484.277,00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271.478,00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227.797,00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83.138,00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166.275,00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  <w:shd w:val="clear" w:color="auto" w:fill="CDCDCD"/>
        </w:rPr>
        <w:t>581.964,00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581.964,00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207.844,00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374.120,00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6.958.707,00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3.103.807,00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3.103.807,00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8"/>
        </w:rPr>
        <w:t>3.477.278,00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left"/>
      </w:pPr>
      <w:r>
        <w:rPr>
          <w:rStyle w:val="CharStyle18"/>
        </w:rPr>
        <w:t>346.407,00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30.794,00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3.100.077,00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114.069,00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114.069,00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263.553,00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263.553,00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26.339.766,00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353.942,00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353.942,00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24.349.216,00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554.251,00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7.743.945,00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7.743.945,00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7.450.020,00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293.925,00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23.866.722,00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23.866.722,00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5.045.714,00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293.925,00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4.320.698,00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9.258.647,00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1.126.712,00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636.838,00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1.665.575,00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1.518.613,00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8.327.012,00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3.527.100,00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3.527.100,00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293.925,00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293.925,00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4.505.987,00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146.962,00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1.712.113,00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959.783,00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805.354,00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293.925,00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587.850,00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2.057.475,00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2.057.475,00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734.812,00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1.322.663,00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24.601.820,00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10.973.202,00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10.973.202,00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18"/>
        </w:rPr>
        <w:t xml:space="preserve">12.293.572,00 </w:t>
      </w:r>
      <w:r>
        <w:rPr>
          <w:rStyle w:val="CharStyle18"/>
        </w:rPr>
        <w:t>1.224.688,00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108.869,00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10.960.015,00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403.280,00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403.280,00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931.766,00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931.766,00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92.866.442,00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996.144,00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</w:pPr>
      <w:r>
        <w:rPr>
          <w:rStyle w:val="CharStyle18"/>
        </w:rPr>
        <w:t>996.144,00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86.084.236,00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66" w:right="763" w:bottom="782" w:left="7253" w:header="0" w:footer="3" w:gutter="0"/>
          <w:cols w:num="5" w:space="714"/>
          <w:noEndnote/>
          <w:rtlGutter w:val="0"/>
          <w:docGrid w:linePitch="360"/>
        </w:sectPr>
      </w:pPr>
      <w:r>
        <w:rPr>
          <w:rStyle w:val="CharStyle18"/>
        </w:rPr>
        <w:t>1.959.500,00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6" w:right="0" w:bottom="7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45" w:h="326" w:wrap="none" w:vAnchor="text" w:hAnchor="page" w:x="308" w:y="21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both"/>
        <w:rPr>
          <w:sz w:val="15"/>
          <w:szCs w:val="15"/>
        </w:rPr>
      </w:pPr>
      <w:r>
        <w:rPr>
          <w:rStyle w:val="CharStyle3"/>
          <w:b/>
          <w:bCs/>
          <w:sz w:val="15"/>
          <w:szCs w:val="15"/>
        </w:rPr>
        <w:t>CO cn</w:t>
      </w:r>
    </w:p>
    <w:p>
      <w:pPr>
        <w:widowControl w:val="0"/>
        <w:spacing w:after="32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6" w:right="763" w:bottom="782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framePr w:w="3053" w:h="413" w:wrap="none" w:hAnchor="page" w:x="1691" w:y="-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rStyle w:val="CharStyle16"/>
          <w:b/>
          <w:bCs/>
        </w:rPr>
        <w:t>ESTADO DO AMAZONAS</w:t>
      </w:r>
      <w:bookmarkEnd w:id="5"/>
    </w:p>
    <w:p>
      <w:pPr>
        <w:pStyle w:val="Style15"/>
        <w:keepNext/>
        <w:keepLines/>
        <w:framePr w:w="3053" w:h="413" w:wrap="none" w:hAnchor="page" w:x="1691" w:y="-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PREFEITURA MUNICIPAL DE BERURI</w:t>
      </w:r>
    </w:p>
    <w:p>
      <w:pPr>
        <w:pStyle w:val="Style15"/>
        <w:keepNext/>
        <w:keepLines/>
        <w:framePr w:w="5659" w:h="245" w:wrap="none" w:hAnchor="page" w:x="6126" w:y="-4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6"/>
          <w:b/>
          <w:bCs/>
        </w:rPr>
        <w:t>DEMOSTRATIVO POR FUNÇÃO, SUBFUNÇÃO E AÇÕES - ANO A ANO</w:t>
      </w:r>
      <w:bookmarkEnd w:id="8"/>
    </w:p>
    <w:p>
      <w:pPr>
        <w:pStyle w:val="Style17"/>
        <w:keepNext w:val="0"/>
        <w:keepLines w:val="0"/>
        <w:framePr w:w="984" w:h="202" w:wrap="none" w:hAnchor="page" w:x="793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Especificação</w:t>
      </w:r>
    </w:p>
    <w:p>
      <w:pPr>
        <w:pStyle w:val="Style2"/>
        <w:keepNext w:val="0"/>
        <w:keepLines w:val="0"/>
        <w:framePr w:w="398" w:h="202" w:wrap="none" w:hAnchor="page" w:x="7835" w:y="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2022</w:t>
      </w:r>
    </w:p>
    <w:p>
      <w:pPr>
        <w:pStyle w:val="Style2"/>
        <w:keepNext w:val="0"/>
        <w:keepLines w:val="0"/>
        <w:framePr w:w="398" w:h="202" w:wrap="none" w:hAnchor="page" w:x="9539" w:y="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2023</w:t>
      </w:r>
    </w:p>
    <w:p>
      <w:pPr>
        <w:pStyle w:val="Style2"/>
        <w:keepNext w:val="0"/>
        <w:keepLines w:val="0"/>
        <w:framePr w:w="408" w:h="202" w:wrap="none" w:hAnchor="page" w:x="11247" w:y="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2024</w:t>
      </w:r>
    </w:p>
    <w:p>
      <w:pPr>
        <w:pStyle w:val="Style2"/>
        <w:keepNext w:val="0"/>
        <w:keepLines w:val="0"/>
        <w:framePr w:w="398" w:h="202" w:wrap="none" w:hAnchor="page" w:x="12956" w:y="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2025</w:t>
      </w:r>
    </w:p>
    <w:p>
      <w:pPr>
        <w:pStyle w:val="Style17"/>
        <w:keepNext w:val="0"/>
        <w:keepLines w:val="0"/>
        <w:framePr w:w="398" w:h="187" w:wrap="none" w:hAnchor="page" w:x="14670" w:y="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Total</w:t>
      </w:r>
    </w:p>
    <w:p>
      <w:pPr>
        <w:pStyle w:val="Style17"/>
        <w:keepNext w:val="0"/>
        <w:keepLines w:val="0"/>
        <w:framePr w:w="5112" w:h="2237" w:wrap="none" w:hAnchor="page" w:x="1076" w:y="871"/>
        <w:widowControl w:val="0"/>
        <w:shd w:val="clear" w:color="auto" w:fill="auto"/>
        <w:bidi w:val="0"/>
        <w:spacing w:before="0" w:after="0" w:line="271" w:lineRule="auto"/>
        <w:ind w:left="0" w:right="0" w:firstLine="280"/>
        <w:jc w:val="left"/>
      </w:pPr>
      <w:r>
        <w:rPr>
          <w:rStyle w:val="CharStyle18"/>
        </w:rPr>
        <w:t>Construção de Quadras Escolares</w:t>
      </w:r>
    </w:p>
    <w:p>
      <w:pPr>
        <w:pStyle w:val="Style17"/>
        <w:keepNext w:val="0"/>
        <w:keepLines w:val="0"/>
        <w:framePr w:w="5112" w:h="2237" w:wrap="none" w:hAnchor="page" w:x="1076" w:y="871"/>
        <w:widowControl w:val="0"/>
        <w:shd w:val="clear" w:color="auto" w:fill="auto"/>
        <w:bidi w:val="0"/>
        <w:spacing w:before="0" w:after="0" w:line="271" w:lineRule="auto"/>
        <w:ind w:left="280" w:right="0" w:firstLine="0"/>
        <w:jc w:val="left"/>
      </w:pPr>
      <w:r>
        <w:rPr>
          <w:rStyle w:val="CharStyle18"/>
        </w:rPr>
        <w:t>Ampliação, Reforma e/ou Conservação de Unidades Educacionais do Ensino Fundamental</w:t>
      </w:r>
    </w:p>
    <w:p>
      <w:pPr>
        <w:pStyle w:val="Style17"/>
        <w:keepNext w:val="0"/>
        <w:keepLines w:val="0"/>
        <w:framePr w:w="5112" w:h="2237" w:wrap="none" w:hAnchor="page" w:x="1076" w:y="871"/>
        <w:widowControl w:val="0"/>
        <w:shd w:val="clear" w:color="auto" w:fill="auto"/>
        <w:bidi w:val="0"/>
        <w:spacing w:before="0" w:after="0" w:line="271" w:lineRule="auto"/>
        <w:ind w:left="280" w:right="0" w:firstLine="0"/>
        <w:jc w:val="left"/>
      </w:pPr>
      <w:r>
        <w:rPr>
          <w:rStyle w:val="CharStyle18"/>
        </w:rPr>
        <w:t>Manutenção e Funcionamento do Ensino Fundamental</w:t>
      </w:r>
    </w:p>
    <w:p>
      <w:pPr>
        <w:pStyle w:val="Style17"/>
        <w:keepNext w:val="0"/>
        <w:keepLines w:val="0"/>
        <w:framePr w:w="5112" w:h="2237" w:wrap="none" w:hAnchor="page" w:x="1076" w:y="871"/>
        <w:widowControl w:val="0"/>
        <w:shd w:val="clear" w:color="auto" w:fill="auto"/>
        <w:bidi w:val="0"/>
        <w:spacing w:before="0" w:after="0" w:line="271" w:lineRule="auto"/>
        <w:ind w:left="280" w:right="0" w:firstLine="0"/>
        <w:jc w:val="left"/>
      </w:pPr>
      <w:r>
        <w:rPr>
          <w:rStyle w:val="CharStyle18"/>
        </w:rPr>
        <w:t>Manutenção do Programa de Transporte Escolar do Ensino Fundamental</w:t>
      </w:r>
    </w:p>
    <w:p>
      <w:pPr>
        <w:pStyle w:val="Style17"/>
        <w:keepNext w:val="0"/>
        <w:keepLines w:val="0"/>
        <w:framePr w:w="5112" w:h="2237" w:wrap="none" w:hAnchor="page" w:x="1076" w:y="871"/>
        <w:widowControl w:val="0"/>
        <w:shd w:val="clear" w:color="auto" w:fill="auto"/>
        <w:bidi w:val="0"/>
        <w:spacing w:before="0" w:after="0" w:line="271" w:lineRule="auto"/>
        <w:ind w:left="280" w:right="0" w:firstLine="0"/>
        <w:jc w:val="left"/>
      </w:pPr>
      <w:r>
        <w:rPr>
          <w:rStyle w:val="CharStyle18"/>
        </w:rPr>
        <w:t>Manutenção do Programa Alimentação Escolar Ensino Fundamental</w:t>
      </w:r>
    </w:p>
    <w:p>
      <w:pPr>
        <w:pStyle w:val="Style17"/>
        <w:keepNext w:val="0"/>
        <w:keepLines w:val="0"/>
        <w:framePr w:w="5112" w:h="2237" w:wrap="none" w:hAnchor="page" w:x="1076" w:y="871"/>
        <w:widowControl w:val="0"/>
        <w:shd w:val="clear" w:color="auto" w:fill="auto"/>
        <w:bidi w:val="0"/>
        <w:spacing w:before="0" w:after="0" w:line="271" w:lineRule="auto"/>
        <w:ind w:left="280" w:right="0" w:firstLine="0"/>
        <w:jc w:val="left"/>
      </w:pPr>
      <w:r>
        <w:rPr>
          <w:rStyle w:val="CharStyle18"/>
        </w:rPr>
        <w:t>Manutenção do Programa de Alimentação Escolar Indígena</w:t>
      </w:r>
    </w:p>
    <w:p>
      <w:pPr>
        <w:pStyle w:val="Style17"/>
        <w:keepNext w:val="0"/>
        <w:keepLines w:val="0"/>
        <w:framePr w:w="5112" w:h="2237" w:wrap="none" w:hAnchor="page" w:x="1076" w:y="87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8"/>
        </w:rPr>
        <w:t>Educação Infantil</w:t>
      </w:r>
    </w:p>
    <w:p>
      <w:pPr>
        <w:pStyle w:val="Style17"/>
        <w:keepNext w:val="0"/>
        <w:keepLines w:val="0"/>
        <w:framePr w:w="5112" w:h="2237" w:wrap="none" w:hAnchor="page" w:x="1076" w:y="871"/>
        <w:widowControl w:val="0"/>
        <w:shd w:val="clear" w:color="auto" w:fill="auto"/>
        <w:bidi w:val="0"/>
        <w:spacing w:before="0" w:after="0" w:line="271" w:lineRule="auto"/>
        <w:ind w:left="0" w:right="0" w:firstLine="280"/>
        <w:jc w:val="left"/>
      </w:pPr>
      <w:r>
        <w:rPr>
          <w:rStyle w:val="CharStyle18"/>
        </w:rPr>
        <w:t>Manutenção e Funcionamento da Educação Infantil</w:t>
      </w:r>
    </w:p>
    <w:p>
      <w:pPr>
        <w:pStyle w:val="Style17"/>
        <w:keepNext w:val="0"/>
        <w:keepLines w:val="0"/>
        <w:framePr w:w="5112" w:h="2237" w:wrap="none" w:hAnchor="page" w:x="1076" w:y="871"/>
        <w:widowControl w:val="0"/>
        <w:shd w:val="clear" w:color="auto" w:fill="auto"/>
        <w:bidi w:val="0"/>
        <w:spacing w:before="0" w:after="0" w:line="271" w:lineRule="auto"/>
        <w:ind w:left="0" w:right="0" w:firstLine="280"/>
        <w:jc w:val="left"/>
      </w:pPr>
      <w:r>
        <w:rPr>
          <w:rStyle w:val="CharStyle18"/>
        </w:rPr>
        <w:t>Manutenção do Programa de Transporte Escolar - Infantil</w:t>
      </w:r>
    </w:p>
    <w:p>
      <w:pPr>
        <w:pStyle w:val="Style17"/>
        <w:keepNext w:val="0"/>
        <w:keepLines w:val="0"/>
        <w:framePr w:w="5112" w:h="2237" w:wrap="none" w:hAnchor="page" w:x="1076" w:y="871"/>
        <w:widowControl w:val="0"/>
        <w:shd w:val="clear" w:color="auto" w:fill="auto"/>
        <w:bidi w:val="0"/>
        <w:spacing w:before="0" w:after="0" w:line="271" w:lineRule="auto"/>
        <w:ind w:left="0" w:right="0" w:firstLine="280"/>
        <w:jc w:val="left"/>
      </w:pPr>
      <w:r>
        <w:rPr>
          <w:rStyle w:val="CharStyle18"/>
        </w:rPr>
        <w:t>Manutenção do Programa Alimentação Escolar Pre-Escola e Creche</w:t>
      </w:r>
    </w:p>
    <w:p>
      <w:pPr>
        <w:pStyle w:val="Style17"/>
        <w:keepNext w:val="0"/>
        <w:keepLines w:val="0"/>
        <w:framePr w:w="5112" w:h="2237" w:wrap="none" w:hAnchor="page" w:x="1076" w:y="871"/>
        <w:widowControl w:val="0"/>
        <w:shd w:val="clear" w:color="auto" w:fill="auto"/>
        <w:bidi w:val="0"/>
        <w:spacing w:before="0" w:after="0" w:line="271" w:lineRule="auto"/>
        <w:ind w:left="0" w:right="0" w:firstLine="280"/>
        <w:jc w:val="left"/>
      </w:pPr>
      <w:r>
        <w:rPr>
          <w:rStyle w:val="CharStyle18"/>
        </w:rPr>
        <w:t>Construção de Creches</w:t>
      </w:r>
    </w:p>
    <w:p>
      <w:pPr>
        <w:pStyle w:val="Style17"/>
        <w:keepNext w:val="0"/>
        <w:keepLines w:val="0"/>
        <w:framePr w:w="5112" w:h="2237" w:wrap="none" w:hAnchor="page" w:x="1076" w:y="871"/>
        <w:widowControl w:val="0"/>
        <w:shd w:val="clear" w:color="auto" w:fill="auto"/>
        <w:bidi w:val="0"/>
        <w:spacing w:before="0" w:after="0" w:line="271" w:lineRule="auto"/>
        <w:ind w:left="0" w:right="0" w:firstLine="280"/>
        <w:jc w:val="left"/>
      </w:pPr>
      <w:r>
        <w:rPr>
          <w:rStyle w:val="CharStyle18"/>
        </w:rPr>
        <w:t>Construção de Unidades Educacionais de Educação Infantil</w:t>
      </w:r>
    </w:p>
    <w:p>
      <w:pPr>
        <w:pStyle w:val="Style17"/>
        <w:keepNext w:val="0"/>
        <w:keepLines w:val="0"/>
        <w:framePr w:w="758" w:h="187" w:wrap="none" w:hAnchor="page" w:x="7475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100.000,00</w:t>
      </w:r>
    </w:p>
    <w:p>
      <w:pPr>
        <w:pStyle w:val="Style17"/>
        <w:keepNext w:val="0"/>
        <w:keepLines w:val="0"/>
        <w:framePr w:w="763" w:h="187" w:wrap="none" w:hAnchor="page" w:x="9179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121.527,00</w:t>
      </w:r>
    </w:p>
    <w:p>
      <w:pPr>
        <w:pStyle w:val="Style17"/>
        <w:keepNext w:val="0"/>
        <w:keepLines w:val="0"/>
        <w:framePr w:w="763" w:h="187" w:wrap="none" w:hAnchor="page" w:x="10887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129.785,00</w:t>
      </w:r>
    </w:p>
    <w:p>
      <w:pPr>
        <w:pStyle w:val="Style17"/>
        <w:keepNext w:val="0"/>
        <w:keepLines w:val="0"/>
        <w:framePr w:w="763" w:h="187" w:wrap="none" w:hAnchor="page" w:x="12596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138.563,00</w:t>
      </w:r>
    </w:p>
    <w:p>
      <w:pPr>
        <w:pStyle w:val="Style17"/>
        <w:keepNext w:val="0"/>
        <w:keepLines w:val="0"/>
        <w:framePr w:w="778" w:h="187" w:wrap="none" w:hAnchor="page" w:x="14291" w:y="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489.875,00</w:t>
      </w:r>
    </w:p>
    <w:p>
      <w:pPr>
        <w:pStyle w:val="Style17"/>
        <w:keepNext w:val="0"/>
        <w:keepLines w:val="0"/>
        <w:framePr w:w="4810" w:h="374" w:wrap="none" w:hAnchor="page" w:x="1345" w:y="3218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Style w:val="CharStyle18"/>
        </w:rPr>
        <w:t>Ampliação, Reforma e/ou Conservação de Unidades Escolares de Educação Infantil</w:t>
      </w:r>
    </w:p>
    <w:p>
      <w:pPr>
        <w:pStyle w:val="Style17"/>
        <w:keepNext w:val="0"/>
        <w:keepLines w:val="0"/>
        <w:framePr w:w="974" w:h="1958" w:wrap="none" w:hAnchor="page" w:x="7259" w:y="113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8"/>
        </w:rPr>
        <w:t>110.000,00</w:t>
      </w:r>
    </w:p>
    <w:p>
      <w:pPr>
        <w:pStyle w:val="Style17"/>
        <w:keepNext w:val="0"/>
        <w:keepLines w:val="0"/>
        <w:framePr w:w="974" w:h="1958" w:wrap="none" w:hAnchor="page" w:x="7259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15.993.139,00</w:t>
      </w:r>
    </w:p>
    <w:p>
      <w:pPr>
        <w:pStyle w:val="Style17"/>
        <w:keepNext w:val="0"/>
        <w:keepLines w:val="0"/>
        <w:framePr w:w="974" w:h="1958" w:wrap="none" w:hAnchor="page" w:x="7259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478.716,00</w:t>
      </w:r>
    </w:p>
    <w:p>
      <w:pPr>
        <w:pStyle w:val="Style17"/>
        <w:keepNext w:val="0"/>
        <w:keepLines w:val="0"/>
        <w:framePr w:w="974" w:h="1958" w:wrap="none" w:hAnchor="page" w:x="7259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375.684,00</w:t>
      </w:r>
    </w:p>
    <w:p>
      <w:pPr>
        <w:pStyle w:val="Style17"/>
        <w:keepNext w:val="0"/>
        <w:keepLines w:val="0"/>
        <w:framePr w:w="974" w:h="1958" w:wrap="none" w:hAnchor="page" w:x="7259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115.152,00</w:t>
      </w:r>
    </w:p>
    <w:p>
      <w:pPr>
        <w:pStyle w:val="Style17"/>
        <w:keepNext w:val="0"/>
        <w:keepLines w:val="0"/>
        <w:framePr w:w="974" w:h="1958" w:wrap="none" w:hAnchor="page" w:x="7259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1.134.506,00</w:t>
      </w:r>
    </w:p>
    <w:p>
      <w:pPr>
        <w:pStyle w:val="Style17"/>
        <w:keepNext w:val="0"/>
        <w:keepLines w:val="0"/>
        <w:framePr w:w="974" w:h="1958" w:wrap="none" w:hAnchor="page" w:x="7259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530.000,00</w:t>
      </w:r>
    </w:p>
    <w:p>
      <w:pPr>
        <w:pStyle w:val="Style17"/>
        <w:keepNext w:val="0"/>
        <w:keepLines w:val="0"/>
        <w:framePr w:w="974" w:h="1958" w:wrap="none" w:hAnchor="page" w:x="7259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49.492,00</w:t>
      </w:r>
    </w:p>
    <w:p>
      <w:pPr>
        <w:pStyle w:val="Style17"/>
        <w:keepNext w:val="0"/>
        <w:keepLines w:val="0"/>
        <w:framePr w:w="974" w:h="1958" w:wrap="none" w:hAnchor="page" w:x="7259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105.014,00</w:t>
      </w:r>
    </w:p>
    <w:p>
      <w:pPr>
        <w:pStyle w:val="Style17"/>
        <w:keepNext w:val="0"/>
        <w:keepLines w:val="0"/>
        <w:framePr w:w="974" w:h="1958" w:wrap="none" w:hAnchor="page" w:x="7259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100.000,00</w:t>
      </w:r>
    </w:p>
    <w:p>
      <w:pPr>
        <w:pStyle w:val="Style17"/>
        <w:keepNext w:val="0"/>
        <w:keepLines w:val="0"/>
        <w:framePr w:w="974" w:h="1958" w:wrap="none" w:hAnchor="page" w:x="7259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150.000,00</w:t>
      </w:r>
    </w:p>
    <w:p>
      <w:pPr>
        <w:pStyle w:val="Style17"/>
        <w:keepNext w:val="0"/>
        <w:keepLines w:val="0"/>
        <w:framePr w:w="974" w:h="1978" w:wrap="none" w:hAnchor="page" w:x="8967" w:y="1130"/>
        <w:widowControl w:val="0"/>
        <w:shd w:val="clear" w:color="auto" w:fill="auto"/>
        <w:bidi w:val="0"/>
        <w:spacing w:before="0" w:after="80" w:line="276" w:lineRule="auto"/>
        <w:ind w:left="0" w:right="0" w:firstLine="200"/>
        <w:jc w:val="left"/>
      </w:pPr>
      <w:r>
        <w:rPr>
          <w:rStyle w:val="CharStyle18"/>
        </w:rPr>
        <w:t>133.680,00</w:t>
      </w:r>
    </w:p>
    <w:p>
      <w:pPr>
        <w:pStyle w:val="Style17"/>
        <w:keepNext w:val="0"/>
        <w:keepLines w:val="0"/>
        <w:framePr w:w="974" w:h="1978" w:wrap="none" w:hAnchor="page" w:x="8967" w:y="113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rStyle w:val="CharStyle18"/>
        </w:rPr>
        <w:t>19.436.051,00</w:t>
      </w:r>
    </w:p>
    <w:p>
      <w:pPr>
        <w:pStyle w:val="Style17"/>
        <w:keepNext w:val="0"/>
        <w:keepLines w:val="0"/>
        <w:framePr w:w="974" w:h="1978" w:wrap="none" w:hAnchor="page" w:x="8967" w:y="1130"/>
        <w:widowControl w:val="0"/>
        <w:shd w:val="clear" w:color="auto" w:fill="auto"/>
        <w:bidi w:val="0"/>
        <w:spacing w:before="0" w:after="0" w:line="276" w:lineRule="auto"/>
        <w:ind w:left="0" w:right="0" w:firstLine="200"/>
        <w:jc w:val="left"/>
      </w:pPr>
      <w:r>
        <w:rPr>
          <w:rStyle w:val="CharStyle18"/>
        </w:rPr>
        <w:t>581.771,00</w:t>
      </w:r>
    </w:p>
    <w:p>
      <w:pPr>
        <w:pStyle w:val="Style17"/>
        <w:keepNext w:val="0"/>
        <w:keepLines w:val="0"/>
        <w:framePr w:w="974" w:h="1978" w:wrap="none" w:hAnchor="page" w:x="8967" w:y="1130"/>
        <w:widowControl w:val="0"/>
        <w:shd w:val="clear" w:color="auto" w:fill="auto"/>
        <w:bidi w:val="0"/>
        <w:spacing w:before="0" w:after="0" w:line="276" w:lineRule="auto"/>
        <w:ind w:left="0" w:right="0" w:firstLine="200"/>
        <w:jc w:val="left"/>
      </w:pPr>
      <w:r>
        <w:rPr>
          <w:rStyle w:val="CharStyle18"/>
        </w:rPr>
        <w:t>456.559,00</w:t>
      </w:r>
    </w:p>
    <w:p>
      <w:pPr>
        <w:pStyle w:val="Style17"/>
        <w:keepNext w:val="0"/>
        <w:keepLines w:val="0"/>
        <w:framePr w:w="974" w:h="1978" w:wrap="none" w:hAnchor="page" w:x="8967" w:y="1130"/>
        <w:widowControl w:val="0"/>
        <w:shd w:val="clear" w:color="auto" w:fill="auto"/>
        <w:bidi w:val="0"/>
        <w:spacing w:before="0" w:after="0" w:line="276" w:lineRule="auto"/>
        <w:ind w:left="0" w:right="0" w:firstLine="200"/>
        <w:jc w:val="left"/>
      </w:pPr>
      <w:r>
        <w:rPr>
          <w:rStyle w:val="CharStyle18"/>
        </w:rPr>
        <w:t>139.941,00</w:t>
      </w:r>
    </w:p>
    <w:p>
      <w:pPr>
        <w:pStyle w:val="Style17"/>
        <w:keepNext w:val="0"/>
        <w:keepLines w:val="0"/>
        <w:framePr w:w="974" w:h="1978" w:wrap="none" w:hAnchor="page" w:x="8967" w:y="113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rStyle w:val="CharStyle18"/>
        </w:rPr>
        <w:t>1.378.735,00</w:t>
      </w:r>
    </w:p>
    <w:p>
      <w:pPr>
        <w:pStyle w:val="Style17"/>
        <w:keepNext w:val="0"/>
        <w:keepLines w:val="0"/>
        <w:framePr w:w="974" w:h="1978" w:wrap="none" w:hAnchor="page" w:x="8967" w:y="1130"/>
        <w:widowControl w:val="0"/>
        <w:shd w:val="clear" w:color="auto" w:fill="auto"/>
        <w:bidi w:val="0"/>
        <w:spacing w:before="0" w:after="0" w:line="276" w:lineRule="auto"/>
        <w:ind w:left="0" w:right="0" w:firstLine="200"/>
        <w:jc w:val="left"/>
      </w:pPr>
      <w:r>
        <w:rPr>
          <w:rStyle w:val="CharStyle18"/>
        </w:rPr>
        <w:t>644.095,00</w:t>
      </w:r>
    </w:p>
    <w:p>
      <w:pPr>
        <w:pStyle w:val="Style17"/>
        <w:keepNext w:val="0"/>
        <w:keepLines w:val="0"/>
        <w:framePr w:w="974" w:h="1978" w:wrap="none" w:hAnchor="page" w:x="8967" w:y="1130"/>
        <w:widowControl w:val="0"/>
        <w:shd w:val="clear" w:color="auto" w:fill="auto"/>
        <w:bidi w:val="0"/>
        <w:spacing w:before="0" w:after="40" w:line="276" w:lineRule="auto"/>
        <w:ind w:left="200" w:right="0" w:firstLine="80"/>
        <w:jc w:val="both"/>
      </w:pPr>
      <w:r>
        <w:rPr>
          <w:rStyle w:val="CharStyle18"/>
        </w:rPr>
        <w:t>60.146,00 127.621,00 121.527,00 182.291,00</w:t>
      </w:r>
    </w:p>
    <w:p>
      <w:pPr>
        <w:pStyle w:val="Style17"/>
        <w:keepNext w:val="0"/>
        <w:keepLines w:val="0"/>
        <w:framePr w:w="984" w:h="1958" w:wrap="none" w:hAnchor="page" w:x="10667" w:y="1130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left"/>
      </w:pPr>
      <w:r>
        <w:rPr>
          <w:rStyle w:val="CharStyle18"/>
        </w:rPr>
        <w:t>142.763,00</w:t>
      </w:r>
    </w:p>
    <w:p>
      <w:pPr>
        <w:pStyle w:val="Style17"/>
        <w:keepNext w:val="0"/>
        <w:keepLines w:val="0"/>
        <w:framePr w:w="984" w:h="1958" w:wrap="none" w:hAnchor="page" w:x="10667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20.756.671,00</w:t>
      </w:r>
    </w:p>
    <w:p>
      <w:pPr>
        <w:pStyle w:val="Style17"/>
        <w:keepNext w:val="0"/>
        <w:keepLines w:val="0"/>
        <w:framePr w:w="984" w:h="1958" w:wrap="none" w:hAnchor="page" w:x="10667" w:y="113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621.301,00</w:t>
      </w:r>
    </w:p>
    <w:p>
      <w:pPr>
        <w:pStyle w:val="Style17"/>
        <w:keepNext w:val="0"/>
        <w:keepLines w:val="0"/>
        <w:framePr w:w="984" w:h="1958" w:wrap="none" w:hAnchor="page" w:x="10667" w:y="113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487.581,00</w:t>
      </w:r>
    </w:p>
    <w:p>
      <w:pPr>
        <w:pStyle w:val="Style17"/>
        <w:keepNext w:val="0"/>
        <w:keepLines w:val="0"/>
        <w:framePr w:w="984" w:h="1958" w:wrap="none" w:hAnchor="page" w:x="10667" w:y="113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149.450,00</w:t>
      </w:r>
    </w:p>
    <w:p>
      <w:pPr>
        <w:pStyle w:val="Style17"/>
        <w:keepNext w:val="0"/>
        <w:keepLines w:val="0"/>
        <w:framePr w:w="984" w:h="1958" w:wrap="none" w:hAnchor="page" w:x="10667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1.472.417,00</w:t>
      </w:r>
    </w:p>
    <w:p>
      <w:pPr>
        <w:pStyle w:val="Style17"/>
        <w:keepNext w:val="0"/>
        <w:keepLines w:val="0"/>
        <w:framePr w:w="984" w:h="1958" w:wrap="none" w:hAnchor="page" w:x="10667" w:y="113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687.860,00</w:t>
      </w:r>
    </w:p>
    <w:p>
      <w:pPr>
        <w:pStyle w:val="Style17"/>
        <w:keepNext w:val="0"/>
        <w:keepLines w:val="0"/>
        <w:framePr w:w="984" w:h="1958" w:wrap="none" w:hAnchor="page" w:x="10667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64.233,00</w:t>
      </w:r>
    </w:p>
    <w:p>
      <w:pPr>
        <w:pStyle w:val="Style17"/>
        <w:keepNext w:val="0"/>
        <w:keepLines w:val="0"/>
        <w:framePr w:w="984" w:h="1958" w:wrap="none" w:hAnchor="page" w:x="10667" w:y="113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136.292,00</w:t>
      </w:r>
    </w:p>
    <w:p>
      <w:pPr>
        <w:pStyle w:val="Style17"/>
        <w:keepNext w:val="0"/>
        <w:keepLines w:val="0"/>
        <w:framePr w:w="984" w:h="1958" w:wrap="none" w:hAnchor="page" w:x="10667" w:y="113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129.785,00</w:t>
      </w:r>
    </w:p>
    <w:p>
      <w:pPr>
        <w:pStyle w:val="Style17"/>
        <w:keepNext w:val="0"/>
        <w:keepLines w:val="0"/>
        <w:framePr w:w="984" w:h="1958" w:wrap="none" w:hAnchor="page" w:x="10667" w:y="113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194.677,00</w:t>
      </w:r>
    </w:p>
    <w:p>
      <w:pPr>
        <w:pStyle w:val="Style17"/>
        <w:keepNext w:val="0"/>
        <w:keepLines w:val="0"/>
        <w:framePr w:w="984" w:h="1958" w:wrap="none" w:hAnchor="page" w:x="12375" w:y="113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8"/>
        </w:rPr>
        <w:t>152.419,00</w:t>
      </w:r>
    </w:p>
    <w:p>
      <w:pPr>
        <w:pStyle w:val="Style17"/>
        <w:keepNext w:val="0"/>
        <w:keepLines w:val="0"/>
        <w:framePr w:w="984" w:h="1958" w:wrap="none" w:hAnchor="page" w:x="12375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22.160.545,00</w:t>
      </w:r>
    </w:p>
    <w:p>
      <w:pPr>
        <w:pStyle w:val="Style17"/>
        <w:keepNext w:val="0"/>
        <w:keepLines w:val="0"/>
        <w:framePr w:w="984" w:h="1958" w:wrap="none" w:hAnchor="page" w:x="12375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663.322,00</w:t>
      </w:r>
    </w:p>
    <w:p>
      <w:pPr>
        <w:pStyle w:val="Style17"/>
        <w:keepNext w:val="0"/>
        <w:keepLines w:val="0"/>
        <w:framePr w:w="984" w:h="1958" w:wrap="none" w:hAnchor="page" w:x="12375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520.558,00</w:t>
      </w:r>
    </w:p>
    <w:p>
      <w:pPr>
        <w:pStyle w:val="Style17"/>
        <w:keepNext w:val="0"/>
        <w:keepLines w:val="0"/>
        <w:framePr w:w="984" w:h="1958" w:wrap="none" w:hAnchor="page" w:x="12375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159.558,00</w:t>
      </w:r>
    </w:p>
    <w:p>
      <w:pPr>
        <w:pStyle w:val="Style17"/>
        <w:keepNext w:val="0"/>
        <w:keepLines w:val="0"/>
        <w:framePr w:w="984" w:h="1958" w:wrap="none" w:hAnchor="page" w:x="12375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1.572.004,00</w:t>
      </w:r>
    </w:p>
    <w:p>
      <w:pPr>
        <w:pStyle w:val="Style17"/>
        <w:keepNext w:val="0"/>
        <w:keepLines w:val="0"/>
        <w:framePr w:w="984" w:h="1958" w:wrap="none" w:hAnchor="page" w:x="12375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734.383,00</w:t>
      </w:r>
    </w:p>
    <w:p>
      <w:pPr>
        <w:pStyle w:val="Style17"/>
        <w:keepNext w:val="0"/>
        <w:keepLines w:val="0"/>
        <w:framePr w:w="984" w:h="1958" w:wrap="none" w:hAnchor="page" w:x="12375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68.578,00</w:t>
      </w:r>
    </w:p>
    <w:p>
      <w:pPr>
        <w:pStyle w:val="Style17"/>
        <w:keepNext w:val="0"/>
        <w:keepLines w:val="0"/>
        <w:framePr w:w="984" w:h="1958" w:wrap="none" w:hAnchor="page" w:x="12375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145.510,00</w:t>
      </w:r>
    </w:p>
    <w:p>
      <w:pPr>
        <w:pStyle w:val="Style17"/>
        <w:keepNext w:val="0"/>
        <w:keepLines w:val="0"/>
        <w:framePr w:w="984" w:h="1958" w:wrap="none" w:hAnchor="page" w:x="12375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138.563,00</w:t>
      </w:r>
    </w:p>
    <w:p>
      <w:pPr>
        <w:pStyle w:val="Style17"/>
        <w:keepNext w:val="0"/>
        <w:keepLines w:val="0"/>
        <w:framePr w:w="984" w:h="1958" w:wrap="none" w:hAnchor="page" w:x="12375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207.844,00</w:t>
      </w:r>
    </w:p>
    <w:p>
      <w:pPr>
        <w:pStyle w:val="Style17"/>
        <w:keepNext w:val="0"/>
        <w:keepLines w:val="0"/>
        <w:framePr w:w="984" w:h="1958" w:wrap="none" w:hAnchor="page" w:x="14084" w:y="1130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left"/>
      </w:pPr>
      <w:r>
        <w:rPr>
          <w:rStyle w:val="CharStyle18"/>
        </w:rPr>
        <w:t>538.862,00</w:t>
      </w:r>
    </w:p>
    <w:p>
      <w:pPr>
        <w:pStyle w:val="Style17"/>
        <w:keepNext w:val="0"/>
        <w:keepLines w:val="0"/>
        <w:framePr w:w="984" w:h="1958" w:wrap="none" w:hAnchor="page" w:x="14084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78.346.406,00</w:t>
      </w:r>
    </w:p>
    <w:p>
      <w:pPr>
        <w:pStyle w:val="Style17"/>
        <w:keepNext w:val="0"/>
        <w:keepLines w:val="0"/>
        <w:framePr w:w="984" w:h="1958" w:wrap="none" w:hAnchor="page" w:x="14084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2.345.110,00</w:t>
      </w:r>
    </w:p>
    <w:p>
      <w:pPr>
        <w:pStyle w:val="Style17"/>
        <w:keepNext w:val="0"/>
        <w:keepLines w:val="0"/>
        <w:framePr w:w="984" w:h="1958" w:wrap="none" w:hAnchor="page" w:x="14084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1.840.382,00</w:t>
      </w:r>
    </w:p>
    <w:p>
      <w:pPr>
        <w:pStyle w:val="Style17"/>
        <w:keepNext w:val="0"/>
        <w:keepLines w:val="0"/>
        <w:framePr w:w="984" w:h="1958" w:wrap="none" w:hAnchor="page" w:x="14084" w:y="113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564.101,00</w:t>
      </w:r>
    </w:p>
    <w:p>
      <w:pPr>
        <w:pStyle w:val="Style17"/>
        <w:keepNext w:val="0"/>
        <w:keepLines w:val="0"/>
        <w:framePr w:w="984" w:h="1958" w:wrap="none" w:hAnchor="page" w:x="14084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5.557.662,00</w:t>
      </w:r>
    </w:p>
    <w:p>
      <w:pPr>
        <w:pStyle w:val="Style17"/>
        <w:keepNext w:val="0"/>
        <w:keepLines w:val="0"/>
        <w:framePr w:w="984" w:h="1958" w:wrap="none" w:hAnchor="page" w:x="14084" w:y="11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2.596.338,00</w:t>
      </w:r>
    </w:p>
    <w:p>
      <w:pPr>
        <w:pStyle w:val="Style17"/>
        <w:keepNext w:val="0"/>
        <w:keepLines w:val="0"/>
        <w:framePr w:w="984" w:h="1958" w:wrap="none" w:hAnchor="page" w:x="14084" w:y="113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242.449,00</w:t>
      </w:r>
    </w:p>
    <w:p>
      <w:pPr>
        <w:pStyle w:val="Style17"/>
        <w:keepNext w:val="0"/>
        <w:keepLines w:val="0"/>
        <w:framePr w:w="984" w:h="1958" w:wrap="none" w:hAnchor="page" w:x="14084" w:y="113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514.437,00</w:t>
      </w:r>
    </w:p>
    <w:p>
      <w:pPr>
        <w:pStyle w:val="Style17"/>
        <w:keepNext w:val="0"/>
        <w:keepLines w:val="0"/>
        <w:framePr w:w="984" w:h="1958" w:wrap="none" w:hAnchor="page" w:x="14084" w:y="113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489.875,00</w:t>
      </w:r>
    </w:p>
    <w:p>
      <w:pPr>
        <w:pStyle w:val="Style17"/>
        <w:keepNext w:val="0"/>
        <w:keepLines w:val="0"/>
        <w:framePr w:w="984" w:h="1958" w:wrap="none" w:hAnchor="page" w:x="14084" w:y="113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734.812,00</w:t>
      </w:r>
    </w:p>
    <w:p>
      <w:pPr>
        <w:pStyle w:val="Style17"/>
        <w:keepNext w:val="0"/>
        <w:keepLines w:val="0"/>
        <w:framePr w:w="773" w:h="182" w:wrap="none" w:hAnchor="page" w:x="7455" w:y="3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200.000,00</w:t>
      </w:r>
    </w:p>
    <w:p>
      <w:pPr>
        <w:pStyle w:val="Style17"/>
        <w:keepNext w:val="0"/>
        <w:keepLines w:val="0"/>
        <w:framePr w:w="768" w:h="182" w:wrap="none" w:hAnchor="page" w:x="9164" w:y="3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243.055,00</w:t>
      </w:r>
    </w:p>
    <w:p>
      <w:pPr>
        <w:pStyle w:val="Style17"/>
        <w:keepNext w:val="0"/>
        <w:keepLines w:val="0"/>
        <w:framePr w:w="773" w:h="187" w:wrap="none" w:hAnchor="page" w:x="10868" w:y="3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259.570,00</w:t>
      </w:r>
    </w:p>
    <w:p>
      <w:pPr>
        <w:pStyle w:val="Style17"/>
        <w:keepNext w:val="0"/>
        <w:keepLines w:val="0"/>
        <w:framePr w:w="778" w:h="182" w:wrap="none" w:hAnchor="page" w:x="12577" w:y="3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277.126,00</w:t>
      </w:r>
    </w:p>
    <w:p>
      <w:pPr>
        <w:pStyle w:val="Style17"/>
        <w:keepNext w:val="0"/>
        <w:keepLines w:val="0"/>
        <w:framePr w:w="773" w:h="182" w:wrap="none" w:hAnchor="page" w:x="14286" w:y="33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979.751,00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631190</wp:posOffset>
            </wp:positionH>
            <wp:positionV relativeFrom="margin">
              <wp:posOffset>-432435</wp:posOffset>
            </wp:positionV>
            <wp:extent cx="359410" cy="48768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1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866" w:right="763" w:bottom="777" w:left="307" w:header="0" w:footer="349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490855</wp:posOffset>
                </wp:positionH>
                <wp:positionV relativeFrom="paragraph">
                  <wp:posOffset>12700</wp:posOffset>
                </wp:positionV>
                <wp:extent cx="3328670" cy="345630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28670" cy="3456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Educação de Jovens E Adultos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do Programa de Alimentação Escolar - EJA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Urbanismo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Infraestrutura Urbana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Realização de Obras de Infraestrutura para o Município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Abertura, Drenagem e Pavimentação de Ruas e Avenidas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da Secretaria Municipal de Obras e Serviços Públicos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Construção e/ou Reforma de Praças e Jardins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Construção de Calçadas, Meio Fio e Sarjetas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Serviços Urbanos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Recuperação de Ruas e Avenidas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 xml:space="preserve">Construção, Ampliação, Reforma e/ou Conservação de Prédios Públicos </w:t>
                            </w: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Saneamento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Saneamento Básico Urbano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Encargos com Águas de Beruri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Limpeza e Drenagem de Igarapés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Construção de Poços Artesianos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Agricultura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Administração Geral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da Secretaria Municipal de Produção e Abastecimento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Abastecimento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 xml:space="preserve">Construção, Ampliação e/ou Reformas de Feiras, Mercados e Matadouros </w:t>
                            </w: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Energia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Energia Elétrica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Ampliação da Rede de Distribuição de Energia Elétrica no Município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Encargos com Iluminação Pública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T ransporte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Transporte Rodoviário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Abertura, Drenagem, Pavimentação e/ou Recuperação Estradas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Desporto e Lazer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Administração Geral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Manutenção da Secretaria de Esporte, Lazer e Turismo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8.649999999999999pt;margin-top:1.pt;width:262.10000000000002pt;height:272.14999999999998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Educação de Jovens E Adultos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do Programa de Alimentação Escolar - EJA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shd w:val="clear" w:color="auto" w:fill="CDCDCD"/>
                        </w:rPr>
                        <w:t>Urbanismo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Infraestrutura Urbana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Realização de Obras de Infraestrutura para o Município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Abertura, Drenagem e Pavimentação de Ruas e Avenidas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da Secretaria Municipal de Obras e Serviços Públicos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Construção e/ou Reforma de Praças e Jardins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Construção de Calçadas, Meio Fio e Sarjetas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Serviços Urbanos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Recuperação de Ruas e Avenidas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 xml:space="preserve">Construção, Ampliação, Reforma e/ou Conservação de Prédios Públicos </w:t>
                      </w:r>
                      <w:r>
                        <w:rPr>
                          <w:rStyle w:val="CharStyle18"/>
                          <w:shd w:val="clear" w:color="auto" w:fill="CDCDCD"/>
                        </w:rPr>
                        <w:t>Saneamento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Saneamento Básico Urbano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Encargos com Águas de Beruri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Limpeza e Drenagem de Igarapés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Construção de Poços Artesianos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shd w:val="clear" w:color="auto" w:fill="CDCDCD"/>
                        </w:rPr>
                        <w:t>Agricultura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Administração Geral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da Secretaria Municipal de Produção e Abastecimento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Abastecimento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 xml:space="preserve">Construção, Ampliação e/ou Reformas de Feiras, Mercados e Matadouros </w:t>
                      </w:r>
                      <w:r>
                        <w:rPr>
                          <w:rStyle w:val="CharStyle18"/>
                          <w:shd w:val="clear" w:color="auto" w:fill="CDCDCD"/>
                        </w:rPr>
                        <w:t>Energia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Energia Elétrica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Ampliação da Rede de Distribuição de Energia Elétrica no Município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Encargos com Iluminação Pública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shd w:val="clear" w:color="auto" w:fill="CDCDCD"/>
                        </w:rPr>
                        <w:t>T ransporte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Transporte Rodoviário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Abertura, Drenagem, Pavimentação e/ou Recuperação Estradas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shd w:val="clear" w:color="auto" w:fill="CDCDCD"/>
                        </w:rPr>
                        <w:t>Desporto e Lazer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Administração Geral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Manutenção da Secretaria de Esporte, Lazer e Turismo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46.624,00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46.624,00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1.743.084,00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1.444.200,00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150.000,00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994.200,00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50.000,00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50.000,00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298.884,00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148.884,00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150.000,00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290.000,00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290.000,00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140.000,00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50.000,00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530.000,00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330.000,00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330.000,00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125.000,00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125.000,00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125.000,00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940.000,00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440.000,00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440.000,00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56.661,00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56.661,00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2.118.326,00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1.755.100,00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243.055,00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182.291,00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1.208.226,00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60.764,00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60.764,00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363.226,00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180.935,00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182.291,00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352.429,00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352.429,00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170.138,00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121.527,00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60.764,00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  <w:shd w:val="clear" w:color="auto" w:fill="CDCDCD"/>
        </w:rPr>
        <w:t>644.096,00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401.041,00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401.041,00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243.055,00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243.055,00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243.054,00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243.054,00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121.527,00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121.527,00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  <w:shd w:val="clear" w:color="auto" w:fill="CDCDCD"/>
        </w:rPr>
        <w:t>151.909,00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151.909,00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151.909,00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1.142.356,00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534.721,00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534.721,00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60.511,00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60.511,00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2.262.258,00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1.874.352,00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259.570,00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194.677,00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1.290.321,00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64.892,00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64.892,00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387.906,00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193.229,00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194.677,00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376.376,00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376.376,00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181.699,00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129.785,00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18"/>
        </w:rPr>
        <w:t>64.892,00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  <w:shd w:val="clear" w:color="auto" w:fill="CDCDCD"/>
        </w:rPr>
        <w:t>687.860,00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428.290,00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428.290,00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259.570,00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259.570,00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259.570,00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259.570,00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129.785,00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129.785,00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  <w:shd w:val="clear" w:color="auto" w:fill="CDCDCD"/>
        </w:rPr>
        <w:t>162.231,00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162.231,00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162.231,00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1.219.978,00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571.053,00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571.053,00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64.604,00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64.604,00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shd w:val="clear" w:color="auto" w:fill="CDCDCD"/>
        </w:rPr>
        <w:t>2.415.266,00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2.001.124,00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277.126,00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207.844,00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1.377.592,00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69.281,00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69.281,00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414.142,00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206.298,00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207.844,00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401.832,00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401.832,00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193.988,00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138.563,00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69.281,00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734.383,00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457.257,00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457.257,00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277.126,00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277.126,00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277.126,00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277.126,00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138.563,00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138.563,00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173.204,00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173.204,00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173.204,00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1.302.491,00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609.676,00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609.676,00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228.400,00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228.400,00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8.538.934,00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7.074.776,00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979.751,00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734.812,00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4.870.339,00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244.937,00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244.937,00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1.464.158,00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729.346,00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734.812,00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1.420.637,00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1.420.637,00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685.825,00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489.875,00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244.937,00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hd w:val="clear" w:color="auto" w:fill="CDCDCD"/>
        </w:rPr>
        <w:t>2.596.339,00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1.616.588,00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1.616.588,00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979.751,00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979.751,00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979.750,00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979.750,00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489.875,00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489.875,00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  <w:shd w:val="clear" w:color="auto" w:fill="CDCDCD"/>
        </w:rPr>
        <w:t>612.344,00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612.344,00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612.344,00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4.604.825,00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2.155.450,00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66" w:right="763" w:bottom="777" w:left="7339" w:header="0" w:footer="3" w:gutter="0"/>
          <w:cols w:num="5" w:space="800"/>
          <w:noEndnote/>
          <w:rtlGutter w:val="0"/>
          <w:docGrid w:linePitch="360"/>
        </w:sectPr>
      </w:pPr>
      <w:r>
        <w:rPr>
          <w:rStyle w:val="CharStyle18"/>
        </w:rPr>
        <w:t>2.155.450,00</w:t>
      </w:r>
    </w:p>
    <w:p>
      <w:pPr>
        <w:pStyle w:val="Style2"/>
        <w:keepNext w:val="0"/>
        <w:keepLines w:val="0"/>
        <w:framePr w:w="245" w:h="331" w:wrap="none" w:vAnchor="text" w:hAnchor="page" w:x="308" w:y="21"/>
        <w:widowControl w:val="0"/>
        <w:shd w:val="clear" w:color="auto" w:fill="auto"/>
        <w:bidi w:val="0"/>
        <w:spacing w:before="0" w:after="0" w:line="194" w:lineRule="auto"/>
        <w:ind w:left="0" w:right="0" w:firstLine="0"/>
        <w:jc w:val="both"/>
        <w:rPr>
          <w:sz w:val="15"/>
          <w:szCs w:val="15"/>
        </w:rPr>
      </w:pPr>
      <w:r>
        <w:rPr>
          <w:rStyle w:val="CharStyle3"/>
          <w:b/>
          <w:bCs/>
          <w:sz w:val="15"/>
          <w:szCs w:val="15"/>
        </w:rPr>
        <w:t>CO CD</w:t>
      </w:r>
    </w:p>
    <w:p>
      <w:pPr>
        <w:widowControl w:val="0"/>
        <w:spacing w:after="33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6" w:right="763" w:bottom="777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framePr w:w="3053" w:h="413" w:wrap="none" w:hAnchor="page" w:x="1691" w:y="-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16"/>
          <w:b/>
          <w:bCs/>
        </w:rPr>
        <w:t>ESTADO DO AMAZONAS</w:t>
      </w:r>
      <w:bookmarkEnd w:id="10"/>
    </w:p>
    <w:p>
      <w:pPr>
        <w:pStyle w:val="Style15"/>
        <w:keepNext/>
        <w:keepLines/>
        <w:framePr w:w="3053" w:h="413" w:wrap="none" w:hAnchor="page" w:x="1691" w:y="-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PREFEITURA MUNICIPAL DE BERURI</w:t>
      </w:r>
    </w:p>
    <w:p>
      <w:pPr>
        <w:pStyle w:val="Style15"/>
        <w:keepNext/>
        <w:keepLines/>
        <w:framePr w:w="5659" w:h="245" w:wrap="none" w:hAnchor="page" w:x="6126" w:y="-4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rStyle w:val="CharStyle16"/>
          <w:b/>
          <w:bCs/>
        </w:rPr>
        <w:t>DEMOSTRATIVO POR FUNÇÃO, SUBFUNÇÃO E AÇÕES - ANO A ANO</w:t>
      </w:r>
      <w:bookmarkEnd w:id="13"/>
    </w:p>
    <w:p>
      <w:pPr>
        <w:pStyle w:val="Style17"/>
        <w:keepNext w:val="0"/>
        <w:keepLines w:val="0"/>
        <w:framePr w:w="984" w:h="202" w:wrap="none" w:hAnchor="page" w:x="793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Especificação</w:t>
      </w:r>
    </w:p>
    <w:p>
      <w:pPr>
        <w:pStyle w:val="Style2"/>
        <w:keepNext w:val="0"/>
        <w:keepLines w:val="0"/>
        <w:framePr w:w="398" w:h="202" w:wrap="none" w:hAnchor="page" w:x="7835" w:y="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2022</w:t>
      </w:r>
    </w:p>
    <w:p>
      <w:pPr>
        <w:pStyle w:val="Style2"/>
        <w:keepNext w:val="0"/>
        <w:keepLines w:val="0"/>
        <w:framePr w:w="398" w:h="202" w:wrap="none" w:hAnchor="page" w:x="9539" w:y="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2023</w:t>
      </w:r>
    </w:p>
    <w:p>
      <w:pPr>
        <w:pStyle w:val="Style2"/>
        <w:keepNext w:val="0"/>
        <w:keepLines w:val="0"/>
        <w:framePr w:w="408" w:h="202" w:wrap="none" w:hAnchor="page" w:x="11247" w:y="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2024</w:t>
      </w:r>
    </w:p>
    <w:p>
      <w:pPr>
        <w:pStyle w:val="Style2"/>
        <w:keepNext w:val="0"/>
        <w:keepLines w:val="0"/>
        <w:framePr w:w="398" w:h="202" w:wrap="none" w:hAnchor="page" w:x="12956" w:y="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2025</w:t>
      </w:r>
    </w:p>
    <w:p>
      <w:pPr>
        <w:pStyle w:val="Style17"/>
        <w:keepNext w:val="0"/>
        <w:keepLines w:val="0"/>
        <w:framePr w:w="398" w:h="187" w:wrap="none" w:hAnchor="page" w:x="14670" w:y="5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Total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631190</wp:posOffset>
            </wp:positionH>
            <wp:positionV relativeFrom="margin">
              <wp:posOffset>-432435</wp:posOffset>
            </wp:positionV>
            <wp:extent cx="359410" cy="48768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1866" w:right="763" w:bottom="907" w:left="307" w:header="0" w:footer="479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490855</wp:posOffset>
                </wp:positionH>
                <wp:positionV relativeFrom="paragraph">
                  <wp:posOffset>12700</wp:posOffset>
                </wp:positionV>
                <wp:extent cx="3404870" cy="1953895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04870" cy="1953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Desporto Comunitário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Construção, Ampliação e/ou Reforma de Quadras Poliesportivas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Ampliação e/ou Reforma do Estádio Municipal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Construção, Ampliação e/ou Reforma de Centros Recreativos Comunitários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Apoio a Associações Esportivas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Lazer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Encargos com Promoção de Atividades Recreativas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Encargos Especiais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Serviço da Divida Interna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Amortização e Encargos da Dívida Interna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Outros Encargos Especiais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Encargos com Sentenças Judiciais - Poder Judiciário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Encargos com PASEP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Encargos com Inativos e Pensionistas do Município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shd w:val="clear" w:color="auto" w:fill="CDCDCD"/>
                              </w:rPr>
                              <w:t>Reserva de Contingência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Reserva de Contingência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Reserva de Contingência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Reserva de Contingência 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8.649999999999999pt;margin-top:1.pt;width:268.10000000000002pt;height:153.84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Desporto Comunitário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Construção, Ampliação e/ou Reforma de Quadras Poliesportivas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Ampliação e/ou Reforma do Estádio Municipal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Construção, Ampliação e/ou Reforma de Centros Recreativos Comunitários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Apoio a Associações Esportivas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Lazer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Encargos com Promoção de Atividades Recreativas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shd w:val="clear" w:color="auto" w:fill="CDCDCD"/>
                        </w:rPr>
                        <w:t>Encargos Especiais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Serviço da Divida Interna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Amortização e Encargos da Dívida Interna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Outros Encargos Especiais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Encargos com Sentenças Judiciais - Poder Judiciário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Encargos com PASEP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Encargos com Inativos e Pensionistas do Município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shd w:val="clear" w:color="auto" w:fill="CDCDCD"/>
                        </w:rPr>
                        <w:t>Reserva de Contingência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300"/>
                        <w:jc w:val="left"/>
                      </w:pPr>
                      <w:r>
                        <w:rPr>
                          <w:rStyle w:val="CharStyle18"/>
                        </w:rPr>
                        <w:t>Reserva de Contingência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Reserva de Contingência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18"/>
                        </w:rPr>
                        <w:t>Reserva de Contingência 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  <w:shd w:val="clear" w:color="auto" w:fill="CDCDCD"/>
        </w:rPr>
        <w:t>963.500,00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310.000,00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310.000,00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653.500,00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400.000,00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103.500,00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150.000,00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3.573.970,00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3.573.970,00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1.229.070,00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2.344.900,00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486.108,00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121.527,00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121.527,00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121.527,00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121.527,00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121.527,00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121.527,00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1.170.917,00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376.735,00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376.735,00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794.182,00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486.110,00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125.781,00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182.291,00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4.343.354,00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4.343.354,00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1.493.657,00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2.849.697,00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519.140,00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129.785,00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129.785,00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129.785,00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129.785,00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129.785,00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129.785,00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1.250.476,00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402.333,00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402.333,00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848.143,00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519.139,00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134.327,00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194.677,00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4.638.472,00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4.638.472,00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1.595.147,00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3.043.325,00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554.252,00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138.563,00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138.563,00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138.563,00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138.563,00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138.563,00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138.563,00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1.335.053,00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429.545,00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429.545,00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905.508,00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554.251,00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143.413,00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18"/>
        </w:rPr>
        <w:t>207.844,00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4.952.194,00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4.952.194,00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1.703.034,00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3.249.160,00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1.959.500,00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489.875,00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489.875,00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489.875,00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489.875,00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489.875,00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489.875,00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4.719.946,00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1.518.613,00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1.518.613,00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3.201.333,00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1.959.500,00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507.021,00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18"/>
        </w:rPr>
        <w:t>734.812,00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shd w:val="clear" w:color="auto" w:fill="CDCDCD"/>
        </w:rPr>
        <w:t>17.507.990,00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17.507.990,00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6.020.908,00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766" w:right="764" w:bottom="907" w:left="7330" w:header="0" w:footer="3" w:gutter="0"/>
          <w:cols w:num="5" w:space="707"/>
          <w:noEndnote/>
          <w:rtlGutter w:val="0"/>
          <w:docGrid w:linePitch="360"/>
        </w:sectPr>
      </w:pPr>
      <w:r>
        <w:rPr>
          <w:rStyle w:val="CharStyle18"/>
        </w:rPr>
        <w:t>11.487.082,00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1866" w:right="0" w:bottom="9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framePr w:w="384" w:h="182" w:wrap="none" w:vAnchor="text" w:hAnchor="page" w:x="61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Total</w:t>
      </w:r>
    </w:p>
    <w:p>
      <w:pPr>
        <w:pStyle w:val="Style17"/>
        <w:keepNext w:val="0"/>
        <w:keepLines w:val="0"/>
        <w:framePr w:w="984" w:h="182" w:wrap="none" w:vAnchor="text" w:hAnchor="page" w:x="724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40.714.314,00</w:t>
      </w:r>
    </w:p>
    <w:p>
      <w:pPr>
        <w:pStyle w:val="Style17"/>
        <w:keepNext w:val="0"/>
        <w:keepLines w:val="0"/>
        <w:framePr w:w="984" w:h="182" w:wrap="none" w:vAnchor="text" w:hAnchor="page" w:x="895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49.789.176,00</w:t>
      </w:r>
    </w:p>
    <w:p>
      <w:pPr>
        <w:pStyle w:val="Style17"/>
        <w:keepNext w:val="0"/>
        <w:keepLines w:val="0"/>
        <w:framePr w:w="979" w:h="182" w:wrap="none" w:vAnchor="text" w:hAnchor="page" w:x="1067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53.172.199,00</w:t>
      </w:r>
    </w:p>
    <w:p>
      <w:pPr>
        <w:pStyle w:val="Style17"/>
        <w:keepNext w:val="0"/>
        <w:keepLines w:val="0"/>
        <w:framePr w:w="979" w:h="182" w:wrap="none" w:vAnchor="text" w:hAnchor="page" w:x="123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56.768.492,00</w:t>
      </w:r>
    </w:p>
    <w:p>
      <w:pPr>
        <w:pStyle w:val="Style17"/>
        <w:keepNext w:val="0"/>
        <w:keepLines w:val="0"/>
        <w:framePr w:w="1061" w:h="182" w:wrap="none" w:vAnchor="text" w:hAnchor="page" w:x="140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200.444.181,00</w:t>
      </w:r>
    </w:p>
    <w:p>
      <w:pPr>
        <w:pStyle w:val="Style2"/>
        <w:keepNext w:val="0"/>
        <w:keepLines w:val="0"/>
        <w:framePr w:w="245" w:h="202" w:wrap="none" w:vAnchor="text" w:hAnchor="page" w:x="308" w:y="5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5"/>
          <w:szCs w:val="15"/>
        </w:rPr>
      </w:pPr>
      <w:r>
        <w:rPr>
          <w:rStyle w:val="CharStyle3"/>
          <w:b/>
          <w:bCs/>
          <w:sz w:val="15"/>
          <w:szCs w:val="15"/>
        </w:rPr>
        <w:t>CO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5840" w:h="12240" w:orient="landscape"/>
      <w:pgMar w:top="1866" w:right="763" w:bottom="907" w:left="3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7086600</wp:posOffset>
              </wp:positionH>
              <wp:positionV relativeFrom="page">
                <wp:posOffset>9726295</wp:posOffset>
              </wp:positionV>
              <wp:extent cx="167640" cy="11874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26"/>
                              <w:szCs w:val="26"/>
                            </w:rPr>
                            <w:t>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8.pt;margin-top:765.85000000000002pt;width:13.200000000000001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sz w:val="26"/>
                        <w:szCs w:val="26"/>
                      </w:rPr>
                      <w:t>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8888095</wp:posOffset>
              </wp:positionH>
              <wp:positionV relativeFrom="page">
                <wp:posOffset>880745</wp:posOffset>
              </wp:positionV>
              <wp:extent cx="655320" cy="24066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240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2022 a 2025</w:t>
                          </w:r>
                        </w:p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13"/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99.85000000000002pt;margin-top:69.350000000000009pt;width:51.600000000000001pt;height:18.949999999999999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2022 a 2025</w:t>
                    </w:r>
                  </w:p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13"/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6">
    <w:name w:val="Other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8">
    <w:name w:val="Body text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5">
    <w:name w:val="Other|1"/>
    <w:basedOn w:val="Normal"/>
    <w:link w:val="CharStyle6"/>
    <w:pPr>
      <w:widowControl w:val="0"/>
      <w:shd w:val="clear" w:color="auto" w:fill="auto"/>
      <w:ind w:firstLine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7">
    <w:name w:val="Body text|1"/>
    <w:basedOn w:val="Normal"/>
    <w:link w:val="CharStyle18"/>
    <w:pPr>
      <w:widowControl w:val="0"/>
      <w:shd w:val="clear" w:color="auto" w:fill="auto"/>
      <w:ind w:firstLine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