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50800" distR="50800" simplePos="0" relativeHeight="125829378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798" w:bottom="8578" w:left="1795" w:header="0" w:footer="3" w:gutter="0"/>
          <w:pgNumType w:start="1"/>
          <w:cols w:num="2" w:space="1732"/>
          <w:noEndnote/>
          <w:rtlGutter w:val="0"/>
          <w:docGrid w:linePitch="360"/>
        </w:sectPr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0" w:bottom="857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18415</wp:posOffset>
                </wp:positionV>
                <wp:extent cx="716280" cy="13716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11.35000000000001pt;margin-top:1.45pt;width:56.399999999999999pt;height:10.80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194945</wp:posOffset>
                </wp:positionV>
                <wp:extent cx="911225" cy="3079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6.25pt;margin-top:15.35pt;width:71.75pt;height:24.2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both"/>
      </w:pPr>
      <w:r>
        <w:rPr>
          <w:rStyle w:val="CharStyle3"/>
          <w:b/>
          <w:bCs/>
        </w:rPr>
        <w:t>ATENÇÃO A CRIANÇA E AO ADOLECENTE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both"/>
      </w:pPr>
      <w:r>
        <w:rPr>
          <w:rStyle w:val="CharStyle3"/>
          <w:b/>
          <w:bCs/>
        </w:rPr>
        <w:t xml:space="preserve">Assegurar a assistência social </w:t>
      </w:r>
      <w:r>
        <w:rPr>
          <w:rStyle w:val="CharStyle3"/>
          <w:b/>
          <w:bCs/>
          <w:lang w:val="pt-BR" w:eastAsia="pt-BR" w:bidi="pt-BR"/>
        </w:rPr>
        <w:t xml:space="preserve">às </w:t>
      </w:r>
      <w:r>
        <w:rPr>
          <w:rStyle w:val="CharStyle3"/>
          <w:b/>
          <w:bCs/>
        </w:rPr>
        <w:t>crianças e aos adolecentes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5798" w:bottom="8578" w:left="336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Crianças e Adolecentes do Município.</w:t>
      </w:r>
    </w:p>
    <w:p>
      <w:pPr>
        <w:pStyle w:val="Style2"/>
        <w:keepNext w:val="0"/>
        <w:keepLines w:val="0"/>
        <w:framePr w:w="5597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597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Conselho Municipal dos Direitos da Criança e do Adolescente - CMDCA</w:t>
      </w:r>
    </w:p>
    <w:p>
      <w:pPr>
        <w:pStyle w:val="Style2"/>
        <w:keepNext w:val="0"/>
        <w:keepLines w:val="0"/>
        <w:framePr w:w="1234" w:h="466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234" w:h="466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Ação Realizada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42" w:h="499" w:wrap="none" w:vAnchor="text" w:hAnchor="page" w:x="14027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10"/>
        <w:keepNext/>
        <w:keepLines/>
        <w:framePr w:w="1042" w:h="499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0" w:name="bookmark0"/>
      <w:r>
        <w:rPr>
          <w:rStyle w:val="CharStyle11"/>
        </w:rPr>
        <w:t>6</w:t>
      </w:r>
      <w:bookmarkEnd w:id="0"/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73" w:bottom="1180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336" w:wrap="none" w:hAnchor="page" w:x="308" w:y="8925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rStyle w:val="CharStyle13"/>
          <w:b/>
          <w:bCs/>
        </w:rPr>
        <w:t>W cn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984" w:h="216" w:wrap="none" w:hAnchor="page" w:x="2377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0" w:h="216" w:wrap="none" w:hAnchor="page" w:x="1926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3130" w:h="432" w:wrap="none" w:hAnchor="page" w:x="6913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261" w:h="1003" w:wrap="none" w:hAnchor="page" w:x="3591" w:y="155"/>
        <w:widowControl w:val="0"/>
        <w:shd w:val="clear" w:color="auto" w:fill="auto"/>
        <w:bidi w:val="0"/>
        <w:spacing w:before="0" w:after="60" w:line="254" w:lineRule="auto"/>
        <w:ind w:left="0" w:right="0" w:firstLine="0"/>
        <w:jc w:val="left"/>
      </w:pPr>
      <w:r>
        <w:rPr>
          <w:rStyle w:val="CharStyle3"/>
          <w:b/>
          <w:bCs/>
        </w:rPr>
        <w:t>ATENÇÃO A SAÚDE DA POPULAÇÃO</w:t>
      </w:r>
    </w:p>
    <w:p>
      <w:pPr>
        <w:pStyle w:val="Style2"/>
        <w:keepNext w:val="0"/>
        <w:keepLines w:val="0"/>
        <w:framePr w:w="11261" w:h="1003" w:wrap="none" w:hAnchor="page" w:x="3591" w:y="155"/>
        <w:widowControl w:val="0"/>
        <w:shd w:val="clear" w:color="auto" w:fill="auto"/>
        <w:bidi w:val="0"/>
        <w:spacing w:before="0" w:after="60" w:line="254" w:lineRule="auto"/>
        <w:ind w:left="0" w:right="0" w:firstLine="0"/>
        <w:jc w:val="left"/>
      </w:pPr>
      <w:r>
        <w:rPr>
          <w:rStyle w:val="CharStyle3"/>
          <w:b/>
          <w:bCs/>
        </w:rPr>
        <w:t>Promover o acesso universal da população aos serviços ambulatoriais, emergenciais e hospitalares nos postos de saúde e hospitais localizados no Município.</w:t>
      </w:r>
    </w:p>
    <w:p>
      <w:pPr>
        <w:pStyle w:val="Style2"/>
        <w:keepNext w:val="0"/>
        <w:keepLines w:val="0"/>
        <w:framePr w:w="11261" w:h="1003" w:wrap="none" w:hAnchor="page" w:x="3591" w:y="155"/>
        <w:widowControl w:val="0"/>
        <w:shd w:val="clear" w:color="auto" w:fill="auto"/>
        <w:tabs>
          <w:tab w:leader="underscore" w:pos="11203" w:val="left"/>
        </w:tabs>
        <w:bidi w:val="0"/>
        <w:spacing w:before="0" w:after="60" w:line="254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População do Município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 Ampliação e/ou Reforma e Conservação e Aquisição de</w:t>
      </w:r>
    </w:p>
    <w:p>
      <w:pPr>
        <w:pStyle w:val="Style8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Equipamentos para Unidades de Saúde no Município</w:t>
      </w:r>
    </w:p>
    <w:p>
      <w:pPr>
        <w:pStyle w:val="Style8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</w:t>
      </w:r>
      <w:r>
        <w:rPr>
          <w:rStyle w:val="CharStyle9"/>
          <w:shd w:val="clear" w:color="auto" w:fill="EEEEEE"/>
        </w:rPr>
        <w:t xml:space="preserve"> os Programas do FES</w:t>
      </w:r>
    </w:p>
    <w:p>
      <w:pPr>
        <w:pStyle w:val="Style8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Atenção Básica de Saúde</w:t>
      </w:r>
    </w:p>
    <w:p>
      <w:pPr>
        <w:pStyle w:val="Style8"/>
        <w:keepNext w:val="0"/>
        <w:keepLines w:val="0"/>
        <w:framePr w:w="5285" w:h="1373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</w:t>
      </w:r>
      <w:r>
        <w:rPr>
          <w:rStyle w:val="CharStyle9"/>
          <w:shd w:val="clear" w:color="auto" w:fill="EEEEEE"/>
        </w:rPr>
        <w:t xml:space="preserve"> do Programa de Vigilância em Saúde</w:t>
      </w:r>
    </w:p>
    <w:p>
      <w:pPr>
        <w:pStyle w:val="Style2"/>
        <w:keepNext w:val="0"/>
        <w:keepLines w:val="0"/>
        <w:framePr w:w="2227" w:h="466" w:wrap="none" w:hAnchor="page" w:x="685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2227" w:h="466" w:wrap="none" w:hAnchor="page" w:x="685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 em Funcionamento</w:t>
      </w:r>
    </w:p>
    <w:p>
      <w:pPr>
        <w:pStyle w:val="Style8"/>
        <w:keepNext w:val="0"/>
        <w:keepLines w:val="0"/>
        <w:framePr w:w="1531" w:h="686" w:wrap="none" w:hAnchor="page" w:x="6855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Pessoa Beneficiada</w:t>
      </w:r>
    </w:p>
    <w:p>
      <w:pPr>
        <w:pStyle w:val="Style8"/>
        <w:keepNext w:val="0"/>
        <w:keepLines w:val="0"/>
        <w:framePr w:w="1531" w:h="686" w:wrap="none" w:hAnchor="page" w:x="6855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Pessoa Beneficiada</w:t>
      </w:r>
    </w:p>
    <w:p>
      <w:pPr>
        <w:pStyle w:val="Style8"/>
        <w:keepNext w:val="0"/>
        <w:keepLines w:val="0"/>
        <w:framePr w:w="1531" w:h="686" w:wrap="none" w:hAnchor="page" w:x="6855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Pessoa Beneficiada</w:t>
      </w:r>
    </w:p>
    <w:p>
      <w:pPr>
        <w:pStyle w:val="Style2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Unidade</w:t>
      </w:r>
    </w:p>
    <w:p>
      <w:pPr>
        <w:pStyle w:val="Style2"/>
        <w:keepNext w:val="0"/>
        <w:keepLines w:val="0"/>
        <w:framePr w:w="1042" w:h="470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470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562" w:h="686" w:wrap="none" w:hAnchor="page" w:x="14497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19.200</w:t>
      </w:r>
    </w:p>
    <w:p>
      <w:pPr>
        <w:pStyle w:val="Style8"/>
        <w:keepNext w:val="0"/>
        <w:keepLines w:val="0"/>
        <w:framePr w:w="562" w:h="686" w:wrap="none" w:hAnchor="page" w:x="14497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18.000</w:t>
      </w:r>
    </w:p>
    <w:p>
      <w:pPr>
        <w:pStyle w:val="Style8"/>
        <w:keepNext w:val="0"/>
        <w:keepLines w:val="0"/>
        <w:framePr w:w="562" w:h="686" w:wrap="none" w:hAnchor="page" w:x="14497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5.500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694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773" w:left="307" w:header="0" w:footer="345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346" w:wrap="none" w:hAnchor="page" w:x="308" w:y="8925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</w:pPr>
      <w:r>
        <w:rPr>
          <w:rStyle w:val="CharStyle13"/>
          <w:b/>
          <w:bCs/>
        </w:rPr>
        <w:t>W CD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3130" w:h="432" w:wrap="none" w:hAnchor="page" w:x="6913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4973" w:h="797" w:wrap="none" w:hAnchor="page" w:x="359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ATENÇÃO COMUNITÁRIA</w:t>
      </w:r>
    </w:p>
    <w:p>
      <w:pPr>
        <w:pStyle w:val="Style2"/>
        <w:keepNext w:val="0"/>
        <w:keepLines w:val="0"/>
        <w:framePr w:w="4973" w:h="797" w:wrap="none" w:hAnchor="page" w:x="359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Assegurar a Assistência Social à População do Município.</w:t>
      </w:r>
    </w:p>
    <w:p>
      <w:pPr>
        <w:pStyle w:val="Style2"/>
        <w:keepNext w:val="0"/>
        <w:keepLines w:val="0"/>
        <w:framePr w:w="4973" w:h="797" w:wrap="none" w:hAnchor="page" w:x="359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População Municipal</w:t>
      </w:r>
    </w:p>
    <w:p>
      <w:pPr>
        <w:pStyle w:val="Style2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Implantação de Infraestrutura para Atividades de Assistência Social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Conselho Municipal de Assistência Social - CMAS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Encargos com Programas da Gestão do SUAS, Bolsa Família e Cadastro </w:t>
      </w:r>
      <w:r>
        <w:rPr>
          <w:rStyle w:val="CharStyle9"/>
          <w:lang w:val="pt-BR" w:eastAsia="pt-BR" w:bidi="pt-BR"/>
        </w:rPr>
        <w:t>Ünico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Encargos com Programas do Bloco da Proteção Social Básica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Programas Primeira Infância e AEPETI</w:t>
      </w:r>
    </w:p>
    <w:p>
      <w:pPr>
        <w:pStyle w:val="Style8"/>
        <w:keepNext w:val="0"/>
        <w:keepLines w:val="0"/>
        <w:framePr w:w="5621" w:h="1814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</w:t>
      </w:r>
      <w:r>
        <w:rPr>
          <w:rStyle w:val="CharStyle9"/>
          <w:shd w:val="clear" w:color="auto" w:fill="EEEEEE"/>
        </w:rPr>
        <w:t xml:space="preserve"> de Ações de Assistência Social</w:t>
      </w:r>
    </w:p>
    <w:p>
      <w:pPr>
        <w:pStyle w:val="Style2"/>
        <w:keepNext w:val="0"/>
        <w:keepLines w:val="0"/>
        <w:framePr w:w="1632" w:h="912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632" w:h="912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 Implantada</w:t>
      </w:r>
    </w:p>
    <w:p>
      <w:pPr>
        <w:pStyle w:val="Style8"/>
        <w:keepNext w:val="0"/>
        <w:keepLines w:val="0"/>
        <w:framePr w:w="1632" w:h="912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Família Beneficiada</w:t>
      </w:r>
    </w:p>
    <w:p>
      <w:pPr>
        <w:pStyle w:val="Style8"/>
        <w:keepNext w:val="0"/>
        <w:keepLines w:val="0"/>
        <w:framePr w:w="1632" w:h="912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Família Beneficiada</w:t>
      </w:r>
    </w:p>
    <w:p>
      <w:pPr>
        <w:pStyle w:val="Style8"/>
        <w:keepNext w:val="0"/>
        <w:keepLines w:val="0"/>
        <w:framePr w:w="1589" w:h="686" w:wrap="none" w:hAnchor="page" w:x="6846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Família</w:t>
      </w:r>
      <w:r>
        <w:rPr>
          <w:rStyle w:val="CharStyle9"/>
        </w:rPr>
        <w:t xml:space="preserve"> Beneficiada Família Beneficiada Ação Realizada</w:t>
      </w:r>
    </w:p>
    <w:p>
      <w:pPr>
        <w:pStyle w:val="Style2"/>
        <w:keepNext w:val="0"/>
        <w:keepLines w:val="0"/>
        <w:framePr w:w="754" w:h="912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912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754" w:h="912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754" w:h="912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922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922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pStyle w:val="Style8"/>
        <w:keepNext w:val="0"/>
        <w:keepLines w:val="0"/>
        <w:framePr w:w="1056" w:h="922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350</w:t>
      </w:r>
    </w:p>
    <w:p>
      <w:pPr>
        <w:pStyle w:val="Style8"/>
        <w:keepNext w:val="0"/>
        <w:keepLines w:val="0"/>
        <w:framePr w:w="1056" w:h="922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350</w:t>
      </w:r>
    </w:p>
    <w:p>
      <w:pPr>
        <w:pStyle w:val="Style8"/>
        <w:keepNext w:val="0"/>
        <w:keepLines w:val="0"/>
        <w:framePr w:w="331" w:h="686" w:wrap="none" w:hAnchor="page" w:x="14727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350</w:t>
      </w:r>
    </w:p>
    <w:p>
      <w:pPr>
        <w:pStyle w:val="Style8"/>
        <w:keepNext w:val="0"/>
        <w:keepLines w:val="0"/>
        <w:framePr w:w="331" w:h="686" w:wrap="none" w:hAnchor="page" w:x="14727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400</w:t>
      </w:r>
    </w:p>
    <w:p>
      <w:pPr>
        <w:pStyle w:val="Style8"/>
        <w:keepNext w:val="0"/>
        <w:keepLines w:val="0"/>
        <w:framePr w:w="331" w:h="686" w:wrap="none" w:hAnchor="page" w:x="14727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12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697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58" w:bottom="763" w:left="307" w:header="0" w:footer="33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50800" distR="50800" simplePos="0" relativeHeight="125829383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798" w:bottom="8175" w:left="1795" w:header="0" w:footer="3" w:gutter="0"/>
          <w:cols w:num="2" w:space="1732"/>
          <w:noEndnote/>
          <w:rtlGutter w:val="0"/>
          <w:docGrid w:linePitch="360"/>
        </w:sectPr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0" w:bottom="817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18415</wp:posOffset>
                </wp:positionV>
                <wp:extent cx="719455" cy="31369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11.35000000000001pt;margin-top:1.45pt;width:56.649999999999999pt;height:24.69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496570</wp:posOffset>
                </wp:positionV>
                <wp:extent cx="908050" cy="13716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96.25pt;margin-top:39.100000000000001pt;width:71.5pt;height:10.8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both"/>
      </w:pPr>
      <w:r>
        <w:rPr>
          <w:rStyle w:val="CharStyle3"/>
          <w:b/>
          <w:bCs/>
        </w:rPr>
        <w:t>ATUAÇÃO LEGISLATIVA DA CÂMARA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both"/>
      </w:pPr>
      <w:r>
        <w:rPr>
          <w:rStyle w:val="CharStyle3"/>
          <w:b/>
          <w:bCs/>
        </w:rPr>
        <w:t>Apreciar proposições em geral, apurar fatos determinados e exercer a fiscalização dos órgãos e representantes do poder público municipal e desempenhar as demais prerrogativas constitucionais legais.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1237" w:val="left"/>
        </w:tabs>
        <w:bidi w:val="0"/>
        <w:spacing w:before="0" w:after="0" w:line="240" w:lineRule="auto"/>
        <w:ind w:left="2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1195" w:bottom="8175" w:left="336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u w:val="single"/>
        </w:rPr>
        <w:t>Gestores Públicos Municipais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framePr w:w="4661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661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Reforma e /ou Restauração do Prédio da Câmara Municipal</w:t>
      </w:r>
    </w:p>
    <w:p>
      <w:pPr>
        <w:pStyle w:val="Style8"/>
        <w:keepNext w:val="0"/>
        <w:keepLines w:val="0"/>
        <w:framePr w:w="4661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</w:t>
      </w:r>
      <w:r>
        <w:rPr>
          <w:rStyle w:val="CharStyle9"/>
          <w:shd w:val="clear" w:color="auto" w:fill="EEEEEE"/>
        </w:rPr>
        <w:t xml:space="preserve"> da Câmara Municipal</w:t>
      </w:r>
    </w:p>
    <w:p>
      <w:pPr>
        <w:pStyle w:val="Style2"/>
        <w:keepNext w:val="0"/>
        <w:keepLines w:val="0"/>
        <w:framePr w:w="2251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2251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Área Reformada/Restaurada</w:t>
      </w:r>
    </w:p>
    <w:p>
      <w:pPr>
        <w:pStyle w:val="Style8"/>
        <w:keepNext w:val="0"/>
        <w:keepLines w:val="0"/>
        <w:framePr w:w="2251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Proposição Apreciada</w:t>
      </w:r>
    </w:p>
    <w:p>
      <w:pPr>
        <w:pStyle w:val="Style2"/>
        <w:keepNext w:val="0"/>
        <w:keepLines w:val="0"/>
        <w:framePr w:w="1334" w:h="691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1334" w:h="691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Metro Quadrado</w:t>
      </w:r>
    </w:p>
    <w:p>
      <w:pPr>
        <w:pStyle w:val="Style8"/>
        <w:keepNext w:val="0"/>
        <w:keepLines w:val="0"/>
        <w:framePr w:w="1334" w:h="691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696" w:wrap="none" w:vAnchor="text" w:hAnchor="page" w:x="14027" w:y="2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  <w:rPr>
          <w:sz w:val="19"/>
          <w:szCs w:val="19"/>
        </w:rPr>
      </w:pPr>
      <w:r>
        <w:rPr>
          <w:rStyle w:val="CharStyle3"/>
          <w:b/>
          <w:bCs/>
        </w:rPr>
        <w:t xml:space="preserve">Meta Física </w:t>
      </w:r>
      <w:r>
        <w:rPr>
          <w:rStyle w:val="CharStyle3"/>
          <w:sz w:val="19"/>
          <w:szCs w:val="19"/>
        </w:rPr>
        <w:t>Õ</w:t>
      </w:r>
    </w:p>
    <w:p>
      <w:pPr>
        <w:pStyle w:val="Style8"/>
        <w:keepNext w:val="0"/>
        <w:keepLines w:val="0"/>
        <w:framePr w:w="1056" w:h="696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0</w:t>
      </w: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58" w:bottom="1180" w:left="33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388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89.799999999999997pt;margin-top:17.100000000000001pt;width:167.05000000000001pt;height:20.6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76200" distR="76200" simplePos="0" relativeHeight="125829389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1.35000000000001pt;margin-top:49.899999999999999pt;width:56.399999999999999pt;height:10.800000000000001pt;z-index:-125829364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76200" distR="76200" simplePos="0" relativeHeight="125829391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96.25pt;margin-top:63.850000000000001pt;width:71.75pt;height:24.25pt;z-index:-125829362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CUMPRIMENTO DE SENTENÇAS JUDICIAIS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</w:rPr>
        <w:t>Assegurar o cumprimento de Sentenças Judiciais em gue o Município seja o sentenciado.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7637" w:val="left"/>
        </w:tabs>
        <w:bidi w:val="0"/>
        <w:spacing w:before="0" w:after="0" w:line="240" w:lineRule="auto"/>
        <w:ind w:left="0" w:right="0" w:firstLine="0"/>
        <w:jc w:val="both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4555" w:bottom="763" w:left="3590" w:header="0" w:footer="335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u w:val="single"/>
        </w:rPr>
        <w:t>Credores do Município</w:t>
      </w:r>
      <w:r>
        <w:rPr>
          <w:rStyle w:val="CharStyle3"/>
          <w:b/>
          <w:bCs/>
        </w:rPr>
        <w:tab/>
      </w:r>
    </w:p>
    <w:p>
      <w:pPr>
        <w:pStyle w:val="Style12"/>
        <w:keepNext w:val="0"/>
        <w:keepLines w:val="0"/>
        <w:framePr w:w="245" w:h="346" w:wrap="none" w:vAnchor="text" w:hAnchor="page" w:x="308" w:y="7969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</w:pPr>
      <w:r>
        <w:rPr>
          <w:rStyle w:val="CharStyle13"/>
          <w:b/>
          <w:bCs/>
        </w:rPr>
        <w:t>W 00</w:t>
      </w:r>
    </w:p>
    <w:p>
      <w:pPr>
        <w:pStyle w:val="Style2"/>
        <w:keepNext w:val="0"/>
        <w:keepLines w:val="0"/>
        <w:framePr w:w="4094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094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Sentenças Judiciais - Poder Judiciário</w:t>
      </w:r>
    </w:p>
    <w:p>
      <w:pPr>
        <w:pStyle w:val="Style2"/>
        <w:keepNext w:val="0"/>
        <w:keepLines w:val="0"/>
        <w:framePr w:w="1589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589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Sentença Liquidada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58" w:bottom="76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350" w:wrap="none" w:hAnchor="page" w:x="308" w:y="8925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both"/>
      </w:pPr>
      <w:r>
        <w:rPr>
          <w:rStyle w:val="CharStyle13"/>
          <w:b/>
          <w:bCs/>
        </w:rPr>
        <w:t xml:space="preserve">W </w:t>
      </w:r>
      <w:r>
        <w:rPr>
          <w:rStyle w:val="CharStyle13"/>
          <w:b/>
          <w:bCs/>
          <w:lang w:val="pt-BR" w:eastAsia="pt-BR" w:bidi="pt-BR"/>
        </w:rPr>
        <w:t>CO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984" w:h="216" w:wrap="none" w:hAnchor="page" w:x="2377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0" w:h="216" w:wrap="none" w:hAnchor="page" w:x="1926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2074" w:h="216" w:wrap="none" w:hAnchor="page" w:x="3601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ESPORTE PARA TODOS</w:t>
      </w:r>
    </w:p>
    <w:p>
      <w:pPr>
        <w:pStyle w:val="Style2"/>
        <w:keepNext w:val="0"/>
        <w:keepLines w:val="0"/>
        <w:framePr w:w="3130" w:h="432" w:wrap="none" w:hAnchor="page" w:x="6913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333" w:h="437" w:wrap="none" w:hAnchor="page" w:x="3601" w:y="453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b/>
          <w:bCs/>
        </w:rPr>
        <w:t>Contribuir para inserção social, a melhoria da qualidade de vida e a formação da cidadania por meio de prática esportiva e do lazer, considerando as dimensões culturais e educacionais</w:t>
      </w:r>
    </w:p>
    <w:p>
      <w:pPr>
        <w:pStyle w:val="Style2"/>
        <w:keepNext w:val="0"/>
        <w:keepLines w:val="0"/>
        <w:framePr w:w="3446" w:h="230" w:wrap="none" w:hAnchor="page" w:x="3601" w:y="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Crianças, jovens e adultos do município</w:t>
      </w:r>
    </w:p>
    <w:p>
      <w:pPr>
        <w:pStyle w:val="Style2"/>
        <w:keepNext w:val="0"/>
        <w:keepLines w:val="0"/>
        <w:framePr w:w="5006" w:h="1368" w:wrap="none" w:hAnchor="page" w:x="774" w:y="116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006" w:h="1368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 Ampliação e/ou Reforma de Centros Recreativos Comunitários</w:t>
      </w:r>
    </w:p>
    <w:p>
      <w:pPr>
        <w:pStyle w:val="Style8"/>
        <w:keepNext w:val="0"/>
        <w:keepLines w:val="0"/>
        <w:framePr w:w="5006" w:h="1368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</w:t>
      </w:r>
      <w:r>
        <w:rPr>
          <w:rStyle w:val="CharStyle9"/>
          <w:shd w:val="clear" w:color="auto" w:fill="EEEEEE"/>
        </w:rPr>
        <w:t xml:space="preserve"> Ampliação e/ou Reforma de Quadras Poliesportivas</w:t>
      </w:r>
    </w:p>
    <w:p>
      <w:pPr>
        <w:pStyle w:val="Style8"/>
        <w:keepNext w:val="0"/>
        <w:keepLines w:val="0"/>
        <w:framePr w:w="5006" w:h="1368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 Ampliação e/ou Reforma do Estádio Municipal Apoio</w:t>
      </w:r>
      <w:r>
        <w:rPr>
          <w:rStyle w:val="CharStyle9"/>
          <w:shd w:val="clear" w:color="auto" w:fill="EEEEEE"/>
        </w:rPr>
        <w:t xml:space="preserve"> a Associações Esportivas</w:t>
      </w:r>
    </w:p>
    <w:p>
      <w:pPr>
        <w:pStyle w:val="Style2"/>
        <w:keepNext w:val="0"/>
        <w:keepLines w:val="0"/>
        <w:framePr w:w="3106" w:h="466" w:wrap="none" w:hAnchor="page" w:x="6846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3106" w:h="466" w:wrap="none" w:hAnchor="page" w:x="6846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Área Construída /Ampliada /Reformada</w:t>
      </w:r>
    </w:p>
    <w:p>
      <w:pPr>
        <w:pStyle w:val="Style8"/>
        <w:keepNext w:val="0"/>
        <w:keepLines w:val="0"/>
        <w:framePr w:w="3106" w:h="686" w:wrap="none" w:hAnchor="page" w:x="6846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Quadras Construídas</w:t>
      </w:r>
    </w:p>
    <w:p>
      <w:pPr>
        <w:pStyle w:val="Style8"/>
        <w:keepNext w:val="0"/>
        <w:keepLines w:val="0"/>
        <w:framePr w:w="3106" w:h="686" w:wrap="none" w:hAnchor="page" w:x="6846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Área Construída /Ampliada /Reformada</w:t>
      </w:r>
    </w:p>
    <w:p>
      <w:pPr>
        <w:pStyle w:val="Style8"/>
        <w:keepNext w:val="0"/>
        <w:keepLines w:val="0"/>
        <w:framePr w:w="3106" w:h="686" w:wrap="none" w:hAnchor="page" w:x="6846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Ação</w:t>
      </w:r>
      <w:r>
        <w:rPr>
          <w:rStyle w:val="CharStyle9"/>
        </w:rPr>
        <w:t xml:space="preserve"> Realizada</w:t>
      </w:r>
    </w:p>
    <w:p>
      <w:pPr>
        <w:pStyle w:val="Style2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686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475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75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704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58" w:bottom="758" w:left="307" w:header="0" w:footer="33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393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89.799999999999997pt;margin-top:17.100000000000001pt;width:167.05000000000001pt;height:20.6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394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11.35000000000001pt;margin-top:49.899999999999999pt;width:56.399999999999999pt;height:10.800000000000001pt;z-index:-125829359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396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96.25pt;margin-top:63.850000000000001pt;width:71.75pt;height:24.25pt;z-index:-125829357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INATIVOS E PENSIONISTAS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Garantir o pagamento dos inativos e pensionistas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798" w:bottom="8597" w:left="3600" w:header="0" w:footer="8169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Inativos e Pensionistas</w:t>
      </w:r>
    </w:p>
    <w:p>
      <w:pPr>
        <w:pStyle w:val="Style2"/>
        <w:keepNext w:val="0"/>
        <w:keepLines w:val="0"/>
        <w:framePr w:w="4022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022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Inativos e Pensionistas do Município</w:t>
      </w:r>
    </w:p>
    <w:p>
      <w:pPr>
        <w:pStyle w:val="Style2"/>
        <w:keepNext w:val="0"/>
        <w:keepLines w:val="0"/>
        <w:framePr w:w="2482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2482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Inativo/Pensionista Beneficiado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59" w:bottom="2207" w:left="77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341" w:h="413" w:wrap="none" w:hAnchor="page" w:x="1796" w:y="-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ESTADO DO AMAZONAS</w:t>
      </w:r>
    </w:p>
    <w:p>
      <w:pPr>
        <w:pStyle w:val="Style2"/>
        <w:keepNext w:val="0"/>
        <w:keepLines w:val="0"/>
        <w:framePr w:w="3341" w:h="413" w:wrap="none" w:hAnchor="page" w:x="1796" w:y="-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MUNICIPAL DE BERURI</w:t>
      </w:r>
    </w:p>
    <w:p>
      <w:pPr>
        <w:pStyle w:val="Style2"/>
        <w:keepNext w:val="0"/>
        <w:keepLines w:val="0"/>
        <w:framePr w:w="3130" w:h="432" w:wrap="none" w:hAnchor="page" w:x="6913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984" w:h="216" w:wrap="none" w:hAnchor="page" w:x="2377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0" w:h="216" w:wrap="none" w:hAnchor="page" w:x="1926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11438" w:h="1003" w:wrap="none" w:hAnchor="page" w:x="360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MANUTENÇÃO E </w:t>
      </w:r>
      <w:r>
        <w:rPr>
          <w:rStyle w:val="CharStyle3"/>
          <w:b/>
          <w:bCs/>
          <w:lang w:val="pt-BR" w:eastAsia="pt-BR" w:bidi="pt-BR"/>
        </w:rPr>
        <w:t xml:space="preserve">REVITALIZAÇÃO </w:t>
      </w:r>
      <w:r>
        <w:rPr>
          <w:rStyle w:val="CharStyle3"/>
          <w:b/>
          <w:bCs/>
        </w:rPr>
        <w:t>DA EDUCAÇÃO INFANTIL</w:t>
      </w:r>
    </w:p>
    <w:p>
      <w:pPr>
        <w:pStyle w:val="Style2"/>
        <w:keepNext w:val="0"/>
        <w:keepLines w:val="0"/>
        <w:framePr w:w="11438" w:h="1003" w:wrap="none" w:hAnchor="page" w:x="360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Capacitar crianças de 0 a 6 anos para iniciar o processo pedagógico, proporcionando-lhes a oportunidade de participar de atividades gue promovam o seu desenvolvimento social, físico e intelectual.</w:t>
      </w:r>
    </w:p>
    <w:p>
      <w:pPr>
        <w:pStyle w:val="Style2"/>
        <w:keepNext w:val="0"/>
        <w:keepLines w:val="0"/>
        <w:framePr w:w="11438" w:h="1003" w:wrap="none" w:hAnchor="page" w:x="3601" w:y="155"/>
        <w:widowControl w:val="0"/>
        <w:shd w:val="clear" w:color="auto" w:fill="auto"/>
        <w:tabs>
          <w:tab w:leader="underscore" w:pos="11390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Crianças de 0 a 6 anos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Ampliação, Reforma e/ou Conservação de Unidades Escolares de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Educação Infantil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 de Creches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 de Unidades Educacionais de Educação Infantil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Transporte Escolar - Infantil</w:t>
      </w:r>
    </w:p>
    <w:p>
      <w:pPr>
        <w:pStyle w:val="Style8"/>
        <w:keepNext w:val="0"/>
        <w:keepLines w:val="0"/>
        <w:framePr w:w="5088" w:h="1594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e Funcionamento da Educação Infantil</w:t>
      </w:r>
    </w:p>
    <w:p>
      <w:pPr>
        <w:pStyle w:val="Style2"/>
        <w:keepNext w:val="0"/>
        <w:keepLines w:val="0"/>
        <w:framePr w:w="2477" w:h="466" w:wrap="none" w:hAnchor="page" w:x="685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2477" w:h="466" w:wrap="none" w:hAnchor="page" w:x="6851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 Ampliada / Reformada</w:t>
      </w:r>
    </w:p>
    <w:p>
      <w:pPr>
        <w:pStyle w:val="Style8"/>
        <w:keepNext w:val="0"/>
        <w:keepLines w:val="0"/>
        <w:framePr w:w="1603" w:h="912" w:wrap="none" w:hAnchor="page" w:x="6846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 xml:space="preserve">Creche Construída </w:t>
      </w:r>
      <w:r>
        <w:rPr>
          <w:rStyle w:val="CharStyle9"/>
        </w:rPr>
        <w:t>Unidade Construída Aluno Beneficiado Aluno Matriculado</w:t>
      </w:r>
    </w:p>
    <w:p>
      <w:pPr>
        <w:pStyle w:val="Style2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912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Unidade</w:t>
      </w:r>
    </w:p>
    <w:p>
      <w:pPr>
        <w:pStyle w:val="Style8"/>
        <w:keepNext w:val="0"/>
        <w:keepLines w:val="0"/>
        <w:framePr w:w="696" w:h="912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912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696" w:h="912" w:wrap="none" w:hAnchor="page" w:x="11123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42" w:h="470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470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322" w:h="917" w:wrap="none" w:hAnchor="page" w:x="14737" w:y="184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322" w:h="917" w:wrap="none" w:hAnchor="page" w:x="14737" w:y="184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9"/>
        </w:rPr>
        <w:t>0</w:t>
      </w:r>
    </w:p>
    <w:p>
      <w:pPr>
        <w:pStyle w:val="Style8"/>
        <w:keepNext w:val="0"/>
        <w:keepLines w:val="0"/>
        <w:framePr w:w="322" w:h="917" w:wrap="none" w:hAnchor="page" w:x="14737" w:y="1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750</w:t>
      </w:r>
    </w:p>
    <w:p>
      <w:pPr>
        <w:pStyle w:val="Style8"/>
        <w:keepNext w:val="0"/>
        <w:keepLines w:val="0"/>
        <w:framePr w:w="322" w:h="917" w:wrap="none" w:hAnchor="page" w:x="14737" w:y="1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750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2207" w:left="773" w:header="0" w:footer="1779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221" w:wrap="none" w:hAnchor="page" w:x="308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</w:rPr>
        <w:t>IO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1133" w:h="494" w:wrap="none" w:hAnchor="page" w:x="2228" w:y="18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1133" w:h="494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0" w:h="216" w:wrap="none" w:hAnchor="page" w:x="1926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3130" w:h="432" w:wrap="none" w:hAnchor="page" w:x="6913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366" w:h="974" w:wrap="none" w:hAnchor="page" w:x="3601" w:y="184"/>
        <w:widowControl w:val="0"/>
        <w:shd w:val="clear" w:color="auto" w:fill="auto"/>
        <w:bidi w:val="0"/>
        <w:spacing w:before="0" w:after="60" w:line="254" w:lineRule="auto"/>
        <w:ind w:left="0" w:right="0" w:firstLine="0"/>
        <w:jc w:val="left"/>
      </w:pPr>
      <w:r>
        <w:rPr>
          <w:rStyle w:val="CharStyle3"/>
          <w:b/>
          <w:bCs/>
        </w:rPr>
        <w:t>MORAR MELHOR - BERURI</w:t>
      </w:r>
    </w:p>
    <w:p>
      <w:pPr>
        <w:pStyle w:val="Style2"/>
        <w:keepNext w:val="0"/>
        <w:keepLines w:val="0"/>
        <w:framePr w:w="11366" w:h="974" w:wrap="none" w:hAnchor="page" w:x="3601" w:y="184"/>
        <w:widowControl w:val="0"/>
        <w:shd w:val="clear" w:color="auto" w:fill="auto"/>
        <w:bidi w:val="0"/>
        <w:spacing w:before="0" w:after="60" w:line="254" w:lineRule="auto"/>
        <w:ind w:left="0" w:right="0" w:firstLine="0"/>
        <w:jc w:val="both"/>
      </w:pPr>
      <w:r>
        <w:rPr>
          <w:rStyle w:val="CharStyle3"/>
          <w:b/>
          <w:bCs/>
        </w:rPr>
        <w:t xml:space="preserve">Universalizar os serviços de saneamento básico, reduzir o déficit habitacional e melhorar a </w:t>
      </w:r>
      <w:r>
        <w:rPr>
          <w:rStyle w:val="CharStyle3"/>
          <w:b/>
          <w:bCs/>
          <w:lang w:val="pt-BR" w:eastAsia="pt-BR" w:bidi="pt-BR"/>
        </w:rPr>
        <w:t xml:space="preserve">infra-estrutura </w:t>
      </w:r>
      <w:r>
        <w:rPr>
          <w:rStyle w:val="CharStyle3"/>
          <w:b/>
          <w:bCs/>
        </w:rPr>
        <w:t>urbana para a população do Município.</w:t>
      </w:r>
    </w:p>
    <w:p>
      <w:pPr>
        <w:pStyle w:val="Style2"/>
        <w:keepNext w:val="0"/>
        <w:keepLines w:val="0"/>
        <w:framePr w:w="11366" w:h="974" w:wrap="none" w:hAnchor="page" w:x="3601" w:y="184"/>
        <w:widowControl w:val="0"/>
        <w:shd w:val="clear" w:color="auto" w:fill="auto"/>
        <w:tabs>
          <w:tab w:leader="underscore" w:pos="11318" w:val="left"/>
        </w:tabs>
        <w:bidi w:val="0"/>
        <w:spacing w:before="0" w:after="60" w:line="254" w:lineRule="auto"/>
        <w:ind w:left="0" w:right="0" w:firstLine="0"/>
        <w:jc w:val="both"/>
      </w:pPr>
      <w:r>
        <w:rPr>
          <w:rStyle w:val="CharStyle3"/>
          <w:b/>
          <w:bCs/>
          <w:u w:val="single"/>
        </w:rPr>
        <w:t>População do Município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framePr w:w="5381" w:h="922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381" w:h="922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Abertura, Drenagem e Pavimentação de Ruas e Avenidas</w:t>
      </w:r>
    </w:p>
    <w:p>
      <w:pPr>
        <w:pStyle w:val="Style8"/>
        <w:keepNext w:val="0"/>
        <w:keepLines w:val="0"/>
        <w:framePr w:w="5381" w:h="922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Abertura, Drenagem, Pavimentação e/ou Recuperação Estradas</w:t>
      </w:r>
    </w:p>
    <w:p>
      <w:pPr>
        <w:pStyle w:val="Style8"/>
        <w:keepNext w:val="0"/>
        <w:keepLines w:val="0"/>
        <w:framePr w:w="5381" w:h="922" w:wrap="none" w:hAnchor="page" w:x="774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Ampliação da Rede de Distribuição de Energia Elétrica no Município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</w:t>
      </w:r>
      <w:r>
        <w:rPr>
          <w:rStyle w:val="CharStyle9"/>
          <w:shd w:val="clear" w:color="auto" w:fill="EEEEEE"/>
        </w:rPr>
        <w:t xml:space="preserve"> de Calçadas, Meio Fio e Sarjetas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 de Poços Artesianos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 e/ou Reforma de Praças e Jardins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 Ampliação, Reforma e/ou Conservação de Prédios Públicos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Realização de Obras de Infraestrutura para o Município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Recuperação de Ruas e Avenidas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Águas de Beruri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Iluminação Pública</w:t>
      </w:r>
    </w:p>
    <w:p>
      <w:pPr>
        <w:pStyle w:val="Style8"/>
        <w:keepNext w:val="0"/>
        <w:keepLines w:val="0"/>
        <w:framePr w:w="5582" w:h="2040" w:wrap="none" w:hAnchor="page" w:x="779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Limpeza e Drenagem de Igarapés</w:t>
      </w:r>
    </w:p>
    <w:p>
      <w:pPr>
        <w:pStyle w:val="Style2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Km Aberto, Drenado ou Pavimentado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Km Aberto, Drenado ou Pavimentado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9"/>
        </w:rPr>
        <w:t>Km de Linha de Transmissão Ampliado, Implantado e/ou Mantido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Km Construído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Poços Artesianos Construídos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Área Construída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Área Construída /Ampliada /Reformada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Obra Realizada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Km Recuperado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População Beneficiada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População Beneficiada</w:t>
      </w:r>
    </w:p>
    <w:p>
      <w:pPr>
        <w:pStyle w:val="Style8"/>
        <w:keepNext w:val="0"/>
        <w:keepLines w:val="0"/>
        <w:framePr w:w="4046" w:h="3173" w:wrap="none" w:hAnchor="page" w:x="6846" w:y="116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9"/>
        </w:rPr>
        <w:t>Área Limpa</w:t>
      </w:r>
    </w:p>
    <w:p>
      <w:pPr>
        <w:pStyle w:val="Style2"/>
        <w:keepNext w:val="0"/>
        <w:keepLines w:val="0"/>
        <w:framePr w:w="754" w:h="917" w:wrap="none" w:hAnchor="page" w:x="11123" w:y="116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917" w:wrap="none" w:hAnchor="page" w:x="11123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Unidade Unidade</w:t>
      </w:r>
    </w:p>
    <w:p>
      <w:pPr>
        <w:pStyle w:val="Style8"/>
        <w:keepNext w:val="0"/>
        <w:keepLines w:val="0"/>
        <w:framePr w:w="1334" w:h="2040" w:wrap="none" w:hAnchor="page" w:x="1112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1334" w:h="2040" w:wrap="none" w:hAnchor="page" w:x="1112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</w:t>
      </w:r>
    </w:p>
    <w:p>
      <w:pPr>
        <w:pStyle w:val="Style8"/>
        <w:keepNext w:val="0"/>
        <w:keepLines w:val="0"/>
        <w:framePr w:w="1334" w:h="2040" w:wrap="none" w:hAnchor="page" w:x="1112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Metro Quadrado</w:t>
      </w:r>
    </w:p>
    <w:p>
      <w:pPr>
        <w:pStyle w:val="Style8"/>
        <w:keepNext w:val="0"/>
        <w:keepLines w:val="0"/>
        <w:framePr w:w="1334" w:h="2040" w:wrap="none" w:hAnchor="page" w:x="1112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 Unidade Unidade Unidade Unidade</w:t>
      </w:r>
    </w:p>
    <w:p>
      <w:pPr>
        <w:pStyle w:val="Style8"/>
        <w:keepNext w:val="0"/>
        <w:keepLines w:val="0"/>
        <w:framePr w:w="1334" w:h="2040" w:wrap="none" w:hAnchor="page" w:x="1112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Metro Quadrado</w:t>
      </w:r>
    </w:p>
    <w:p>
      <w:pPr>
        <w:pStyle w:val="Style2"/>
        <w:keepNext w:val="0"/>
        <w:keepLines w:val="0"/>
        <w:framePr w:w="1042" w:h="917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917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3</w:t>
      </w:r>
    </w:p>
    <w:p>
      <w:pPr>
        <w:pStyle w:val="Style8"/>
        <w:keepNext w:val="0"/>
        <w:keepLines w:val="0"/>
        <w:framePr w:w="1042" w:h="917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917" w:wrap="none" w:hAnchor="page" w:x="14027" w:y="1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3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100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2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2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2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19.200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19.200</w:t>
      </w:r>
    </w:p>
    <w:p>
      <w:pPr>
        <w:pStyle w:val="Style8"/>
        <w:keepNext w:val="0"/>
        <w:keepLines w:val="0"/>
        <w:framePr w:w="562" w:h="2040" w:wrap="none" w:hAnchor="page" w:x="14497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300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706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753" w:left="307" w:header="0" w:footer="325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3130" w:h="432" w:wrap="none" w:hAnchor="page" w:x="6908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3000" w:h="797" w:wrap="none" w:hAnchor="page" w:x="3591" w:y="155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3"/>
          <w:b/>
          <w:bCs/>
        </w:rPr>
        <w:t>OPERAÇÕES ESPECIAIS</w:t>
      </w:r>
    </w:p>
    <w:p>
      <w:pPr>
        <w:pStyle w:val="Style2"/>
        <w:keepNext w:val="0"/>
        <w:keepLines w:val="0"/>
        <w:framePr w:w="3000" w:h="797" w:wrap="none" w:hAnchor="page" w:x="3591" w:y="155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3"/>
          <w:b/>
          <w:bCs/>
        </w:rPr>
        <w:t>Atender outros encargos especiais Servidores Municipais</w:t>
      </w:r>
    </w:p>
    <w:p>
      <w:pPr>
        <w:pStyle w:val="Style2"/>
        <w:keepNext w:val="0"/>
        <w:keepLines w:val="0"/>
        <w:framePr w:w="1733" w:h="47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1733" w:h="47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PASEP</w:t>
      </w:r>
    </w:p>
    <w:p>
      <w:pPr>
        <w:pStyle w:val="Style2"/>
        <w:keepNext w:val="0"/>
        <w:keepLines w:val="0"/>
        <w:framePr w:w="1536" w:h="466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536" w:h="466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Pessoa Beneficiada</w:t>
      </w:r>
    </w:p>
    <w:p>
      <w:pPr>
        <w:pStyle w:val="Style2"/>
        <w:keepNext w:val="0"/>
        <w:keepLines w:val="0"/>
        <w:framePr w:w="754" w:h="466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48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8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707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59" w:bottom="2207" w:left="773" w:header="0" w:footer="177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50800" distR="50800" simplePos="0" relativeHeight="125829398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803" w:bottom="8597" w:left="1795" w:header="0" w:footer="8169" w:gutter="0"/>
          <w:cols w:num="2" w:space="1727"/>
          <w:noEndnote/>
          <w:rtlGutter w:val="0"/>
          <w:docGrid w:linePitch="360"/>
        </w:sectPr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0" w:bottom="170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9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18415</wp:posOffset>
                </wp:positionV>
                <wp:extent cx="716280" cy="13716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11.35000000000001pt;margin-top:1.45pt;width:56.399999999999999pt;height:10.800000000000001pt;z-index:-12582935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1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194945</wp:posOffset>
                </wp:positionV>
                <wp:extent cx="911225" cy="307975"/>
                <wp:wrapSquare wrapText="bothSides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96.25pt;margin-top:15.35pt;width:71.75pt;height:24.25pt;z-index:-12582935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114300" distR="6777355" simplePos="0" relativeHeight="125829403" behindDoc="0" locked="0" layoutInCell="1" allowOverlap="1">
                <wp:simplePos x="0" y="0"/>
                <wp:positionH relativeFrom="page">
                  <wp:posOffset>490855</wp:posOffset>
                </wp:positionH>
                <wp:positionV relativeFrom="paragraph">
                  <wp:posOffset>512445</wp:posOffset>
                </wp:positionV>
                <wp:extent cx="2423160" cy="29845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316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Ação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Encargos com Inativos/Pensionistas e Benefícios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8.649999999999999pt;margin-top:40.350000000000001pt;width:190.80000000000001pt;height:23.5pt;z-index:-125829350;mso-wrap-distance-left:9.pt;mso-wrap-distance-top:0.25pt;mso-wrap-distance-right:533.64999999999998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Ação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Encargos com Inativos/Pensionistas e Benefícios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2540" distL="3973195" distR="3765550" simplePos="0" relativeHeight="125829405" behindDoc="0" locked="0" layoutInCell="1" allowOverlap="1">
                <wp:simplePos x="0" y="0"/>
                <wp:positionH relativeFrom="page">
                  <wp:posOffset>4349750</wp:posOffset>
                </wp:positionH>
                <wp:positionV relativeFrom="paragraph">
                  <wp:posOffset>515620</wp:posOffset>
                </wp:positionV>
                <wp:extent cx="1576070" cy="29591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Inativo/Pensionista Beneficiado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42.5pt;margin-top:40.600000000000001pt;width:124.10000000000001pt;height:23.300000000000001pt;z-index:-125829348;mso-wrap-distance-left:312.85000000000002pt;mso-wrap-distance-top:0.5pt;mso-wrap-distance-right:296.5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Inativo/Pensionista Beneficiado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2540" distL="6685915" distR="2150110" simplePos="0" relativeHeight="125829407" behindDoc="0" locked="0" layoutInCell="1" allowOverlap="1">
                <wp:simplePos x="0" y="0"/>
                <wp:positionH relativeFrom="page">
                  <wp:posOffset>7062470</wp:posOffset>
                </wp:positionH>
                <wp:positionV relativeFrom="paragraph">
                  <wp:posOffset>515620</wp:posOffset>
                </wp:positionV>
                <wp:extent cx="478790" cy="29591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9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56.10000000000002pt;margin-top:40.600000000000001pt;width:37.700000000000003pt;height:23.300000000000001pt;z-index:-125829346;mso-wrap-distance-left:526.45000000000005pt;mso-wrap-distance-top:0.5pt;mso-wrap-distance-right:169.30000000000001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9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529955" distR="114300" simplePos="0" relativeHeight="125829409" behindDoc="0" locked="0" layoutInCell="1" allowOverlap="1">
                <wp:simplePos x="0" y="0"/>
                <wp:positionH relativeFrom="page">
                  <wp:posOffset>8906510</wp:posOffset>
                </wp:positionH>
                <wp:positionV relativeFrom="paragraph">
                  <wp:posOffset>509270</wp:posOffset>
                </wp:positionV>
                <wp:extent cx="670560" cy="30480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Meta Física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701.30000000000007pt;margin-top:40.100000000000001pt;width:52.800000000000004pt;height:24.pt;z-index:-125829344;mso-wrap-distance-left:671.64999999999998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Meta Física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3"/>
          <w:b/>
          <w:bCs/>
        </w:rPr>
        <w:t>PREVIDÊNCIA SOCIAL BÁSICA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2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5803" w:bottom="1709" w:left="336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Garantir o pagamento dos inativos e pensionistas Inativos e Pensionistas do Município</w:t>
      </w: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411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89.799999999999997pt;margin-top:17.100000000000001pt;width:167.05000000000001pt;height:20.6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12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11.35000000000001pt;margin-top:49.899999999999999pt;width:56.399999999999999pt;height:10.800000000000001pt;z-index:-125829341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14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96.25pt;margin-top:63.850000000000001pt;width:71.75pt;height:24.25pt;z-index:-125829339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3"/>
          <w:b/>
          <w:bCs/>
        </w:rPr>
        <w:t>PRODUÇÃO E ABASTECIMENTO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4877" w:bottom="754" w:left="3600" w:header="0" w:footer="326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Elevar a produtividade da Produção Rural e promover a sustentabilidade da atividade Produtores Rurais</w:t>
      </w:r>
    </w:p>
    <w:p>
      <w:pPr>
        <w:pStyle w:val="Style12"/>
        <w:keepNext w:val="0"/>
        <w:keepLines w:val="0"/>
        <w:framePr w:w="245" w:h="221" w:wrap="none" w:vAnchor="text" w:hAnchor="page" w:x="308" w:y="8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</w:rPr>
        <w:t>cn</w:t>
      </w:r>
    </w:p>
    <w:p>
      <w:pPr>
        <w:pStyle w:val="Style2"/>
        <w:keepNext w:val="0"/>
        <w:keepLines w:val="0"/>
        <w:framePr w:w="4781" w:h="696" w:wrap="none" w:vAnchor="text" w:hAnchor="page" w:x="774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781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Construção, Ampliação e/ou Reformas de Feiras, Mercados e Matadouros</w:t>
      </w:r>
    </w:p>
    <w:p>
      <w:pPr>
        <w:pStyle w:val="Style2"/>
        <w:keepNext w:val="0"/>
        <w:keepLines w:val="0"/>
        <w:framePr w:w="2285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2285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Espaço Construído/Ampliado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58" w:bottom="75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221" w:wrap="none" w:hAnchor="page" w:x="308" w:y="9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</w:rPr>
        <w:t>CD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PREFEITURA MUNICIPAL DE BERURI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3130" w:h="432" w:wrap="none" w:hAnchor="page" w:x="6908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4378" w:h="518" w:wrap="none" w:hAnchor="page" w:x="3591" w:y="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PROGRAMA DE ALIMENTAÇÃO ESCOLAR</w:t>
      </w:r>
    </w:p>
    <w:p>
      <w:pPr>
        <w:pStyle w:val="Style2"/>
        <w:keepNext w:val="0"/>
        <w:keepLines w:val="0"/>
        <w:framePr w:w="4378" w:h="518" w:wrap="none" w:hAnchor="page" w:x="3591" w:y="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Abastecer a Rede de Ensino com Merenda Escolar.</w:t>
      </w:r>
    </w:p>
    <w:p>
      <w:pPr>
        <w:pStyle w:val="Style2"/>
        <w:keepNext w:val="0"/>
        <w:keepLines w:val="0"/>
        <w:framePr w:w="1646" w:h="216" w:wrap="none" w:hAnchor="page" w:x="3596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Toda Rede Escolar</w:t>
      </w:r>
    </w:p>
    <w:p>
      <w:pPr>
        <w:pStyle w:val="Style2"/>
        <w:keepNext w:val="0"/>
        <w:keepLines w:val="0"/>
        <w:framePr w:w="535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35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Alimentação Escolar Ensino Fundamental</w:t>
      </w:r>
    </w:p>
    <w:p>
      <w:pPr>
        <w:pStyle w:val="Style8"/>
        <w:keepNext w:val="0"/>
        <w:keepLines w:val="0"/>
        <w:framePr w:w="535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Manutenção do Programa Alimentação Escolar Pre-Escola e Creche</w:t>
      </w:r>
    </w:p>
    <w:p>
      <w:pPr>
        <w:pStyle w:val="Style8"/>
        <w:keepNext w:val="0"/>
        <w:keepLines w:val="0"/>
        <w:framePr w:w="535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Alimentação Escolar - EJA</w:t>
      </w:r>
    </w:p>
    <w:p>
      <w:pPr>
        <w:pStyle w:val="Style8"/>
        <w:keepNext w:val="0"/>
        <w:keepLines w:val="0"/>
        <w:framePr w:w="535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Alimentação Escolar Indígena</w:t>
      </w:r>
    </w:p>
    <w:p>
      <w:pPr>
        <w:pStyle w:val="Style2"/>
        <w:keepNext w:val="0"/>
        <w:keepLines w:val="0"/>
        <w:framePr w:w="1694" w:h="1138" w:wrap="none" w:hAnchor="page" w:x="6846" w:y="96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694" w:h="1138" w:wrap="none" w:hAnchor="page" w:x="684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Aluno Beneficiado</w:t>
      </w:r>
    </w:p>
    <w:p>
      <w:pPr>
        <w:pStyle w:val="Style8"/>
        <w:keepNext w:val="0"/>
        <w:keepLines w:val="0"/>
        <w:framePr w:w="1694" w:h="1138" w:wrap="none" w:hAnchor="page" w:x="684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Aluno</w:t>
      </w:r>
      <w:r>
        <w:rPr>
          <w:rStyle w:val="CharStyle9"/>
        </w:rPr>
        <w:t xml:space="preserve"> Beneficiado</w:t>
      </w:r>
    </w:p>
    <w:p>
      <w:pPr>
        <w:pStyle w:val="Style8"/>
        <w:keepNext w:val="0"/>
        <w:keepLines w:val="0"/>
        <w:framePr w:w="1694" w:h="1138" w:wrap="none" w:hAnchor="page" w:x="684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Aluno Beneficiado Indígena Beneficiado</w:t>
      </w:r>
    </w:p>
    <w:p>
      <w:pPr>
        <w:pStyle w:val="Style2"/>
        <w:keepNext w:val="0"/>
        <w:keepLines w:val="0"/>
        <w:framePr w:w="754" w:h="1138" w:wrap="none" w:hAnchor="page" w:x="11123" w:y="96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1138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Unidade Unidade Unidade</w:t>
      </w:r>
    </w:p>
    <w:p>
      <w:pPr>
        <w:pStyle w:val="Style2"/>
        <w:keepNext w:val="0"/>
        <w:keepLines w:val="0"/>
        <w:framePr w:w="1042" w:h="1147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1147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4.800</w:t>
      </w:r>
    </w:p>
    <w:p>
      <w:pPr>
        <w:pStyle w:val="Style8"/>
        <w:keepNext w:val="0"/>
        <w:keepLines w:val="0"/>
        <w:framePr w:w="1042" w:h="1147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750</w:t>
      </w:r>
    </w:p>
    <w:p>
      <w:pPr>
        <w:pStyle w:val="Style8"/>
        <w:keepNext w:val="0"/>
        <w:keepLines w:val="0"/>
        <w:framePr w:w="1042" w:h="1147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500</w:t>
      </w:r>
    </w:p>
    <w:p>
      <w:pPr>
        <w:pStyle w:val="Style8"/>
        <w:keepNext w:val="0"/>
        <w:keepLines w:val="0"/>
        <w:framePr w:w="1042" w:h="1147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590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708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749" w:left="307" w:header="0" w:footer="321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341" w:h="413" w:wrap="none" w:hAnchor="page" w:x="1796" w:y="-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ESTADO DO AMAZONAS</w:t>
      </w:r>
    </w:p>
    <w:p>
      <w:pPr>
        <w:pStyle w:val="Style2"/>
        <w:keepNext w:val="0"/>
        <w:keepLines w:val="0"/>
        <w:framePr w:w="3341" w:h="413" w:wrap="none" w:hAnchor="page" w:x="1796" w:y="-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MUNICIPAL DE BERURI</w:t>
      </w:r>
    </w:p>
    <w:p>
      <w:pPr>
        <w:pStyle w:val="Style2"/>
        <w:keepNext w:val="0"/>
        <w:keepLines w:val="0"/>
        <w:framePr w:w="3130" w:h="432" w:wrap="none" w:hAnchor="page" w:x="6908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PROGRAMA:</w:t>
      </w:r>
    </w:p>
    <w:p>
      <w:pPr>
        <w:pStyle w:val="Style2"/>
        <w:keepNext w:val="0"/>
        <w:keepLines w:val="0"/>
        <w:framePr w:w="3662" w:h="216" w:wrap="none" w:hAnchor="page" w:x="3601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PROGRAMA DE APOIO ADMINISTRATIVO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  <w:b/>
          <w:bCs/>
        </w:rPr>
        <w:t>OBJETIVO: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PUBLICO ALVO:</w:t>
      </w:r>
    </w:p>
    <w:p>
      <w:pPr>
        <w:pStyle w:val="Style2"/>
        <w:keepNext w:val="0"/>
        <w:keepLines w:val="0"/>
        <w:framePr w:w="10358" w:h="499" w:wrap="none" w:hAnchor="page" w:x="3601" w:y="4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Prover os órgãos do município de suporte administrativo indispensável à implementação de seus programas finalísticos.</w:t>
      </w:r>
    </w:p>
    <w:p>
      <w:pPr>
        <w:pStyle w:val="Style2"/>
        <w:keepNext w:val="0"/>
        <w:keepLines w:val="0"/>
        <w:framePr w:w="10358" w:h="499" w:wrap="none" w:hAnchor="page" w:x="3601" w:y="453"/>
        <w:widowControl w:val="0"/>
        <w:shd w:val="clear" w:color="auto" w:fill="auto"/>
        <w:tabs>
          <w:tab w:leader="underscore" w:pos="103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Órgãos da Administração Municipal</w:t>
      </w:r>
      <w:r>
        <w:rPr>
          <w:rStyle w:val="CharStyle3"/>
          <w:b/>
          <w:bCs/>
        </w:rPr>
        <w:tab/>
      </w:r>
    </w:p>
    <w:p>
      <w:pPr>
        <w:pStyle w:val="Style2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Coordenadoria de Proteção e Defesa Civil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</w:t>
      </w:r>
      <w:r>
        <w:rPr>
          <w:rStyle w:val="CharStyle9"/>
          <w:shd w:val="clear" w:color="auto" w:fill="EEEEEE"/>
        </w:rPr>
        <w:t xml:space="preserve"> com Conselhos Municipais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de Esporte, Lazer e Turismo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Administração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Asiistência Social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Educação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Finanças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Governo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Meio Ambiente e Limpeza Pública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Obras e Serviços Públicos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da Secretaria Municipal de Produção e Abastecimento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</w:rPr>
        <w:t>Manutenção da Secretaria Municipal de Saúde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Manutenção da Secretaria Municipal do </w:t>
      </w:r>
      <w:r>
        <w:rPr>
          <w:rStyle w:val="CharStyle9"/>
          <w:lang w:val="pt-BR" w:eastAsia="pt-BR" w:bidi="pt-BR"/>
        </w:rPr>
        <w:t xml:space="preserve">Patrimônio </w:t>
      </w:r>
      <w:r>
        <w:rPr>
          <w:rStyle w:val="CharStyle9"/>
        </w:rPr>
        <w:t>e Arquivo Público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Fundo Municipal de Previdência Social de Beruri</w:t>
      </w:r>
    </w:p>
    <w:p>
      <w:pPr>
        <w:pStyle w:val="Style8"/>
        <w:keepNext w:val="0"/>
        <w:keepLines w:val="0"/>
        <w:framePr w:w="5477" w:h="3840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Manutenção do Gabinete da </w:t>
      </w:r>
      <w:r>
        <w:rPr>
          <w:rStyle w:val="CharStyle9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1450" w:h="2261" w:wrap="none" w:hAnchor="page" w:x="6851" w:y="96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450" w:h="2261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Mantida Conselho Mantido Unidade Mantida Unidade Mantida Unidade Mantida Unidade Mantida Unidade Mantida</w:t>
      </w:r>
    </w:p>
    <w:p>
      <w:pPr>
        <w:pStyle w:val="Style8"/>
        <w:keepNext w:val="0"/>
        <w:keepLines w:val="0"/>
        <w:framePr w:w="1450" w:h="2261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Mantida Unidade Mantida</w:t>
      </w:r>
    </w:p>
    <w:p>
      <w:pPr>
        <w:pStyle w:val="Style8"/>
        <w:keepNext w:val="0"/>
        <w:keepLines w:val="0"/>
        <w:framePr w:w="1392" w:h="1363" w:wrap="none" w:hAnchor="page" w:x="6851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Unidade Mantida Unidade Mantida </w:t>
      </w:r>
      <w:r>
        <w:rPr>
          <w:rStyle w:val="CharStyle9"/>
          <w:shd w:val="clear" w:color="auto" w:fill="EEEEEE"/>
        </w:rPr>
        <w:t>Unidade</w:t>
      </w:r>
      <w:r>
        <w:rPr>
          <w:rStyle w:val="CharStyle9"/>
        </w:rPr>
        <w:t xml:space="preserve"> Mantida Unidade Mantida Unidade Mantida Unidade Mantida</w:t>
      </w:r>
    </w:p>
    <w:p>
      <w:pPr>
        <w:pStyle w:val="Style2"/>
        <w:keepNext w:val="0"/>
        <w:keepLines w:val="0"/>
        <w:framePr w:w="754" w:h="2261" w:wrap="none" w:hAnchor="page" w:x="11123" w:y="96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2261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Unidade Unidade Unidade Unidade Unidade Unidade Unidade Unidade</w:t>
      </w:r>
    </w:p>
    <w:p>
      <w:pPr>
        <w:pStyle w:val="Style8"/>
        <w:keepNext w:val="0"/>
        <w:keepLines w:val="0"/>
        <w:framePr w:w="696" w:h="1363" w:wrap="none" w:hAnchor="page" w:x="111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Unidade Unidade Unidade Unidade Unidade Unidade</w:t>
      </w:r>
    </w:p>
    <w:p>
      <w:pPr>
        <w:pStyle w:val="Style2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042" w:h="22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pStyle w:val="Style8"/>
        <w:keepNext w:val="0"/>
        <w:keepLines w:val="0"/>
        <w:framePr w:w="115" w:h="1363" w:wrap="none" w:hAnchor="page" w:x="14934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2207" w:left="773" w:header="0" w:footer="177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416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89.799999999999997pt;margin-top:17.100000000000001pt;width:167.05000000000001pt;height:20.6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76200" distR="76200" simplePos="0" relativeHeight="125829417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11.35000000000001pt;margin-top:49.899999999999999pt;width:56.399999999999999pt;height:10.800000000000001pt;z-index:-125829336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76200" distR="76200" simplePos="0" relativeHeight="125829419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807720</wp:posOffset>
                </wp:positionV>
                <wp:extent cx="911225" cy="31115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96.25pt;margin-top:63.600000000000001pt;width:71.75pt;height:24.5pt;z-index:-125829334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QUALIDADE DO ENSINO FUNDAMENTAL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Assegurar a igualdade nas condições de acesso, permanência e êxito dos alunos matriculados no Ensino Fundamental.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0162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2040" w:bottom="749" w:left="3590" w:header="0" w:footer="321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u w:val="single"/>
        </w:rPr>
        <w:t>Alunos do Ensino Fundamental do Município</w:t>
      </w:r>
      <w:r>
        <w:rPr>
          <w:rStyle w:val="CharStyle3"/>
          <w:b/>
          <w:bCs/>
        </w:rPr>
        <w:tab/>
      </w:r>
    </w:p>
    <w:p>
      <w:pPr>
        <w:pStyle w:val="Style12"/>
        <w:keepNext w:val="0"/>
        <w:keepLines w:val="0"/>
        <w:framePr w:w="245" w:h="221" w:wrap="none" w:vAnchor="text" w:hAnchor="page" w:x="308" w:y="8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</w:rPr>
        <w:t>00</w:t>
      </w:r>
    </w:p>
    <w:p>
      <w:pPr>
        <w:pStyle w:val="Style2"/>
        <w:keepNext w:val="0"/>
        <w:keepLines w:val="0"/>
        <w:framePr w:w="5717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5717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Transporte Escolar do Ensino Fundamental</w:t>
      </w:r>
    </w:p>
    <w:p>
      <w:pPr>
        <w:pStyle w:val="Style8"/>
        <w:keepNext w:val="0"/>
        <w:keepLines w:val="0"/>
        <w:framePr w:w="5717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e Funcionamento do Ensino Fundamental</w:t>
      </w:r>
    </w:p>
    <w:p>
      <w:pPr>
        <w:pStyle w:val="Style2"/>
        <w:keepNext w:val="0"/>
        <w:keepLines w:val="0"/>
        <w:framePr w:w="1483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483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Aluno Beneficiado</w:t>
      </w:r>
    </w:p>
    <w:p>
      <w:pPr>
        <w:pStyle w:val="Style8"/>
        <w:keepNext w:val="0"/>
        <w:keepLines w:val="0"/>
        <w:framePr w:w="1483" w:h="691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Aluno Matriculado</w:t>
      </w:r>
    </w:p>
    <w:p>
      <w:pPr>
        <w:pStyle w:val="Style2"/>
        <w:keepNext w:val="0"/>
        <w:keepLines w:val="0"/>
        <w:framePr w:w="754" w:h="691" w:wrap="none" w:vAnchor="text" w:hAnchor="page" w:x="11123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691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 Unidade</w:t>
      </w:r>
    </w:p>
    <w:p>
      <w:pPr>
        <w:pStyle w:val="Style2"/>
        <w:keepNext w:val="0"/>
        <w:keepLines w:val="0"/>
        <w:framePr w:w="1042" w:h="701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701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4.800</w:t>
      </w:r>
    </w:p>
    <w:p>
      <w:pPr>
        <w:pStyle w:val="Style8"/>
        <w:keepNext w:val="0"/>
        <w:keepLines w:val="0"/>
        <w:framePr w:w="1042" w:h="701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4.800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73" w:bottom="749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421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89.799999999999997pt;margin-top:17.100000000000001pt;width:167.05000000000001pt;height:20.6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22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11.35000000000001pt;margin-top:49.899999999999999pt;width:56.399999999999999pt;height:10.800000000000001pt;z-index:-125829331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24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96.25pt;margin-top:63.850000000000001pt;width:71.75pt;height:24.25pt;z-index:-125829329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RECREAÇÃO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Proporcionar Recreação à População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803" w:bottom="744" w:left="3600" w:header="0" w:footer="316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População do Município</w:t>
      </w:r>
    </w:p>
    <w:p>
      <w:pPr>
        <w:pStyle w:val="Style12"/>
        <w:keepNext w:val="0"/>
        <w:keepLines w:val="0"/>
        <w:framePr w:w="245" w:h="221" w:wrap="none" w:vAnchor="text" w:hAnchor="page" w:x="308" w:y="8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  <w:lang w:val="pt-BR" w:eastAsia="pt-BR" w:bidi="pt-BR"/>
        </w:rPr>
        <w:t>CO</w:t>
      </w:r>
    </w:p>
    <w:p>
      <w:pPr>
        <w:pStyle w:val="Style2"/>
        <w:keepNext w:val="0"/>
        <w:keepLines w:val="0"/>
        <w:framePr w:w="4018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018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Encargos com Promoção de Atividades Recreativas</w:t>
      </w:r>
    </w:p>
    <w:p>
      <w:pPr>
        <w:pStyle w:val="Style2"/>
        <w:keepNext w:val="0"/>
        <w:keepLines w:val="0"/>
        <w:framePr w:w="1234" w:h="466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234" w:h="466" w:wrap="none" w:vAnchor="text" w:hAnchor="page" w:x="68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Ação Realizada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42" w:h="494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10"/>
        <w:keepNext/>
        <w:keepLines/>
        <w:framePr w:w="1042" w:h="494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1"/>
        </w:rPr>
        <w:t>W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73" w:bottom="744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350" w:wrap="none" w:hAnchor="page" w:x="308" w:y="89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13"/>
          <w:b/>
          <w:bCs/>
          <w:lang w:val="pt-BR" w:eastAsia="pt-BR" w:bidi="pt-BR"/>
        </w:rPr>
        <w:t>cn o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  <w:lang w:val="pt-BR" w:eastAsia="pt-BR" w:bidi="pt-BR"/>
        </w:rPr>
        <w:t>ESTADO DO AMAZONAS</w:t>
      </w:r>
    </w:p>
    <w:p>
      <w:pPr>
        <w:pStyle w:val="Style14"/>
        <w:keepNext w:val="0"/>
        <w:keepLines w:val="0"/>
        <w:framePr w:w="3341" w:h="413" w:wrap="none" w:hAnchor="page" w:x="1797" w:y="-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  <w:lang w:val="pt-BR" w:eastAsia="pt-BR" w:bidi="pt-BR"/>
        </w:rPr>
        <w:t>PREFEITURA MUNICIPAL DE BERURI</w:t>
      </w:r>
    </w:p>
    <w:p>
      <w:pPr>
        <w:pStyle w:val="Style2"/>
        <w:keepNext w:val="0"/>
        <w:keepLines w:val="0"/>
        <w:framePr w:w="1128" w:h="216" w:wrap="none" w:hAnchor="page" w:x="2228" w:y="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PROGRAMA: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  <w:b/>
          <w:bCs/>
          <w:lang w:val="pt-BR" w:eastAsia="pt-BR" w:bidi="pt-BR"/>
        </w:rPr>
        <w:t>OBJETIVO:</w:t>
      </w:r>
    </w:p>
    <w:p>
      <w:pPr>
        <w:pStyle w:val="Style2"/>
        <w:keepNext w:val="0"/>
        <w:keepLines w:val="0"/>
        <w:framePr w:w="1435" w:h="485" w:wrap="none" w:hAnchor="page" w:x="1926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  <w:lang w:val="pt-BR" w:eastAsia="pt-BR" w:bidi="pt-BR"/>
        </w:rPr>
        <w:t>PUBLICO ALVO:</w:t>
      </w:r>
    </w:p>
    <w:p>
      <w:pPr>
        <w:pStyle w:val="Style2"/>
        <w:keepNext w:val="0"/>
        <w:keepLines w:val="0"/>
        <w:framePr w:w="2558" w:h="245" w:wrap="none" w:hAnchor="page" w:x="3606" w:y="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REDE FÍSICA EDUCACIONAL</w:t>
      </w:r>
    </w:p>
    <w:p>
      <w:pPr>
        <w:pStyle w:val="Style2"/>
        <w:keepNext w:val="0"/>
        <w:keepLines w:val="0"/>
        <w:framePr w:w="3130" w:h="432" w:wrap="none" w:hAnchor="page" w:x="6908" w:y="-49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  <w:lang w:val="pt-BR" w:eastAsia="pt-BR" w:bidi="pt-BR"/>
        </w:rPr>
        <w:t>ANEXO DE METAS E PRIORIDADES</w:t>
        <w:br/>
        <w:t>TODOS OS TIPOS</w:t>
      </w:r>
    </w:p>
    <w:p>
      <w:pPr>
        <w:pStyle w:val="Style2"/>
        <w:keepNext w:val="0"/>
        <w:keepLines w:val="0"/>
        <w:framePr w:w="5890" w:h="499" w:wrap="none" w:hAnchor="page" w:x="3601" w:y="4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Garantir o Funcionamento da Rede Física Educacional no Município</w:t>
      </w:r>
    </w:p>
    <w:p>
      <w:pPr>
        <w:pStyle w:val="Style2"/>
        <w:keepNext w:val="0"/>
        <w:keepLines w:val="0"/>
        <w:framePr w:w="5890" w:h="499" w:wrap="none" w:hAnchor="page" w:x="3601" w:y="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População do município</w:t>
      </w:r>
    </w:p>
    <w:p>
      <w:pPr>
        <w:pStyle w:val="Style2"/>
        <w:keepNext w:val="0"/>
        <w:keepLines w:val="0"/>
        <w:framePr w:w="536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Ação</w:t>
      </w:r>
    </w:p>
    <w:p>
      <w:pPr>
        <w:pStyle w:val="Style8"/>
        <w:keepNext w:val="0"/>
        <w:keepLines w:val="0"/>
        <w:framePr w:w="536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Ampliação, Reforma e/ou Conservação de Unidades Educacionais do</w:t>
      </w:r>
    </w:p>
    <w:p>
      <w:pPr>
        <w:pStyle w:val="Style8"/>
        <w:keepNext w:val="0"/>
        <w:keepLines w:val="0"/>
        <w:framePr w:w="536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Ensino Fundamental</w:t>
      </w:r>
    </w:p>
    <w:p>
      <w:pPr>
        <w:pStyle w:val="Style8"/>
        <w:keepNext w:val="0"/>
        <w:keepLines w:val="0"/>
        <w:framePr w:w="536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Construção de Quadras Escolares</w:t>
      </w:r>
    </w:p>
    <w:p>
      <w:pPr>
        <w:pStyle w:val="Style8"/>
        <w:keepNext w:val="0"/>
        <w:keepLines w:val="0"/>
        <w:framePr w:w="5362" w:h="1142" w:wrap="none" w:hAnchor="page" w:x="774" w:y="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Construção de Unidades Educacionais do Ensino Fundamental</w:t>
      </w:r>
    </w:p>
    <w:p>
      <w:pPr>
        <w:pStyle w:val="Style2"/>
        <w:keepNext w:val="0"/>
        <w:keepLines w:val="0"/>
        <w:framePr w:w="2477" w:h="466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Produto</w:t>
      </w:r>
    </w:p>
    <w:p>
      <w:pPr>
        <w:pStyle w:val="Style8"/>
        <w:keepNext w:val="0"/>
        <w:keepLines w:val="0"/>
        <w:framePr w:w="2477" w:h="466" w:wrap="none" w:hAnchor="page" w:x="685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Unidade Ampliada / Reformada</w:t>
      </w:r>
    </w:p>
    <w:p>
      <w:pPr>
        <w:pStyle w:val="Style8"/>
        <w:keepNext w:val="0"/>
        <w:keepLines w:val="0"/>
        <w:framePr w:w="2539" w:h="466" w:wrap="none" w:hAnchor="page" w:x="6855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  <w:lang w:val="pt-BR" w:eastAsia="pt-BR" w:bidi="pt-BR"/>
        </w:rPr>
        <w:t>Quadras Construídas</w:t>
      </w:r>
    </w:p>
    <w:p>
      <w:pPr>
        <w:pStyle w:val="Style8"/>
        <w:keepNext w:val="0"/>
        <w:keepLines w:val="0"/>
        <w:framePr w:w="2539" w:h="466" w:wrap="none" w:hAnchor="page" w:x="6855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Sala de Aula em Funcionamento</w:t>
      </w:r>
    </w:p>
    <w:p>
      <w:pPr>
        <w:pStyle w:val="Style2"/>
        <w:keepNext w:val="0"/>
        <w:keepLines w:val="0"/>
        <w:framePr w:w="754" w:h="466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  <w:lang w:val="pt-BR" w:eastAsia="pt-BR" w:bidi="pt-BR"/>
        </w:rPr>
        <w:t>Unidade</w:t>
      </w:r>
    </w:p>
    <w:p>
      <w:pPr>
        <w:pStyle w:val="Style8"/>
        <w:keepNext w:val="0"/>
        <w:keepLines w:val="0"/>
        <w:framePr w:w="754" w:h="466" w:wrap="none" w:hAnchor="page" w:x="1112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lang w:val="pt-BR" w:eastAsia="pt-BR" w:bidi="pt-BR"/>
        </w:rPr>
        <w:t>Unidade</w:t>
      </w:r>
    </w:p>
    <w:p>
      <w:pPr>
        <w:pStyle w:val="Style8"/>
        <w:keepNext w:val="0"/>
        <w:keepLines w:val="0"/>
        <w:framePr w:w="696" w:h="466" w:wrap="none" w:hAnchor="page" w:x="11123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EEEEEE"/>
          <w:lang w:val="pt-BR" w:eastAsia="pt-BR" w:bidi="pt-BR"/>
        </w:rPr>
        <w:t>Unidade</w:t>
      </w:r>
    </w:p>
    <w:p>
      <w:pPr>
        <w:pStyle w:val="Style8"/>
        <w:keepNext w:val="0"/>
        <w:keepLines w:val="0"/>
        <w:framePr w:w="696" w:h="466" w:wrap="none" w:hAnchor="page" w:x="11123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Unidade</w:t>
      </w:r>
    </w:p>
    <w:p>
      <w:pPr>
        <w:pStyle w:val="Style2"/>
        <w:keepNext w:val="0"/>
        <w:keepLines w:val="0"/>
        <w:framePr w:w="1042" w:h="4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  <w:lang w:val="pt-BR" w:eastAsia="pt-BR" w:bidi="pt-BR"/>
        </w:rPr>
        <w:t>Meta Física</w:t>
      </w:r>
    </w:p>
    <w:p>
      <w:pPr>
        <w:pStyle w:val="Style8"/>
        <w:keepNext w:val="0"/>
        <w:keepLines w:val="0"/>
        <w:framePr w:w="1042" w:h="470" w:wrap="none" w:hAnchor="page" w:x="1402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  <w:lang w:val="pt-BR" w:eastAsia="pt-BR" w:bidi="pt-BR"/>
        </w:rPr>
        <w:t>1</w:t>
      </w:r>
    </w:p>
    <w:p>
      <w:pPr>
        <w:widowControl w:val="0"/>
        <w:spacing w:line="360" w:lineRule="exact"/>
      </w:pPr>
      <w:r>
        <w:drawing>
          <wp:anchor distT="0" distB="0" distL="0" distR="2243455" simplePos="0" relativeHeight="62914710" behindDoc="1" locked="0" layoutInCell="1" allowOverlap="1">
            <wp:simplePos x="0" y="0"/>
            <wp:positionH relativeFrom="page">
              <wp:posOffset>661670</wp:posOffset>
            </wp:positionH>
            <wp:positionV relativeFrom="margin">
              <wp:posOffset>-517525</wp:posOffset>
            </wp:positionV>
            <wp:extent cx="359410" cy="48768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7" w:right="773" w:bottom="758" w:left="307" w:header="0" w:footer="33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50800" distR="50800" simplePos="0" relativeHeight="125829426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PREFEITURA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803" w:bottom="898" w:left="1795" w:header="0" w:footer="470" w:gutter="0"/>
          <w:cols w:num="2" w:space="1727"/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>ANEXO DE METAS E PRIORIDADES</w:t>
        <w:br/>
        <w:t>TODOS OS TIPOS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0" w:bottom="8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40"/>
        <w:jc w:val="left"/>
      </w:pPr>
      <w:r>
        <w:rPr>
          <w:rStyle w:val="CharStyle3"/>
          <w:b/>
          <w:bCs/>
          <w:lang w:val="pt-BR" w:eastAsia="pt-BR" w:bidi="pt-BR"/>
        </w:rPr>
        <w:t>PROGRAMA: RESERVA DE CONTINGÊNCIA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140" w:right="0" w:firstLine="4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09" w:right="5803" w:bottom="898" w:left="1795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lang w:val="pt-BR" w:eastAsia="pt-BR" w:bidi="pt-BR"/>
        </w:rPr>
        <w:t>OBJETIVO: Garantir os valores mínimos legais destinados à Reserva de Contingência PUBLICO ALVO: .</w:t>
      </w:r>
    </w:p>
    <w:p>
      <w:pPr>
        <w:pStyle w:val="Style12"/>
        <w:keepNext w:val="0"/>
        <w:keepLines w:val="0"/>
        <w:framePr w:w="245" w:h="221" w:wrap="none" w:vAnchor="text" w:hAnchor="page" w:x="308" w:y="7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  <w:lang w:val="pt-BR" w:eastAsia="pt-BR" w:bidi="pt-BR"/>
        </w:rPr>
        <w:t>cn</w:t>
      </w:r>
    </w:p>
    <w:p>
      <w:pPr>
        <w:pStyle w:val="Style2"/>
        <w:keepNext w:val="0"/>
        <w:keepLines w:val="0"/>
        <w:framePr w:w="2482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  <w:lang w:val="pt-BR" w:eastAsia="pt-BR" w:bidi="pt-BR"/>
        </w:rPr>
        <w:t>Ação</w:t>
      </w:r>
    </w:p>
    <w:p>
      <w:pPr>
        <w:pStyle w:val="Style8"/>
        <w:keepNext w:val="0"/>
        <w:keepLines w:val="0"/>
        <w:framePr w:w="2482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lang w:val="pt-BR" w:eastAsia="pt-BR" w:bidi="pt-BR"/>
        </w:rPr>
        <w:t>Reserva de Contingência</w:t>
      </w:r>
    </w:p>
    <w:p>
      <w:pPr>
        <w:pStyle w:val="Style8"/>
        <w:keepNext w:val="0"/>
        <w:keepLines w:val="0"/>
        <w:framePr w:w="2482" w:h="696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lang w:val="pt-BR" w:eastAsia="pt-BR" w:bidi="pt-BR"/>
        </w:rPr>
        <w:t>Reserva de Contingência PREV</w:t>
      </w:r>
    </w:p>
    <w:p>
      <w:pPr>
        <w:pStyle w:val="Style2"/>
        <w:keepNext w:val="0"/>
        <w:keepLines w:val="0"/>
        <w:framePr w:w="1982" w:h="691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Produto</w:t>
      </w:r>
    </w:p>
    <w:p>
      <w:pPr>
        <w:pStyle w:val="Style8"/>
        <w:keepNext w:val="0"/>
        <w:keepLines w:val="0"/>
        <w:framePr w:w="1982" w:h="691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Reserva de Contingência</w:t>
      </w:r>
    </w:p>
    <w:p>
      <w:pPr>
        <w:pStyle w:val="Style8"/>
        <w:keepNext w:val="0"/>
        <w:keepLines w:val="0"/>
        <w:framePr w:w="1982" w:h="691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Reserva</w:t>
      </w:r>
      <w:r>
        <w:rPr>
          <w:rStyle w:val="CharStyle9"/>
          <w:shd w:val="clear" w:color="auto" w:fill="EEEEEE"/>
          <w:lang w:val="pt-BR" w:eastAsia="pt-BR" w:bidi="pt-BR"/>
        </w:rPr>
        <w:t xml:space="preserve"> de Contingência</w:t>
      </w:r>
    </w:p>
    <w:p>
      <w:pPr>
        <w:pStyle w:val="Style2"/>
        <w:keepNext w:val="0"/>
        <w:keepLines w:val="0"/>
        <w:framePr w:w="754" w:h="691" w:wrap="none" w:vAnchor="text" w:hAnchor="page" w:x="11123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Unidade</w:t>
      </w:r>
    </w:p>
    <w:p>
      <w:pPr>
        <w:pStyle w:val="Style8"/>
        <w:keepNext w:val="0"/>
        <w:keepLines w:val="0"/>
        <w:framePr w:w="754" w:h="691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 xml:space="preserve">Real </w:t>
      </w:r>
      <w:r>
        <w:rPr>
          <w:rStyle w:val="CharStyle9"/>
          <w:shd w:val="clear" w:color="auto" w:fill="EEEEEE"/>
          <w:lang w:val="pt-BR" w:eastAsia="pt-BR" w:bidi="pt-BR"/>
        </w:rPr>
        <w:t>Real</w:t>
      </w:r>
    </w:p>
    <w:p>
      <w:pPr>
        <w:pStyle w:val="Style2"/>
        <w:keepNext w:val="0"/>
        <w:keepLines w:val="0"/>
        <w:framePr w:w="1056" w:h="725" w:wrap="none" w:vAnchor="text" w:hAnchor="page" w:x="14027" w:y="2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19"/>
          <w:szCs w:val="19"/>
        </w:rPr>
      </w:pPr>
      <w:r>
        <w:rPr>
          <w:rStyle w:val="CharStyle3"/>
          <w:b/>
          <w:bCs/>
          <w:lang w:val="pt-BR" w:eastAsia="pt-BR" w:bidi="pt-BR"/>
        </w:rPr>
        <w:t xml:space="preserve">Meta Física </w:t>
      </w:r>
      <w:r>
        <w:rPr>
          <w:rStyle w:val="CharStyle3"/>
          <w:sz w:val="19"/>
          <w:szCs w:val="19"/>
          <w:lang w:val="pt-BR" w:eastAsia="pt-BR" w:bidi="pt-BR"/>
        </w:rPr>
        <w:t>Õ 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58" w:bottom="897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427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89.799999999999997pt;margin-top:17.100000000000001pt;width:167.05000000000001pt;height:20.6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28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11.35000000000001pt;margin-top:49.899999999999999pt;width:56.399999999999999pt;height:10.800000000000001pt;z-index:-125829325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30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96.25pt;margin-top:63.850000000000001pt;width:71.75pt;height:24.25pt;z-index:-125829323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REVITALIZAÇÃO </w:t>
      </w:r>
      <w:r>
        <w:rPr>
          <w:rStyle w:val="CharStyle3"/>
          <w:b/>
          <w:bCs/>
        </w:rPr>
        <w:t>DA SAÚDE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  <w:b/>
          <w:bCs/>
        </w:rPr>
        <w:t>Garantir o acesso da população aos serviços saúde com qualidade, equidade e em tempo adequado as necessidades da População.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1102" w:val="left"/>
        </w:tabs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1090" w:bottom="768" w:left="3600" w:header="0" w:footer="340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u w:val="single"/>
        </w:rPr>
        <w:t>População do Município</w:t>
      </w:r>
      <w:r>
        <w:rPr>
          <w:rStyle w:val="CharStyle3"/>
          <w:b/>
          <w:bCs/>
        </w:rPr>
        <w:tab/>
      </w:r>
    </w:p>
    <w:p>
      <w:pPr>
        <w:pStyle w:val="Style12"/>
        <w:keepNext w:val="0"/>
        <w:keepLines w:val="0"/>
        <w:framePr w:w="245" w:h="341" w:wrap="none" w:vAnchor="text" w:hAnchor="page" w:x="308" w:y="7969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both"/>
      </w:pPr>
      <w:r>
        <w:rPr>
          <w:rStyle w:val="CharStyle13"/>
          <w:b/>
          <w:bCs/>
        </w:rPr>
        <w:t>cn IO</w:t>
      </w:r>
    </w:p>
    <w:p>
      <w:pPr>
        <w:pStyle w:val="Style2"/>
        <w:keepNext w:val="0"/>
        <w:keepLines w:val="0"/>
        <w:framePr w:w="4886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4886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Manutenção do Programa de Assistência Farmacêutica Básica</w:t>
      </w:r>
    </w:p>
    <w:p>
      <w:pPr>
        <w:pStyle w:val="Style2"/>
        <w:keepNext w:val="0"/>
        <w:keepLines w:val="0"/>
        <w:framePr w:w="1805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805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População Beneficiada</w:t>
      </w:r>
    </w:p>
    <w:p>
      <w:pPr>
        <w:pStyle w:val="Style2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754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Unidade</w:t>
      </w:r>
    </w:p>
    <w:p>
      <w:pPr>
        <w:pStyle w:val="Style2"/>
        <w:keepNext w:val="0"/>
        <w:keepLines w:val="0"/>
        <w:framePr w:w="1042" w:h="475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42" w:h="475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19.200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7" w:right="773" w:bottom="76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357755" simplePos="0" relativeHeight="125829432" behindDoc="0" locked="0" layoutInCell="1" allowOverlap="1">
            <wp:simplePos x="0" y="0"/>
            <wp:positionH relativeFrom="page">
              <wp:posOffset>661670</wp:posOffset>
            </wp:positionH>
            <wp:positionV relativeFrom="paragraph">
              <wp:posOffset>12700</wp:posOffset>
            </wp:positionV>
            <wp:extent cx="359410" cy="487680"/>
            <wp:wrapSquare wrapText="bothSides"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217170</wp:posOffset>
                </wp:positionV>
                <wp:extent cx="2121535" cy="262255"/>
                <wp:wrapNone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153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PREFEITURA MUNICIPAL DE 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89.799999999999997pt;margin-top:17.100000000000001pt;width:167.05000000000001pt;height:20.65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ESTADO DO AMAZONAS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PREFEITURA MUNICIPAL DE BERURI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33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633730</wp:posOffset>
                </wp:positionV>
                <wp:extent cx="716280" cy="137160"/>
                <wp:wrapSquare wrapText="bothSides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11.35000000000001pt;margin-top:49.899999999999999pt;width:56.399999999999999pt;height:10.800000000000001pt;z-index:-125829320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88900" distR="88900" simplePos="0" relativeHeight="125829435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810895</wp:posOffset>
                </wp:positionV>
                <wp:extent cx="911225" cy="307975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96.25pt;margin-top:63.850000000000001pt;width:71.75pt;height:24.25pt;z-index:-125829318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3"/>
          <w:b/>
          <w:bCs/>
        </w:rPr>
        <w:t>ANEXO DE METAS E PRIORIDADES</w:t>
        <w:br/>
        <w:t>TODOS OS TIPOS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SERVIÇOS DA DÍVIDA INTERNA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Cumprir obrigações com o pagamento da dívida interna do Município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709" w:right="5803" w:bottom="759" w:left="3600" w:header="0" w:footer="331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Credores Especiais</w:t>
      </w:r>
    </w:p>
    <w:p>
      <w:pPr>
        <w:pStyle w:val="Style12"/>
        <w:keepNext w:val="0"/>
        <w:keepLines w:val="0"/>
        <w:framePr w:w="245" w:h="350" w:wrap="none" w:vAnchor="text" w:hAnchor="page" w:x="308" w:y="796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13"/>
          <w:b/>
          <w:bCs/>
        </w:rPr>
        <w:t>cn w</w:t>
      </w:r>
    </w:p>
    <w:p>
      <w:pPr>
        <w:pStyle w:val="Style2"/>
        <w:keepNext w:val="0"/>
        <w:keepLines w:val="0"/>
        <w:framePr w:w="3336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Ação</w:t>
      </w:r>
    </w:p>
    <w:p>
      <w:pPr>
        <w:pStyle w:val="Style8"/>
        <w:keepNext w:val="0"/>
        <w:keepLines w:val="0"/>
        <w:framePr w:w="3336" w:h="470" w:wrap="none" w:vAnchor="text" w:hAnchor="page" w:x="7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Amortização e Encargos da Dívida Interna</w:t>
      </w:r>
    </w:p>
    <w:p>
      <w:pPr>
        <w:pStyle w:val="Style2"/>
        <w:keepNext w:val="0"/>
        <w:keepLines w:val="0"/>
        <w:framePr w:w="1478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Produto</w:t>
      </w:r>
    </w:p>
    <w:p>
      <w:pPr>
        <w:pStyle w:val="Style8"/>
        <w:keepNext w:val="0"/>
        <w:keepLines w:val="0"/>
        <w:framePr w:w="1478" w:h="466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Dívida Amortizada</w:t>
      </w:r>
    </w:p>
    <w:p>
      <w:pPr>
        <w:pStyle w:val="Style2"/>
        <w:keepNext w:val="0"/>
        <w:keepLines w:val="0"/>
        <w:framePr w:w="1075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Unidade</w:t>
      </w:r>
    </w:p>
    <w:p>
      <w:pPr>
        <w:pStyle w:val="Style8"/>
        <w:keepNext w:val="0"/>
        <w:keepLines w:val="0"/>
        <w:framePr w:w="1075" w:h="466" w:wrap="none" w:vAnchor="text" w:hAnchor="page" w:x="11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Percentagem</w:t>
      </w:r>
    </w:p>
    <w:p>
      <w:pPr>
        <w:pStyle w:val="Style2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Meta Física</w:t>
      </w:r>
    </w:p>
    <w:p>
      <w:pPr>
        <w:pStyle w:val="Style8"/>
        <w:keepNext w:val="0"/>
        <w:keepLines w:val="0"/>
        <w:framePr w:w="1056" w:h="480" w:wrap="none" w:vAnchor="text" w:hAnchor="page" w:x="14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2207" w:right="758" w:bottom="758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5"/>
                              <w:rFonts w:ascii="Courier New" w:eastAsia="Courier New" w:hAnsi="Courier New" w:cs="Courier New"/>
                              <w:b/>
                              <w:bCs/>
                              <w:sz w:val="18"/>
                              <w:szCs w:val="18"/>
                            </w:rPr>
                            <w:t>W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6.800000000000001pt;margin-top:558.pt;width:9.3499999999999996pt;height:6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5"/>
                        <w:rFonts w:ascii="Courier New" w:eastAsia="Courier New" w:hAnsi="Courier New" w:cs="Courier New"/>
                        <w:b/>
                        <w:bCs/>
                        <w:sz w:val="18"/>
                        <w:szCs w:val="18"/>
                      </w:rPr>
                      <w:t>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7086600</wp:posOffset>
              </wp:positionV>
              <wp:extent cx="118745" cy="7620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5"/>
                              <w:rFonts w:ascii="Courier New" w:eastAsia="Courier New" w:hAnsi="Courier New" w:cs="Courier New"/>
                              <w:b/>
                              <w:bCs/>
                              <w:sz w:val="18"/>
                              <w:szCs w:val="18"/>
                            </w:rPr>
                            <w:t>W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6.800000000000001pt;margin-top:558.pt;width:9.3499999999999996pt;height:6.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5"/>
                        <w:rFonts w:ascii="Courier New" w:eastAsia="Courier New" w:hAnsi="Courier New" w:cs="Courier New"/>
                        <w:b/>
                        <w:bCs/>
                        <w:sz w:val="18"/>
                        <w:szCs w:val="18"/>
                      </w:rPr>
                      <w:t>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9018905</wp:posOffset>
              </wp:positionH>
              <wp:positionV relativeFrom="page">
                <wp:posOffset>1106170</wp:posOffset>
              </wp:positionV>
              <wp:extent cx="494030" cy="2317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>LDO2025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710.14999999999998pt;margin-top:87.100000000000009pt;width:38.899999999999999pt;height:18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>LDO2025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8985250</wp:posOffset>
              </wp:positionH>
              <wp:positionV relativeFrom="page">
                <wp:posOffset>1106170</wp:posOffset>
              </wp:positionV>
              <wp:extent cx="530225" cy="23177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02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>LDO2025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07.5pt;margin-top:87.100000000000009pt;width:41.75pt;height:18.2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>LDO2025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9018905</wp:posOffset>
              </wp:positionH>
              <wp:positionV relativeFrom="page">
                <wp:posOffset>1106170</wp:posOffset>
              </wp:positionV>
              <wp:extent cx="494030" cy="2317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>LDO2025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710.14999999999998pt;margin-top:87.100000000000009pt;width:38.899999999999999pt;height:18.2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>LDO2025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8985250</wp:posOffset>
              </wp:positionH>
              <wp:positionV relativeFrom="page">
                <wp:posOffset>1106170</wp:posOffset>
              </wp:positionV>
              <wp:extent cx="530225" cy="23177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02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>LDO2025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5"/>
                              <w:b/>
                              <w:bCs/>
                              <w:sz w:val="17"/>
                              <w:szCs w:val="17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707.5pt;margin-top:87.100000000000009pt;width:41.75pt;height:18.2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>LDO2025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5"/>
                        <w:b/>
                        <w:bCs/>
                        <w:sz w:val="17"/>
                        <w:szCs w:val="17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Heading #1|1_"/>
    <w:basedOn w:val="DefaultParagraphFont"/>
    <w:link w:val="Style1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3_"/>
    <w:basedOn w:val="DefaultParagraphFont"/>
    <w:link w:val="Style12"/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Picture caption|1_"/>
    <w:basedOn w:val="DefaultParagraphFont"/>
    <w:link w:val="Style14"/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auto"/>
      <w:jc w:val="right"/>
      <w:outlineLvl w:val="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auto"/>
      <w:spacing w:line="175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Relationship Id="rId21" Type="http://schemas.openxmlformats.org/officeDocument/2006/relationships/header" Target="header4.xml"/><Relationship Id="rId22" Type="http://schemas.openxmlformats.org/officeDocument/2006/relationships/footer" Target="footer4.xml"/><Relationship Id="rId23" Type="http://schemas.openxmlformats.org/officeDocument/2006/relationships/image" Target="media/image6.jpeg"/><Relationship Id="rId24" Type="http://schemas.openxmlformats.org/officeDocument/2006/relationships/image" Target="media/image6.jpeg" TargetMode="External"/><Relationship Id="rId25" Type="http://schemas.openxmlformats.org/officeDocument/2006/relationships/image" Target="media/image7.jpeg"/><Relationship Id="rId26" Type="http://schemas.openxmlformats.org/officeDocument/2006/relationships/image" Target="media/image7.jpeg" TargetMode="External"/><Relationship Id="rId27" Type="http://schemas.openxmlformats.org/officeDocument/2006/relationships/image" Target="media/image8.jpeg"/><Relationship Id="rId28" Type="http://schemas.openxmlformats.org/officeDocument/2006/relationships/image" Target="media/image8.jpeg" TargetMode="External"/><Relationship Id="rId29" Type="http://schemas.openxmlformats.org/officeDocument/2006/relationships/image" Target="media/image9.jpeg"/><Relationship Id="rId30" Type="http://schemas.openxmlformats.org/officeDocument/2006/relationships/image" Target="media/image9.jpeg" TargetMode="Externa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image" Target="media/image11.jpeg"/><Relationship Id="rId34" Type="http://schemas.openxmlformats.org/officeDocument/2006/relationships/image" Target="media/image11.jpeg" TargetMode="External"/><Relationship Id="rId35" Type="http://schemas.openxmlformats.org/officeDocument/2006/relationships/image" Target="media/image12.jpeg"/><Relationship Id="rId36" Type="http://schemas.openxmlformats.org/officeDocument/2006/relationships/image" Target="media/image12.jpeg" TargetMode="External"/><Relationship Id="rId37" Type="http://schemas.openxmlformats.org/officeDocument/2006/relationships/image" Target="media/image13.jpeg"/><Relationship Id="rId38" Type="http://schemas.openxmlformats.org/officeDocument/2006/relationships/image" Target="media/image13.jpeg" TargetMode="External"/><Relationship Id="rId39" Type="http://schemas.openxmlformats.org/officeDocument/2006/relationships/image" Target="media/image14.jpeg"/><Relationship Id="rId40" Type="http://schemas.openxmlformats.org/officeDocument/2006/relationships/image" Target="media/image14.jpeg" TargetMode="External"/><Relationship Id="rId41" Type="http://schemas.openxmlformats.org/officeDocument/2006/relationships/image" Target="media/image15.jpeg"/><Relationship Id="rId42" Type="http://schemas.openxmlformats.org/officeDocument/2006/relationships/image" Target="media/image15.jpeg" TargetMode="External"/><Relationship Id="rId43" Type="http://schemas.openxmlformats.org/officeDocument/2006/relationships/image" Target="media/image16.jpeg"/><Relationship Id="rId44" Type="http://schemas.openxmlformats.org/officeDocument/2006/relationships/image" Target="media/image16.jpeg" TargetMode="External"/><Relationship Id="rId45" Type="http://schemas.openxmlformats.org/officeDocument/2006/relationships/image" Target="media/image17.jpeg"/><Relationship Id="rId46" Type="http://schemas.openxmlformats.org/officeDocument/2006/relationships/image" Target="media/image17.jpeg" TargetMode="External"/><Relationship Id="rId47" Type="http://schemas.openxmlformats.org/officeDocument/2006/relationships/image" Target="media/image18.jpeg"/><Relationship Id="rId48" Type="http://schemas.openxmlformats.org/officeDocument/2006/relationships/image" Target="media/image18.jpeg" TargetMode="External"/><Relationship Id="rId49" Type="http://schemas.openxmlformats.org/officeDocument/2006/relationships/image" Target="media/image19.jpeg"/><Relationship Id="rId50" Type="http://schemas.openxmlformats.org/officeDocument/2006/relationships/image" Target="media/image19.jpeg" TargetMode="External"/><Relationship Id="rId51" Type="http://schemas.openxmlformats.org/officeDocument/2006/relationships/image" Target="media/image20.jpeg"/><Relationship Id="rId52" Type="http://schemas.openxmlformats.org/officeDocument/2006/relationships/image" Target="media/image20.jpeg" TargetMode="External"/></Relationships>
</file>