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0" w:line="1" w:lineRule="exact"/>
      </w:pPr>
      <w:r>
        <w:drawing>
          <wp:anchor distT="0" distB="0" distL="0" distR="0" simplePos="0" relativeHeight="62914690" behindDoc="1" locked="0" layoutInCell="1" allowOverlap="1">
            <wp:simplePos x="0" y="0"/>
            <wp:positionH relativeFrom="page">
              <wp:posOffset>6901815</wp:posOffset>
            </wp:positionH>
            <wp:positionV relativeFrom="margin">
              <wp:posOffset>-1082675</wp:posOffset>
            </wp:positionV>
            <wp:extent cx="621665" cy="44513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1665" cy="445135"/>
                    </a:xfrm>
                    <a:prstGeom prst="rect"/>
                  </pic:spPr>
                </pic:pic>
              </a:graphicData>
            </a:graphic>
          </wp:anchor>
        </w:drawing>
      </w:r>
    </w:p>
    <w:p>
      <w:pPr>
        <w:widowControl w:val="0"/>
        <w:spacing w:line="1" w:lineRule="exact"/>
        <w:sectPr>
          <w:headerReference w:type="default" r:id="rId7"/>
          <w:footerReference w:type="default" r:id="rId8"/>
          <w:headerReference w:type="even" r:id="rId9"/>
          <w:footerReference w:type="even" r:id="rId10"/>
          <w:footnotePr>
            <w:pos w:val="pageBottom"/>
            <w:numFmt w:val="decimal"/>
            <w:numRestart w:val="continuous"/>
          </w:footnotePr>
          <w:pgSz w:w="11900" w:h="17704"/>
          <w:pgMar w:top="2173" w:left="414" w:right="50" w:bottom="1252" w:header="0" w:footer="3" w:gutter="0"/>
          <w:pgNumType w:start="1"/>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7704"/>
          <w:pgMar w:top="2073" w:left="0" w:right="0" w:bottom="2073" w:header="0" w:footer="3" w:gutter="0"/>
          <w:cols w:space="720"/>
          <w:noEndnote/>
          <w:rtlGutter w:val="0"/>
          <w:docGrid w:linePitch="360"/>
        </w:sectPr>
      </w:pPr>
    </w:p>
    <w:p>
      <w:pPr>
        <w:pStyle w:val="Style9"/>
        <w:keepNext w:val="0"/>
        <w:keepLines w:val="0"/>
        <w:widowControl w:val="0"/>
        <w:shd w:val="clear" w:color="auto" w:fill="auto"/>
        <w:bidi w:val="0"/>
        <w:spacing w:before="0" w:after="460" w:line="240" w:lineRule="auto"/>
        <w:ind w:left="11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952500</wp:posOffset>
                </wp:positionH>
                <wp:positionV relativeFrom="paragraph">
                  <wp:posOffset>12700</wp:posOffset>
                </wp:positionV>
                <wp:extent cx="822960" cy="191135"/>
                <wp:wrapSquare wrapText="right"/>
                <wp:docPr id="31" name="Shape 31"/>
                <a:graphic xmlns:a="http://schemas.openxmlformats.org/drawingml/2006/main">
                  <a:graphicData uri="http://schemas.microsoft.com/office/word/2010/wordprocessingShape">
                    <wps:wsp>
                      <wps:cNvSpPr txBox="1"/>
                      <wps:spPr>
                        <a:xfrm>
                          <a:ext cx="822960" cy="1911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Processo N</w:t>
                            </w:r>
                            <w:r>
                              <w:rPr>
                                <w:rFonts w:ascii="Cambria" w:eastAsia="Cambria" w:hAnsi="Cambria" w:cs="Cambria"/>
                                <w:b/>
                                <w:bCs/>
                                <w:color w:val="000000"/>
                                <w:spacing w:val="0"/>
                                <w:w w:val="100"/>
                                <w:position w:val="0"/>
                                <w:shd w:val="clear" w:color="auto" w:fill="auto"/>
                                <w:vertAlign w:val="superscript"/>
                                <w:lang w:val="pt-PT" w:eastAsia="pt-PT" w:bidi="pt-PT"/>
                              </w:rPr>
                              <w:t>Q</w:t>
                            </w:r>
                            <w:r>
                              <w:rPr>
                                <w:rFonts w:ascii="Cambria" w:eastAsia="Cambria" w:hAnsi="Cambria" w:cs="Cambria"/>
                                <w:b/>
                                <w:bCs/>
                                <w:color w:val="000000"/>
                                <w:spacing w:val="0"/>
                                <w:w w:val="100"/>
                                <w:position w:val="0"/>
                                <w:shd w:val="clear" w:color="auto" w:fill="auto"/>
                                <w:lang w:val="pt-PT" w:eastAsia="pt-PT" w:bidi="pt-PT"/>
                              </w:rPr>
                              <w:t>:</w:t>
                            </w:r>
                          </w:p>
                        </w:txbxContent>
                      </wps:txbx>
                      <wps:bodyPr wrap="none" lIns="0" tIns="0" rIns="0" bIns="0">
                        <a:noAutoFit/>
                      </wps:bodyPr>
                    </wps:wsp>
                  </a:graphicData>
                </a:graphic>
              </wp:anchor>
            </w:drawing>
          </mc:Choice>
          <mc:Fallback>
            <w:pict>
              <v:shape id="_x0000_s1057" type="#_x0000_t202" style="position:absolute;margin-left:75.pt;margin-top:1.pt;width:64.799999999999997pt;height:15.050000000000001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Processo N</w:t>
                      </w:r>
                      <w:r>
                        <w:rPr>
                          <w:rFonts w:ascii="Cambria" w:eastAsia="Cambria" w:hAnsi="Cambria" w:cs="Cambria"/>
                          <w:b/>
                          <w:bCs/>
                          <w:color w:val="000000"/>
                          <w:spacing w:val="0"/>
                          <w:w w:val="100"/>
                          <w:position w:val="0"/>
                          <w:shd w:val="clear" w:color="auto" w:fill="auto"/>
                          <w:vertAlign w:val="superscript"/>
                          <w:lang w:val="pt-PT" w:eastAsia="pt-PT" w:bidi="pt-PT"/>
                        </w:rPr>
                        <w:t>Q</w:t>
                      </w:r>
                      <w:r>
                        <w:rPr>
                          <w:rFonts w:ascii="Cambria" w:eastAsia="Cambria" w:hAnsi="Cambria" w:cs="Cambria"/>
                          <w:b/>
                          <w:bCs/>
                          <w:color w:val="000000"/>
                          <w:spacing w:val="0"/>
                          <w:w w:val="100"/>
                          <w:position w:val="0"/>
                          <w:shd w:val="clear" w:color="auto" w:fill="auto"/>
                          <w:lang w:val="pt-PT" w:eastAsia="pt-PT" w:bidi="pt-PT"/>
                        </w:rPr>
                        <w:t>:</w:t>
                      </w:r>
                    </w:p>
                  </w:txbxContent>
                </v:textbox>
                <w10:wrap type="square" side="right" anchorx="page"/>
              </v:shape>
            </w:pict>
          </mc:Fallback>
        </mc:AlternateContent>
      </w:r>
      <w:r>
        <w:rPr>
          <w:rFonts w:ascii="Cambria" w:eastAsia="Cambria" w:hAnsi="Cambria" w:cs="Cambria"/>
          <w:b/>
          <w:bCs/>
          <w:color w:val="000000"/>
          <w:spacing w:val="0"/>
          <w:w w:val="100"/>
          <w:position w:val="0"/>
          <w:shd w:val="clear" w:color="auto" w:fill="auto"/>
          <w:lang w:val="pt-PT" w:eastAsia="pt-PT" w:bidi="pt-PT"/>
        </w:rPr>
        <w:t>00020205.2025.0010- SEMED</w:t>
      </w:r>
    </w:p>
    <w:tbl>
      <w:tblPr>
        <w:tblOverlap w:val="never"/>
        <w:jc w:val="center"/>
        <w:tblLayout w:type="fixed"/>
      </w:tblPr>
      <w:tblGrid>
        <w:gridCol w:w="1976"/>
        <w:gridCol w:w="7533"/>
      </w:tblGrid>
      <w:tr>
        <w:trPr>
          <w:trHeight w:val="259" w:hRule="exact"/>
        </w:trPr>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Modalidade:</w:t>
            </w:r>
          </w:p>
        </w:tc>
        <w:tc>
          <w:tcPr>
            <w:tcBorders>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660" w:right="0"/>
              <w:jc w:val="both"/>
            </w:pPr>
            <w:r>
              <w:rPr>
                <w:rFonts w:ascii="Cambria" w:eastAsia="Cambria" w:hAnsi="Cambria" w:cs="Cambria"/>
                <w:b/>
                <w:bCs/>
                <w:color w:val="000000"/>
                <w:spacing w:val="0"/>
                <w:w w:val="100"/>
                <w:position w:val="0"/>
                <w:shd w:val="clear" w:color="auto" w:fill="auto"/>
                <w:lang w:val="pt-PT" w:eastAsia="pt-PT" w:bidi="pt-PT"/>
              </w:rPr>
              <w:t>INEXIGIBILIDADE N-. 017/2025</w:t>
            </w:r>
          </w:p>
        </w:tc>
      </w:tr>
    </w:tbl>
    <w:p>
      <w:pPr>
        <w:widowControl w:val="0"/>
        <w:spacing w:after="359" w:line="1" w:lineRule="exact"/>
      </w:pPr>
    </w:p>
    <w:p>
      <w:pPr>
        <w:widowControl w:val="0"/>
        <w:spacing w:line="1" w:lineRule="exact"/>
      </w:pPr>
    </w:p>
    <w:tbl>
      <w:tblPr>
        <w:tblOverlap w:val="never"/>
        <w:jc w:val="center"/>
        <w:tblLayout w:type="fixed"/>
      </w:tblPr>
      <w:tblGrid>
        <w:gridCol w:w="1976"/>
        <w:gridCol w:w="7533"/>
      </w:tblGrid>
      <w:tr>
        <w:trPr>
          <w:trHeight w:val="1843" w:hRule="exact"/>
        </w:trPr>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Objeto:</w:t>
            </w:r>
          </w:p>
        </w:tc>
        <w:tc>
          <w:tcPr>
            <w:tcBorders>
              <w:right w:val="single" w:sz="4"/>
            </w:tcBorders>
            <w:shd w:val="clear" w:color="auto" w:fill="FFFFFF"/>
            <w:vAlign w:val="bottom"/>
          </w:tcPr>
          <w:p>
            <w:pPr>
              <w:pStyle w:val="Style9"/>
              <w:keepNext w:val="0"/>
              <w:keepLines w:val="0"/>
              <w:widowControl w:val="0"/>
              <w:shd w:val="clear" w:color="auto" w:fill="auto"/>
              <w:bidi w:val="0"/>
              <w:spacing w:before="0" w:after="0" w:line="360" w:lineRule="auto"/>
              <w:ind w:left="660" w:right="0"/>
              <w:jc w:val="both"/>
            </w:pPr>
            <w:r>
              <w:rPr>
                <w:rFonts w:ascii="Cambria" w:eastAsia="Cambria" w:hAnsi="Cambria" w:cs="Cambria"/>
                <w:b/>
                <w:bCs/>
                <w:color w:val="000000"/>
                <w:spacing w:val="0"/>
                <w:w w:val="100"/>
                <w:position w:val="0"/>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tc>
      </w:tr>
    </w:tbl>
    <w:p>
      <w:pPr>
        <w:widowControl w:val="0"/>
        <w:spacing w:after="399" w:line="1" w:lineRule="exact"/>
      </w:pPr>
    </w:p>
    <w:p>
      <w:pPr>
        <w:pStyle w:val="Style9"/>
        <w:keepNext w:val="0"/>
        <w:keepLines w:val="0"/>
        <w:widowControl w:val="0"/>
        <w:shd w:val="clear" w:color="auto" w:fill="auto"/>
        <w:bidi w:val="0"/>
        <w:spacing w:before="0" w:after="400" w:line="240" w:lineRule="auto"/>
        <w:ind w:left="1140" w:right="0" w:firstLine="0"/>
        <w:jc w:val="left"/>
      </w:pPr>
      <w:r>
        <mc:AlternateContent>
          <mc:Choice Requires="wps">
            <w:drawing>
              <wp:anchor distT="0" distB="0" distL="114300" distR="114300" simplePos="0" relativeHeight="125829380" behindDoc="0" locked="0" layoutInCell="1" allowOverlap="1">
                <wp:simplePos x="0" y="0"/>
                <wp:positionH relativeFrom="page">
                  <wp:posOffset>952500</wp:posOffset>
                </wp:positionH>
                <wp:positionV relativeFrom="paragraph">
                  <wp:posOffset>12700</wp:posOffset>
                </wp:positionV>
                <wp:extent cx="818515" cy="191135"/>
                <wp:wrapSquare wrapText="right"/>
                <wp:docPr id="33" name="Shape 33"/>
                <a:graphic xmlns:a="http://schemas.openxmlformats.org/drawingml/2006/main">
                  <a:graphicData uri="http://schemas.microsoft.com/office/word/2010/wordprocessingShape">
                    <wps:wsp>
                      <wps:cNvSpPr txBox="1"/>
                      <wps:spPr>
                        <a:xfrm>
                          <a:ext cx="818515" cy="19113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wps:txbx>
                      <wps:bodyPr wrap="none" lIns="0" tIns="0" rIns="0" bIns="0">
                        <a:noAutoFit/>
                      </wps:bodyPr>
                    </wps:wsp>
                  </a:graphicData>
                </a:graphic>
              </wp:anchor>
            </w:drawing>
          </mc:Choice>
          <mc:Fallback>
            <w:pict>
              <v:shape id="_x0000_s1059" type="#_x0000_t202" style="position:absolute;margin-left:75.pt;margin-top:1.pt;width:64.450000000000003pt;height:15.050000000000001pt;z-index:-125829373;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v:textbox>
                <w10:wrap type="square" side="right" anchorx="page"/>
              </v:shape>
            </w:pict>
          </mc:Fallback>
        </mc:AlternateContent>
      </w:r>
      <w:r>
        <w:rPr>
          <w:rFonts w:ascii="Cambria" w:eastAsia="Cambria" w:hAnsi="Cambria" w:cs="Cambria"/>
          <w:b/>
          <w:bCs/>
          <w:color w:val="000000"/>
          <w:spacing w:val="0"/>
          <w:w w:val="100"/>
          <w:position w:val="0"/>
          <w:shd w:val="clear" w:color="auto" w:fill="auto"/>
          <w:lang w:val="pt-PT" w:eastAsia="pt-PT" w:bidi="pt-PT"/>
        </w:rPr>
        <w:t>SECRETARIA MUNICIPAL DE EDUCAÇÃO</w:t>
      </w:r>
    </w:p>
    <w:p>
      <w:pPr>
        <w:pStyle w:val="Style12"/>
        <w:keepNext w:val="0"/>
        <w:keepLines w:val="0"/>
        <w:widowControl w:val="0"/>
        <w:shd w:val="clear" w:color="auto" w:fill="auto"/>
        <w:tabs>
          <w:tab w:pos="2600" w:val="left"/>
        </w:tabs>
        <w:bidi w:val="0"/>
        <w:spacing w:before="0" w:after="0" w:line="240" w:lineRule="auto"/>
        <w:ind w:left="0" w:right="0" w:firstLine="0"/>
        <w:jc w:val="both"/>
      </w:pPr>
      <w:r>
        <w:rPr>
          <w:rFonts w:ascii="Cambria" w:eastAsia="Cambria" w:hAnsi="Cambria" w:cs="Cambria"/>
          <w:color w:val="000000"/>
          <w:spacing w:val="0"/>
          <w:w w:val="100"/>
          <w:position w:val="0"/>
          <w:u w:val="none"/>
          <w:shd w:val="clear" w:color="auto" w:fill="auto"/>
          <w:lang w:val="pt-PT" w:eastAsia="pt-PT" w:bidi="pt-PT"/>
        </w:rPr>
        <w:t>Anexos:</w:t>
        <w:tab/>
        <w:t>DFD N» 0152/2025</w:t>
      </w:r>
    </w:p>
    <w:tbl>
      <w:tblPr>
        <w:tblOverlap w:val="never"/>
        <w:jc w:val="center"/>
        <w:tblLayout w:type="fixed"/>
      </w:tblPr>
      <w:tblGrid>
        <w:gridCol w:w="2600"/>
        <w:gridCol w:w="701"/>
        <w:gridCol w:w="799"/>
        <w:gridCol w:w="659"/>
        <w:gridCol w:w="2684"/>
        <w:gridCol w:w="701"/>
        <w:gridCol w:w="708"/>
        <w:gridCol w:w="673"/>
      </w:tblGrid>
      <w:tr>
        <w:trPr>
          <w:trHeight w:val="364" w:hRule="exact"/>
        </w:trPr>
        <w:tc>
          <w:tcPr>
            <w:gridSpan w:val="8"/>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ANDAMENTO</w:t>
            </w:r>
          </w:p>
        </w:tc>
      </w:tr>
      <w:tr>
        <w:trPr>
          <w:trHeight w:val="3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r>
      <w:tr>
        <w:trPr>
          <w:trHeight w:val="30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Autuação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ectPr>
          <w:footnotePr>
            <w:pos w:val="pageBottom"/>
            <w:numFmt w:val="decimal"/>
            <w:numRestart w:val="continuous"/>
          </w:footnotePr>
          <w:type w:val="continuous"/>
          <w:pgSz w:w="11900" w:h="17704"/>
          <w:pgMar w:top="2073" w:left="1444" w:right="932" w:bottom="2073" w:header="0" w:footer="3" w:gutter="0"/>
          <w:cols w:space="720"/>
          <w:noEndnote/>
          <w:rtlGutter w:val="0"/>
          <w:docGrid w:linePitch="360"/>
        </w:sectPr>
      </w:pPr>
    </w:p>
    <w:tbl>
      <w:tblPr>
        <w:tblOverlap w:val="never"/>
        <w:jc w:val="left"/>
        <w:tblLayout w:type="fixed"/>
      </w:tblPr>
      <w:tblGrid>
        <w:gridCol w:w="2607"/>
        <w:gridCol w:w="701"/>
        <w:gridCol w:w="799"/>
        <w:gridCol w:w="659"/>
        <w:gridCol w:w="2684"/>
        <w:gridCol w:w="701"/>
        <w:gridCol w:w="708"/>
        <w:gridCol w:w="715"/>
      </w:tblGrid>
      <w:tr>
        <w:trPr>
          <w:trHeight w:val="315" w:hRule="exact"/>
        </w:trPr>
        <w:tc>
          <w:tcPr>
            <w:tcBorders>
              <w:top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c>
          <w:tcPr>
            <w:tcBorders>
              <w:top w:val="single" w:sz="4"/>
              <w:left w:val="single" w:sz="4"/>
            </w:tcBorders>
            <w:shd w:val="clear" w:color="auto" w:fill="FFFFFF"/>
            <w:vAlign w:val="top"/>
          </w:tcPr>
          <w:p>
            <w:pPr>
              <w:framePr w:w="9572" w:h="364" w:wrap="none" w:hAnchor="page" w:x="1438" w:y="1204"/>
              <w:widowControl w:val="0"/>
              <w:rPr>
                <w:sz w:val="10"/>
                <w:szCs w:val="10"/>
              </w:rPr>
            </w:pPr>
          </w:p>
        </w:tc>
      </w:tr>
      <w:tr>
        <w:trPr>
          <w:trHeight w:val="49" w:hRule="exact"/>
        </w:trPr>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c>
          <w:tcPr>
            <w:tcBorders>
              <w:top w:val="single" w:sz="4"/>
              <w:bottom w:val="single" w:sz="4"/>
            </w:tcBorders>
            <w:shd w:val="clear" w:color="auto" w:fill="FFFFFF"/>
            <w:vAlign w:val="top"/>
          </w:tcPr>
          <w:p>
            <w:pPr>
              <w:framePr w:w="9572" w:h="364" w:wrap="none" w:hAnchor="page" w:x="1438" w:y="1204"/>
              <w:widowControl w:val="0"/>
              <w:rPr>
                <w:sz w:val="10"/>
                <w:szCs w:val="10"/>
              </w:rPr>
            </w:pPr>
          </w:p>
        </w:tc>
      </w:tr>
    </w:tbl>
    <w:p>
      <w:pPr>
        <w:framePr w:w="9572" w:h="364" w:wrap="none" w:hAnchor="page" w:x="1438" w:y="1204"/>
        <w:widowControl w:val="0"/>
        <w:spacing w:line="1" w:lineRule="exact"/>
      </w:pPr>
    </w:p>
    <w:p>
      <w:pPr>
        <w:pStyle w:val="Style15"/>
        <w:keepNext w:val="0"/>
        <w:keepLines w:val="0"/>
        <w:framePr w:w="5774" w:h="294" w:wrap="none" w:hAnchor="page" w:x="3309" w:y="14525"/>
        <w:widowControl w:val="0"/>
        <w:shd w:val="clear" w:color="auto" w:fill="auto"/>
        <w:tabs>
          <w:tab w:pos="2151" w:val="left"/>
        </w:tabs>
        <w:bidi w:val="0"/>
        <w:spacing w:before="0" w:after="0" w:line="240" w:lineRule="auto"/>
        <w:ind w:left="0" w:right="0" w:firstLine="0"/>
        <w:jc w:val="both"/>
      </w:pPr>
      <w:r>
        <w:rPr>
          <w:b w:val="0"/>
          <w:bCs w:val="0"/>
          <w:color w:val="3EA750"/>
          <w:spacing w:val="0"/>
          <w:w w:val="100"/>
          <w:position w:val="0"/>
          <w:shd w:val="clear" w:color="auto" w:fill="auto"/>
          <w:lang w:val="pt-PT" w:eastAsia="pt-PT" w:bidi="pt-PT"/>
        </w:rPr>
        <w:t xml:space="preserve">(õj </w:t>
      </w:r>
      <w:r>
        <w:rPr>
          <w:b w:val="0"/>
          <w:bCs w:val="0"/>
          <w:color w:val="000000"/>
          <w:spacing w:val="0"/>
          <w:w w:val="100"/>
          <w:position w:val="0"/>
          <w:shd w:val="clear" w:color="auto" w:fill="auto"/>
          <w:lang w:val="pt-PT" w:eastAsia="pt-PT" w:bidi="pt-PT"/>
        </w:rPr>
        <w:t>@prefeituraberuri</w:t>
        <w:tab/>
        <w:t>E-mail: prefeiturodeberij</w:t>
      </w:r>
      <w:r>
        <w:fldChar w:fldCharType="begin"/>
      </w:r>
      <w:r>
        <w:rPr/>
        <w:instrText> HYPERLINK "mailto:ri@gmail.com" </w:instrText>
      </w:r>
      <w:r>
        <w:fldChar w:fldCharType="separate"/>
      </w:r>
      <w:r>
        <w:rPr>
          <w:b w:val="0"/>
          <w:bCs w:val="0"/>
          <w:color w:val="000000"/>
          <w:spacing w:val="0"/>
          <w:w w:val="100"/>
          <w:position w:val="0"/>
          <w:shd w:val="clear" w:color="auto" w:fill="auto"/>
          <w:lang w:val="en-US" w:eastAsia="en-US" w:bidi="en-US"/>
        </w:rPr>
        <w:t>ri@gmail.com</w:t>
      </w:r>
      <w:r>
        <w:fldChar w:fldCharType="end"/>
      </w:r>
    </w:p>
    <w:p>
      <w:pPr>
        <w:widowControl w:val="0"/>
        <w:spacing w:line="360" w:lineRule="exact"/>
      </w:pPr>
      <w:r>
        <w:drawing>
          <wp:anchor distT="0" distB="0" distL="0" distR="0" simplePos="0" relativeHeight="62914711" behindDoc="1" locked="0" layoutInCell="1" allowOverlap="1">
            <wp:simplePos x="0" y="0"/>
            <wp:positionH relativeFrom="page">
              <wp:posOffset>2461260</wp:posOffset>
            </wp:positionH>
            <wp:positionV relativeFrom="margin">
              <wp:posOffset>-864235</wp:posOffset>
            </wp:positionV>
            <wp:extent cx="999490" cy="926465"/>
            <wp:wrapNone/>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1"/>
                    <a:stretch/>
                  </pic:blipFill>
                  <pic:spPr>
                    <a:xfrm>
                      <a:ext cx="999490" cy="9264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headerReference w:type="default" r:id="rId13"/>
          <w:footerReference w:type="default" r:id="rId14"/>
          <w:headerReference w:type="even" r:id="rId15"/>
          <w:footerReference w:type="even" r:id="rId16"/>
          <w:footnotePr>
            <w:pos w:val="pageBottom"/>
            <w:numFmt w:val="decimal"/>
            <w:numRestart w:val="continuous"/>
          </w:footnotePr>
          <w:pgSz w:w="11900" w:h="17704"/>
          <w:pgMar w:top="1976" w:left="666" w:right="49" w:bottom="909" w:header="0" w:footer="481" w:gutter="0"/>
          <w:cols w:space="720"/>
          <w:noEndnote/>
          <w:rtlGutter w:val="0"/>
          <w:docGrid w:linePitch="360"/>
        </w:sectPr>
      </w:pPr>
    </w:p>
    <w:p>
      <w:pPr>
        <w:pStyle w:val="Style9"/>
        <w:keepNext w:val="0"/>
        <w:keepLines w:val="0"/>
        <w:widowControl w:val="0"/>
        <w:shd w:val="clear" w:color="auto" w:fill="auto"/>
        <w:bidi w:val="0"/>
        <w:spacing w:before="0" w:after="40" w:line="240" w:lineRule="auto"/>
        <w:ind w:left="540" w:right="0" w:firstLine="0"/>
        <w:jc w:val="left"/>
        <w:rPr>
          <w:sz w:val="16"/>
          <w:szCs w:val="16"/>
        </w:rPr>
      </w:pPr>
      <w:r>
        <w:rPr>
          <w:b/>
          <w:bCs/>
          <w:color w:val="000000"/>
          <w:spacing w:val="0"/>
          <w:w w:val="100"/>
          <w:position w:val="0"/>
          <w:sz w:val="16"/>
          <w:szCs w:val="16"/>
          <w:shd w:val="clear" w:color="auto" w:fill="auto"/>
          <w:lang w:val="pt-PT" w:eastAsia="pt-PT" w:bidi="pt-PT"/>
        </w:rPr>
        <w:t>SECRETARIA DE</w:t>
      </w:r>
    </w:p>
    <w:p>
      <w:pPr>
        <w:pStyle w:val="Style15"/>
        <w:keepNext w:val="0"/>
        <w:keepLines w:val="0"/>
        <w:widowControl w:val="0"/>
        <w:shd w:val="clear" w:color="auto" w:fill="auto"/>
        <w:bidi w:val="0"/>
        <w:spacing w:before="0" w:after="860" w:line="240" w:lineRule="auto"/>
        <w:ind w:left="540" w:right="0" w:firstLine="0"/>
        <w:jc w:val="left"/>
      </w:pPr>
      <w:r>
        <w:rPr>
          <w:color w:val="000000"/>
          <w:spacing w:val="0"/>
          <w:w w:val="100"/>
          <w:position w:val="0"/>
          <w:shd w:val="clear" w:color="auto" w:fill="auto"/>
          <w:lang w:val="pt-PT" w:eastAsia="pt-PT" w:bidi="pt-PT"/>
        </w:rPr>
        <w:t>EDUCAÇÃO</w:t>
      </w:r>
    </w:p>
    <w:p>
      <w:pPr>
        <w:pStyle w:val="Style21"/>
        <w:keepNext w:val="0"/>
        <w:keepLines w:val="0"/>
        <w:widowControl w:val="0"/>
        <w:pBdr>
          <w:top w:val="single" w:sz="4" w:space="0" w:color="auto"/>
        </w:pBdr>
        <w:shd w:val="clear" w:color="auto" w:fill="auto"/>
        <w:bidi w:val="0"/>
        <w:spacing w:before="0" w:after="520" w:line="240" w:lineRule="auto"/>
        <w:ind w:left="1040" w:right="0" w:firstLine="0"/>
        <w:jc w:val="left"/>
      </w:pPr>
      <w:r>
        <w:rPr>
          <w:b/>
          <w:bCs/>
          <w:color w:val="000000"/>
          <w:spacing w:val="0"/>
          <w:w w:val="100"/>
          <w:position w:val="0"/>
          <w:u w:val="single"/>
          <w:shd w:val="clear" w:color="auto" w:fill="auto"/>
          <w:lang w:val="pt-PT" w:eastAsia="pt-PT" w:bidi="pt-PT"/>
        </w:rPr>
        <w:t>DOCUMENTO DE FORMALIZAÇÃO DA DEMANDA - DFD</w:t>
      </w:r>
    </w:p>
    <w:tbl>
      <w:tblPr>
        <w:tblOverlap w:val="never"/>
        <w:jc w:val="center"/>
        <w:tblLayout w:type="fixed"/>
      </w:tblPr>
      <w:tblGrid>
        <w:gridCol w:w="5274"/>
        <w:gridCol w:w="4193"/>
      </w:tblGrid>
      <w:tr>
        <w:trPr>
          <w:trHeight w:val="574"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Identificação da Requisitante: </w:t>
            </w:r>
            <w:r>
              <w:rPr>
                <w:color w:val="000000"/>
                <w:spacing w:val="0"/>
                <w:w w:val="100"/>
                <w:position w:val="0"/>
                <w:sz w:val="20"/>
                <w:szCs w:val="20"/>
                <w:shd w:val="clear" w:color="auto" w:fill="auto"/>
                <w:lang w:val="pt-PT" w:eastAsia="pt-PT" w:bidi="pt-PT"/>
              </w:rPr>
              <w:t>Eloi Picanço De Oliveira</w:t>
            </w:r>
          </w:p>
        </w:tc>
      </w:tr>
      <w:tr>
        <w:trPr>
          <w:trHeight w:val="591"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Unidade Administrativa Requisitante: </w:t>
            </w:r>
            <w:r>
              <w:rPr>
                <w:color w:val="000000"/>
                <w:spacing w:val="0"/>
                <w:w w:val="100"/>
                <w:position w:val="0"/>
                <w:sz w:val="20"/>
                <w:szCs w:val="2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Responsável: </w:t>
            </w:r>
            <w:r>
              <w:rPr>
                <w:color w:val="000000"/>
                <w:spacing w:val="0"/>
                <w:w w:val="100"/>
                <w:position w:val="0"/>
                <w:sz w:val="20"/>
                <w:szCs w:val="2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Cargo/Função: </w:t>
            </w:r>
            <w:r>
              <w:rPr>
                <w:color w:val="000000"/>
                <w:spacing w:val="0"/>
                <w:w w:val="100"/>
                <w:position w:val="0"/>
                <w:sz w:val="20"/>
                <w:szCs w:val="20"/>
                <w:shd w:val="clear" w:color="auto" w:fill="auto"/>
                <w:lang w:val="pt-PT" w:eastAsia="pt-PT" w:bidi="pt-PT"/>
              </w:rPr>
              <w:t>Secretário Municipal</w:t>
            </w:r>
          </w:p>
        </w:tc>
      </w:tr>
      <w:tr>
        <w:trPr>
          <w:trHeight w:val="638"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E-mail e telefone: </w:t>
            </w:r>
            <w:r>
              <w:rPr>
                <w:color w:val="000000"/>
                <w:spacing w:val="0"/>
                <w:w w:val="100"/>
                <w:position w:val="0"/>
                <w:sz w:val="20"/>
                <w:szCs w:val="20"/>
                <w:shd w:val="clear" w:color="auto" w:fill="auto"/>
                <w:lang w:val="pt-PT" w:eastAsia="pt-PT" w:bidi="pt-PT"/>
              </w:rPr>
              <w:t>(97) 99141-9916</w:t>
            </w:r>
          </w:p>
        </w:tc>
      </w:tr>
    </w:tbl>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OBJETO DA FUTURA CONTRATAÇÃO:</w:t>
      </w:r>
    </w:p>
    <w:p>
      <w:pPr>
        <w:widowControl w:val="0"/>
        <w:spacing w:after="519" w:line="1" w:lineRule="exact"/>
      </w:pPr>
    </w:p>
    <w:p>
      <w:pPr>
        <w:pStyle w:val="Style21"/>
        <w:keepNext w:val="0"/>
        <w:keepLines w:val="0"/>
        <w:widowControl w:val="0"/>
        <w:shd w:val="clear" w:color="auto" w:fill="auto"/>
        <w:bidi w:val="0"/>
        <w:spacing w:before="0" w:after="380" w:line="391" w:lineRule="auto"/>
        <w:ind w:left="0" w:right="980" w:firstLine="1140"/>
        <w:jc w:val="both"/>
      </w:pPr>
      <w:r>
        <w:rPr>
          <w:color w:val="000000"/>
          <w:spacing w:val="0"/>
          <w:w w:val="100"/>
          <w:position w:val="0"/>
          <w:shd w:val="clear" w:color="auto" w:fill="auto"/>
          <w:lang w:val="pt-PT" w:eastAsia="pt-PT" w:bidi="pt-PT"/>
        </w:rPr>
        <w:t xml:space="preserve">O presente DFD tem por objeto a solicitação de </w:t>
      </w:r>
      <w:r>
        <w:rPr>
          <w:b/>
          <w:bCs/>
          <w:color w:val="000000"/>
          <w:spacing w:val="0"/>
          <w:w w:val="100"/>
          <w:position w:val="0"/>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27"/>
        <w:keepNext/>
        <w:keepLines/>
        <w:widowControl w:val="0"/>
        <w:numPr>
          <w:ilvl w:val="0"/>
          <w:numId w:val="1"/>
        </w:numPr>
        <w:shd w:val="clear" w:color="auto" w:fill="auto"/>
        <w:tabs>
          <w:tab w:pos="322" w:val="left"/>
        </w:tabs>
        <w:bidi w:val="0"/>
        <w:spacing w:before="0" w:after="0" w:line="391" w:lineRule="auto"/>
        <w:ind w:left="0" w:right="0" w:firstLine="0"/>
        <w:jc w:val="left"/>
      </w:pPr>
      <w:bookmarkStart w:id="0" w:name="bookmark0"/>
      <w:r>
        <w:rPr>
          <w:color w:val="000000"/>
          <w:spacing w:val="0"/>
          <w:w w:val="100"/>
          <w:position w:val="0"/>
          <w:u w:val="single"/>
          <w:shd w:val="clear" w:color="auto" w:fill="auto"/>
          <w:lang w:val="pt-PT" w:eastAsia="pt-PT" w:bidi="pt-PT"/>
        </w:rPr>
        <w:t>JUSTIFICATIVA DA NECESSIDADE DA LOCAÇÃO:</w:t>
      </w:r>
      <w:bookmarkEnd w:id="0"/>
    </w:p>
    <w:p>
      <w:pPr>
        <w:pStyle w:val="Style21"/>
        <w:keepNext w:val="0"/>
        <w:keepLines w:val="0"/>
        <w:widowControl w:val="0"/>
        <w:shd w:val="clear" w:color="auto" w:fill="auto"/>
        <w:bidi w:val="0"/>
        <w:spacing w:before="0" w:after="0" w:line="391" w:lineRule="auto"/>
        <w:ind w:left="0" w:right="980" w:firstLine="1140"/>
        <w:jc w:val="both"/>
      </w:pPr>
      <w:r>
        <w:rPr>
          <w:color w:val="000000"/>
          <w:spacing w:val="0"/>
          <w:w w:val="100"/>
          <w:position w:val="0"/>
          <w:shd w:val="clear" w:color="auto" w:fill="auto"/>
          <w:lang w:val="pt-PT" w:eastAsia="pt-PT" w:bidi="pt-PT"/>
        </w:rPr>
        <w:t xml:space="preserve">A presente locação de imóvel </w:t>
      </w:r>
      <w:r>
        <w:rPr>
          <w:color w:val="000000"/>
          <w:spacing w:val="0"/>
          <w:w w:val="100"/>
          <w:position w:val="0"/>
          <w:shd w:val="clear" w:color="auto" w:fill="auto"/>
          <w:lang w:val="pt-BR" w:eastAsia="pt-BR" w:bidi="pt-BR"/>
        </w:rPr>
        <w:t xml:space="preserve">destina-se </w:t>
      </w:r>
      <w:r>
        <w:rPr>
          <w:color w:val="000000"/>
          <w:spacing w:val="0"/>
          <w:w w:val="100"/>
          <w:position w:val="0"/>
          <w:shd w:val="clear" w:color="auto" w:fill="auto"/>
          <w:lang w:val="pt-PT" w:eastAsia="pt-PT" w:bidi="pt-PT"/>
        </w:rPr>
        <w:t xml:space="preserve">ao funcionamento da Escola Municipal São José de INEP/MEC: 13109235, localizada na comunidade de São José, zona rural de Beruri-AM, com o objetivo de atender a demanda de alunos da Educação Infantil e do Ensino Fundamental. Considerando o crescimento populacional da região e a necessidade de garantir o acesso à educação de qualidade, </w:t>
      </w:r>
      <w:r>
        <w:rPr>
          <w:color w:val="000000"/>
          <w:spacing w:val="0"/>
          <w:w w:val="100"/>
          <w:position w:val="0"/>
          <w:shd w:val="clear" w:color="auto" w:fill="auto"/>
          <w:lang w:val="pt-BR" w:eastAsia="pt-BR" w:bidi="pt-BR"/>
        </w:rPr>
        <w:t xml:space="preserve">tornou-se </w:t>
      </w:r>
      <w:r>
        <w:rPr>
          <w:color w:val="000000"/>
          <w:spacing w:val="0"/>
          <w:w w:val="100"/>
          <w:position w:val="0"/>
          <w:shd w:val="clear" w:color="auto" w:fill="auto"/>
          <w:lang w:val="pt-PT" w:eastAsia="pt-PT" w:bidi="pt-PT"/>
        </w:rPr>
        <w:t xml:space="preserve">imprescindível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um espaço adequado para o pleno desenvolvimento das atividades pedagógicas.</w:t>
      </w:r>
    </w:p>
    <w:p>
      <w:pPr>
        <w:pStyle w:val="Style21"/>
        <w:keepNext w:val="0"/>
        <w:keepLines w:val="0"/>
        <w:widowControl w:val="0"/>
        <w:shd w:val="clear" w:color="auto" w:fill="auto"/>
        <w:bidi w:val="0"/>
        <w:spacing w:before="0" w:after="520" w:line="391" w:lineRule="auto"/>
        <w:ind w:left="0" w:right="980" w:firstLine="1140"/>
        <w:jc w:val="both"/>
      </w:pPr>
      <w:r>
        <w:rPr>
          <w:color w:val="000000"/>
          <w:spacing w:val="0"/>
          <w:w w:val="100"/>
          <w:position w:val="0"/>
          <w:shd w:val="clear" w:color="auto" w:fill="auto"/>
          <w:lang w:val="pt-PT" w:eastAsia="pt-PT" w:bidi="pt-PT"/>
        </w:rPr>
        <w:t>O imóvel locado proporcionará condições físicas e estruturais compatíveis com as exigências legais e pedagógicas, garantindo ambientes seguros, acessíveis e funcionais para alunos, professores e demais profissionais da instituição. Ademais, a locação atende à necessidade imediata de ampliação da oferta de vagas escolares, visto que a estrutura atual do município não comporta a totalidade da demanda educacional da comunidade de São José.</w:t>
      </w:r>
    </w:p>
    <w:p>
      <w:pPr>
        <w:pStyle w:val="Style9"/>
        <w:keepNext w:val="0"/>
        <w:keepLines w:val="0"/>
        <w:widowControl w:val="0"/>
        <w:shd w:val="clear" w:color="auto" w:fill="auto"/>
        <w:bidi w:val="0"/>
        <w:spacing w:before="0" w:after="40" w:line="240" w:lineRule="auto"/>
        <w:ind w:left="540" w:right="0" w:firstLine="0"/>
        <w:jc w:val="left"/>
        <w:rPr>
          <w:sz w:val="16"/>
          <w:szCs w:val="16"/>
        </w:rPr>
      </w:pPr>
      <w:r>
        <w:rPr>
          <w:b/>
          <w:bCs/>
          <w:color w:val="000000"/>
          <w:spacing w:val="0"/>
          <w:w w:val="100"/>
          <w:position w:val="0"/>
          <w:sz w:val="16"/>
          <w:szCs w:val="16"/>
          <w:shd w:val="clear" w:color="auto" w:fill="auto"/>
          <w:lang w:val="pt-PT" w:eastAsia="pt-PT" w:bidi="pt-PT"/>
        </w:rPr>
        <w:t>SECRETARIA DE</w:t>
      </w:r>
    </w:p>
    <w:p>
      <w:pPr>
        <w:pStyle w:val="Style15"/>
        <w:keepNext w:val="0"/>
        <w:keepLines w:val="0"/>
        <w:widowControl w:val="0"/>
        <w:shd w:val="clear" w:color="auto" w:fill="auto"/>
        <w:bidi w:val="0"/>
        <w:spacing w:before="0" w:after="880" w:line="240" w:lineRule="auto"/>
        <w:ind w:left="540" w:right="0" w:firstLine="0"/>
        <w:jc w:val="left"/>
      </w:pPr>
      <w:r>
        <w:rPr>
          <w:color w:val="000000"/>
          <w:spacing w:val="0"/>
          <w:w w:val="100"/>
          <w:position w:val="0"/>
          <w:shd w:val="clear" w:color="auto" w:fill="auto"/>
          <w:lang w:val="pt-PT" w:eastAsia="pt-PT" w:bidi="pt-PT"/>
        </w:rPr>
        <w:t>EDUCAÇÃO</w:t>
      </w:r>
    </w:p>
    <w:p>
      <w:pPr>
        <w:pStyle w:val="Style21"/>
        <w:keepNext w:val="0"/>
        <w:keepLines w:val="0"/>
        <w:widowControl w:val="0"/>
        <w:shd w:val="clear" w:color="auto" w:fill="auto"/>
        <w:bidi w:val="0"/>
        <w:spacing w:before="0" w:after="0" w:line="391" w:lineRule="auto"/>
        <w:ind w:left="0" w:right="0" w:firstLine="1160"/>
        <w:jc w:val="both"/>
      </w:pPr>
      <w:r>
        <w:rPr>
          <w:color w:val="000000"/>
          <w:spacing w:val="0"/>
          <w:w w:val="100"/>
          <w:position w:val="0"/>
          <w:shd w:val="clear" w:color="auto" w:fill="auto"/>
          <w:lang w:val="pt-PT" w:eastAsia="pt-PT" w:bidi="pt-PT"/>
        </w:rPr>
        <w:t>Nesse contexto, a locação do imóvel constitui medida estratégica para assegurar que a Escola Municipal São José de INEP/MEC: 13109235 possa oferecer educação de qualidade, atendendo plenamente aos alunos da Educação Infantil e do Ensino Fundamental. Tal providência garante ambientes apropriados para aprendizagem, promove a inclusão educacional e assegura o cumprimento das normas pedagógicas e legais vigentes.</w:t>
      </w:r>
    </w:p>
    <w:p>
      <w:pPr>
        <w:pStyle w:val="Style21"/>
        <w:keepNext w:val="0"/>
        <w:keepLines w:val="0"/>
        <w:widowControl w:val="0"/>
        <w:numPr>
          <w:ilvl w:val="0"/>
          <w:numId w:val="1"/>
        </w:numPr>
        <w:shd w:val="clear" w:color="auto" w:fill="auto"/>
        <w:tabs>
          <w:tab w:pos="365" w:val="left"/>
        </w:tabs>
        <w:bidi w:val="0"/>
        <w:spacing w:before="0" w:after="400" w:line="391" w:lineRule="auto"/>
        <w:ind w:left="0" w:right="0" w:firstLine="0"/>
        <w:jc w:val="left"/>
      </w:pPr>
      <w:r>
        <w:rPr>
          <w:b/>
          <w:bCs/>
          <w:color w:val="000000"/>
          <w:spacing w:val="0"/>
          <w:w w:val="100"/>
          <w:position w:val="0"/>
          <w:u w:val="single"/>
          <w:shd w:val="clear" w:color="auto" w:fill="auto"/>
          <w:lang w:val="pt-PT" w:eastAsia="pt-PT" w:bidi="pt-PT"/>
        </w:rPr>
        <w:t>OBJETO:</w:t>
      </w:r>
    </w:p>
    <w:tbl>
      <w:tblPr>
        <w:tblOverlap w:val="never"/>
        <w:jc w:val="left"/>
        <w:tblLayout w:type="fixed"/>
      </w:tblPr>
      <w:tblGrid>
        <w:gridCol w:w="6592"/>
        <w:gridCol w:w="1871"/>
      </w:tblGrid>
      <w:tr>
        <w:trPr>
          <w:trHeight w:val="840"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TIPO DO ITEM</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394" w:lineRule="auto"/>
              <w:ind w:left="0" w:right="0" w:firstLine="0"/>
              <w:jc w:val="left"/>
            </w:pPr>
            <w:r>
              <w:rPr>
                <w:b/>
                <w:bCs/>
                <w:color w:val="000000"/>
                <w:spacing w:val="0"/>
                <w:w w:val="100"/>
                <w:position w:val="0"/>
                <w:shd w:val="clear" w:color="auto" w:fill="auto"/>
                <w:lang w:val="pt-PT" w:eastAsia="pt-PT" w:bidi="pt-PT"/>
              </w:rPr>
              <w:t>MARCAR COM “X”</w:t>
            </w: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MATERIAL DE CONSUMO</w:t>
            </w: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CONTINUADO</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X</w:t>
            </w: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OBRA</w:t>
            </w: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EQUIPAMENTO/MATERIAL PERMANENTE</w:t>
            </w: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NÃO CONTINUADO</w:t>
            </w:r>
          </w:p>
        </w:tc>
        <w:tc>
          <w:tcPr>
            <w:tcBorders>
              <w:top w:val="single" w:sz="4"/>
              <w:left w:val="single" w:sz="4"/>
              <w:right w:val="single" w:sz="4"/>
            </w:tcBorders>
            <w:shd w:val="clear" w:color="auto" w:fill="FFFFFF"/>
            <w:vAlign w:val="top"/>
          </w:tcPr>
          <w:p>
            <w:pPr>
              <w:widowControl w:val="0"/>
              <w:rPr>
                <w:sz w:val="10"/>
                <w:szCs w:val="10"/>
              </w:rPr>
            </w:pPr>
          </w:p>
        </w:tc>
      </w:tr>
      <w:tr>
        <w:trPr>
          <w:trHeight w:val="431"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SERVIÇO DE ENGENHARIA</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399" w:line="1" w:lineRule="exact"/>
      </w:pPr>
    </w:p>
    <w:p>
      <w:pPr>
        <w:pStyle w:val="Style27"/>
        <w:keepNext/>
        <w:keepLines/>
        <w:widowControl w:val="0"/>
        <w:numPr>
          <w:ilvl w:val="0"/>
          <w:numId w:val="1"/>
        </w:numPr>
        <w:shd w:val="clear" w:color="auto" w:fill="auto"/>
        <w:tabs>
          <w:tab w:pos="365" w:val="left"/>
        </w:tabs>
        <w:bidi w:val="0"/>
        <w:spacing w:before="0" w:after="400" w:line="396" w:lineRule="auto"/>
        <w:ind w:left="0" w:right="0" w:firstLine="0"/>
        <w:jc w:val="left"/>
      </w:pPr>
      <w:bookmarkStart w:id="1" w:name="bookmark1"/>
      <w:r>
        <w:rPr>
          <w:color w:val="000000"/>
          <w:spacing w:val="0"/>
          <w:w w:val="100"/>
          <w:position w:val="0"/>
          <w:u w:val="single"/>
          <w:shd w:val="clear" w:color="auto" w:fill="auto"/>
          <w:lang w:val="pt-PT" w:eastAsia="pt-PT" w:bidi="pt-PT"/>
        </w:rPr>
        <w:t>ESTIMATIVA DE QUANTITATIVO:</w:t>
      </w:r>
      <w:bookmarkEnd w:id="1"/>
    </w:p>
    <w:p>
      <w:pPr>
        <w:pStyle w:val="Style21"/>
        <w:keepNext w:val="0"/>
        <w:keepLines w:val="0"/>
        <w:widowControl w:val="0"/>
        <w:shd w:val="clear" w:color="auto" w:fill="auto"/>
        <w:bidi w:val="0"/>
        <w:spacing w:before="0" w:after="800" w:line="396" w:lineRule="auto"/>
        <w:ind w:left="0" w:right="980" w:firstLine="1160"/>
        <w:jc w:val="both"/>
      </w:pPr>
      <w:r>
        <w:rPr>
          <w:color w:val="000000"/>
          <w:spacing w:val="0"/>
          <w:w w:val="100"/>
          <w:position w:val="0"/>
          <w:shd w:val="clear" w:color="auto" w:fill="auto"/>
          <w:lang w:val="pt-PT" w:eastAsia="pt-PT" w:bidi="pt-PT"/>
        </w:rPr>
        <w:t>A estimativa do quantitativo consta no Termo de Referência, anexo a este documento.</w:t>
      </w:r>
    </w:p>
    <w:p>
      <w:pPr>
        <w:pStyle w:val="Style21"/>
        <w:keepNext w:val="0"/>
        <w:keepLines w:val="0"/>
        <w:widowControl w:val="0"/>
        <w:shd w:val="clear" w:color="auto" w:fill="auto"/>
        <w:bidi w:val="0"/>
        <w:spacing w:before="0" w:after="560" w:line="240" w:lineRule="auto"/>
        <w:ind w:left="0" w:right="0" w:firstLine="0"/>
        <w:jc w:val="left"/>
      </w:pPr>
      <w:r>
        <w:rPr>
          <w:color w:val="000000"/>
          <w:spacing w:val="0"/>
          <w:w w:val="100"/>
          <w:position w:val="0"/>
          <w:shd w:val="clear" w:color="auto" w:fill="auto"/>
          <w:lang w:val="pt-PT" w:eastAsia="pt-PT" w:bidi="pt-PT"/>
        </w:rPr>
        <w:t>De acordo:</w:t>
      </w:r>
    </w:p>
    <w:p>
      <w:pPr>
        <w:pStyle w:val="Style21"/>
        <w:keepNext w:val="0"/>
        <w:keepLines w:val="0"/>
        <w:widowControl w:val="0"/>
        <w:shd w:val="clear" w:color="auto" w:fill="auto"/>
        <w:bidi w:val="0"/>
        <w:spacing w:before="0" w:after="1460" w:line="240" w:lineRule="auto"/>
        <w:ind w:left="4860" w:right="0" w:firstLine="0"/>
        <w:jc w:val="left"/>
      </w:pPr>
      <w:r>
        <w:rPr>
          <w:color w:val="000000"/>
          <w:spacing w:val="0"/>
          <w:w w:val="100"/>
          <w:position w:val="0"/>
          <w:shd w:val="clear" w:color="auto" w:fill="auto"/>
          <w:lang w:val="pt-PT" w:eastAsia="pt-PT" w:bidi="pt-PT"/>
        </w:rPr>
        <w:t>BERURI, AM 05 de maio de 2025.</w:t>
      </w:r>
    </w:p>
    <w:p>
      <w:pPr>
        <w:pStyle w:val="Style32"/>
        <w:keepNext w:val="0"/>
        <w:keepLines w:val="0"/>
        <w:widowControl w:val="0"/>
        <w:shd w:val="clear" w:color="auto" w:fill="auto"/>
        <w:bidi w:val="0"/>
        <w:spacing w:before="0" w:after="0" w:line="300" w:lineRule="auto"/>
        <w:ind w:left="1420" w:right="0" w:firstLine="0"/>
        <w:jc w:val="center"/>
        <w:sectPr>
          <w:headerReference w:type="default" r:id="rId17"/>
          <w:footerReference w:type="default" r:id="rId18"/>
          <w:headerReference w:type="even" r:id="rId19"/>
          <w:footerReference w:type="even" r:id="rId20"/>
          <w:headerReference w:type="first" r:id="rId21"/>
          <w:footerReference w:type="first" r:id="rId22"/>
          <w:footnotePr>
            <w:pos w:val="pageBottom"/>
            <w:numFmt w:val="decimal"/>
            <w:numRestart w:val="continuous"/>
          </w:footnotePr>
          <w:pgSz w:w="11900" w:h="17704"/>
          <w:pgMar w:top="1866" w:left="1152" w:right="1209" w:bottom="1565"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F.loi Picanço Dr Oliveira</w:t>
        <w:br/>
        <w:t>Secretário Municipal de Educação</w:t>
        <w:br/>
        <w:t>Dec. n° 003/2025-GPMB</w:t>
      </w:r>
    </w:p>
    <w:p>
      <w:pPr>
        <w:pStyle w:val="Style21"/>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pt-PT" w:eastAsia="pt-PT" w:bidi="pt-PT"/>
        </w:rPr>
        <w:t>ESTUDO TÉCNICO PRELIMINAR</w:t>
      </w:r>
    </w:p>
    <w:p>
      <w:pPr>
        <w:pStyle w:val="Style21"/>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9" w:val="left"/>
        </w:tabs>
        <w:bidi w:val="0"/>
        <w:spacing w:before="0" w:after="540" w:line="240" w:lineRule="auto"/>
        <w:ind w:left="520" w:right="0"/>
        <w:jc w:val="left"/>
      </w:pPr>
      <w:r>
        <w:rPr>
          <w:b/>
          <w:bCs/>
          <w:color w:val="000000"/>
          <w:spacing w:val="0"/>
          <w:w w:val="100"/>
          <w:position w:val="0"/>
          <w:shd w:val="clear" w:color="auto" w:fill="auto"/>
          <w:lang w:val="pt-PT" w:eastAsia="pt-PT" w:bidi="pt-PT"/>
        </w:rPr>
        <w:t>DADOS DO ÓRGÃO SOLICITANTE/GERENCIADOR</w:t>
      </w:r>
    </w:p>
    <w:tbl>
      <w:tblPr>
        <w:tblOverlap w:val="never"/>
        <w:jc w:val="center"/>
        <w:tblLayout w:type="fixed"/>
      </w:tblPr>
      <w:tblGrid>
        <w:gridCol w:w="4953"/>
        <w:gridCol w:w="4231"/>
      </w:tblGrid>
      <w:tr>
        <w:trPr>
          <w:trHeight w:val="655"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2"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9"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27"/>
        <w:keepNext/>
        <w:keepLines/>
        <w:widowControl w:val="0"/>
        <w:numPr>
          <w:ilvl w:val="0"/>
          <w:numId w:val="3"/>
        </w:numPr>
        <w:shd w:val="clear" w:color="auto" w:fill="auto"/>
        <w:tabs>
          <w:tab w:pos="1249" w:val="left"/>
        </w:tabs>
        <w:bidi w:val="0"/>
        <w:spacing w:before="0" w:after="80" w:line="300" w:lineRule="auto"/>
        <w:ind w:right="0" w:firstLine="20"/>
        <w:jc w:val="left"/>
      </w:pPr>
      <w:bookmarkStart w:id="2" w:name="bookmark2"/>
      <w:r>
        <w:rPr>
          <w:color w:val="000000"/>
          <w:spacing w:val="0"/>
          <w:w w:val="100"/>
          <w:position w:val="0"/>
          <w:shd w:val="clear" w:color="auto" w:fill="auto"/>
          <w:lang w:val="pt-PT" w:eastAsia="pt-PT" w:bidi="pt-PT"/>
        </w:rPr>
        <w:t>FUNDAMENTAÇÃO LEGAL:</w:t>
      </w:r>
      <w:bookmarkEnd w:id="2"/>
    </w:p>
    <w:p>
      <w:pPr>
        <w:pStyle w:val="Style21"/>
        <w:keepNext w:val="0"/>
        <w:keepLines w:val="0"/>
        <w:widowControl w:val="0"/>
        <w:shd w:val="clear" w:color="auto" w:fill="auto"/>
        <w:bidi w:val="0"/>
        <w:spacing w:before="0" w:after="80" w:line="300" w:lineRule="auto"/>
        <w:ind w:left="1380" w:right="0" w:firstLine="0"/>
        <w:jc w:val="left"/>
      </w:pPr>
      <w:r>
        <w:rPr>
          <w:color w:val="000000"/>
          <w:spacing w:val="0"/>
          <w:w w:val="100"/>
          <w:position w:val="0"/>
          <w:shd w:val="clear" w:color="auto" w:fill="auto"/>
          <w:lang w:val="pt-PT" w:eastAsia="pt-PT" w:bidi="pt-PT"/>
        </w:rPr>
        <w:t>O art. 18, §1</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I da Lei 14.133/2021 dispõe que:</w:t>
      </w:r>
    </w:p>
    <w:p>
      <w:pPr>
        <w:pStyle w:val="Style21"/>
        <w:keepNext w:val="0"/>
        <w:keepLines w:val="0"/>
        <w:widowControl w:val="0"/>
        <w:shd w:val="clear" w:color="auto" w:fill="auto"/>
        <w:bidi w:val="0"/>
        <w:spacing w:before="0" w:after="0" w:line="300" w:lineRule="auto"/>
        <w:ind w:left="3340" w:right="460"/>
        <w:jc w:val="both"/>
      </w:pPr>
      <w:r>
        <w:rPr>
          <w:i/>
          <w:iCs/>
          <w:color w:val="000000"/>
          <w:spacing w:val="0"/>
          <w:w w:val="100"/>
          <w:position w:val="0"/>
          <w:shd w:val="clear" w:color="auto" w:fill="auto"/>
          <w:lang w:val="pt-PT" w:eastAsia="pt-PT" w:bidi="pt-PT"/>
        </w:rPr>
        <w:t xml:space="preserve">Art. 18. A fase preparatória do processo licitatório é </w:t>
      </w:r>
      <w:r>
        <w:rPr>
          <w:i/>
          <w:iCs/>
          <w:color w:val="000000"/>
          <w:spacing w:val="0"/>
          <w:w w:val="100"/>
          <w:position w:val="0"/>
          <w:shd w:val="clear" w:color="auto" w:fill="auto"/>
          <w:lang w:val="pt-BR" w:eastAsia="pt-BR" w:bidi="pt-BR"/>
        </w:rPr>
        <w:t xml:space="preserve">caracterizada </w:t>
      </w:r>
      <w:r>
        <w:rPr>
          <w:i/>
          <w:iCs/>
          <w:color w:val="000000"/>
          <w:spacing w:val="0"/>
          <w:w w:val="100"/>
          <w:position w:val="0"/>
          <w:shd w:val="clear" w:color="auto" w:fill="auto"/>
          <w:lang w:val="pt-PT" w:eastAsia="pt-PT" w:bidi="pt-PT"/>
        </w:rPr>
        <w:t xml:space="preserve">pelo planejamento e deve </w:t>
      </w:r>
      <w:r>
        <w:rPr>
          <w:i/>
          <w:iCs/>
          <w:color w:val="000000"/>
          <w:spacing w:val="0"/>
          <w:w w:val="100"/>
          <w:position w:val="0"/>
          <w:shd w:val="clear" w:color="auto" w:fill="auto"/>
          <w:lang w:val="pt-BR" w:eastAsia="pt-BR" w:bidi="pt-BR"/>
        </w:rPr>
        <w:t xml:space="preserve">compatibilizar-se </w:t>
      </w:r>
      <w:r>
        <w:rPr>
          <w:i/>
          <w:iCs/>
          <w:color w:val="000000"/>
          <w:spacing w:val="0"/>
          <w:w w:val="100"/>
          <w:position w:val="0"/>
          <w:shd w:val="clear" w:color="auto" w:fill="auto"/>
          <w:lang w:val="pt-PT" w:eastAsia="pt-PT" w:bidi="pt-PT"/>
        </w:rPr>
        <w:t xml:space="preserve">com o plano de contratações anual de que trata o </w:t>
      </w:r>
      <w:r>
        <w:rPr>
          <w:i/>
          <w:iCs/>
          <w:color w:val="0000FB"/>
          <w:spacing w:val="0"/>
          <w:w w:val="100"/>
          <w:position w:val="0"/>
          <w:u w:val="single"/>
          <w:shd w:val="clear" w:color="auto" w:fill="auto"/>
          <w:lang w:val="pt-PT" w:eastAsia="pt-PT" w:bidi="pt-PT"/>
        </w:rPr>
        <w:t xml:space="preserve">inciso VII do caput do art. 12 desta Lei, </w:t>
      </w:r>
      <w:r>
        <w:rPr>
          <w:i/>
          <w:iCs/>
          <w:color w:val="000000"/>
          <w:spacing w:val="0"/>
          <w:w w:val="100"/>
          <w:position w:val="0"/>
          <w:shd w:val="clear" w:color="auto" w:fill="auto"/>
          <w:lang w:val="pt-PT" w:eastAsia="pt-PT" w:bidi="pt-PT"/>
        </w:rPr>
        <w:t xml:space="preserve">sempre que elaborado, e com as leis </w:t>
      </w:r>
      <w:r>
        <w:rPr>
          <w:i/>
          <w:iCs/>
          <w:color w:val="000000"/>
          <w:spacing w:val="0"/>
          <w:w w:val="100"/>
          <w:position w:val="0"/>
          <w:shd w:val="clear" w:color="auto" w:fill="auto"/>
          <w:lang w:val="pt-BR" w:eastAsia="pt-BR" w:bidi="pt-BR"/>
        </w:rPr>
        <w:t xml:space="preserve">orçamentárias, </w:t>
      </w:r>
      <w:r>
        <w:rPr>
          <w:i/>
          <w:iCs/>
          <w:color w:val="000000"/>
          <w:spacing w:val="0"/>
          <w:w w:val="100"/>
          <w:position w:val="0"/>
          <w:shd w:val="clear" w:color="auto" w:fill="auto"/>
          <w:lang w:val="pt-PT" w:eastAsia="pt-PT" w:bidi="pt-PT"/>
        </w:rPr>
        <w:t xml:space="preserve">bem como abordar todas as considerações técnicas, </w:t>
      </w:r>
      <w:r>
        <w:rPr>
          <w:i/>
          <w:iCs/>
          <w:color w:val="000000"/>
          <w:spacing w:val="0"/>
          <w:w w:val="100"/>
          <w:position w:val="0"/>
          <w:shd w:val="clear" w:color="auto" w:fill="auto"/>
          <w:lang w:val="pt-BR" w:eastAsia="pt-BR" w:bidi="pt-BR"/>
        </w:rPr>
        <w:t xml:space="preserve">mercadológicas </w:t>
      </w:r>
      <w:r>
        <w:rPr>
          <w:i/>
          <w:iCs/>
          <w:color w:val="000000"/>
          <w:spacing w:val="0"/>
          <w:w w:val="100"/>
          <w:position w:val="0"/>
          <w:shd w:val="clear" w:color="auto" w:fill="auto"/>
          <w:lang w:val="pt-PT" w:eastAsia="pt-PT" w:bidi="pt-PT"/>
        </w:rPr>
        <w:t>e de gestão que podem interferir na contratação, compreendidos:</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a descrição da necessidade da contratação fundamentada em estudo técnico preliminar que </w:t>
      </w:r>
      <w:r>
        <w:rPr>
          <w:i/>
          <w:iCs/>
          <w:color w:val="000000"/>
          <w:spacing w:val="0"/>
          <w:w w:val="100"/>
          <w:position w:val="0"/>
          <w:shd w:val="clear" w:color="auto" w:fill="auto"/>
          <w:lang w:val="pt-BR" w:eastAsia="pt-BR" w:bidi="pt-BR"/>
        </w:rPr>
        <w:t xml:space="preserve">caracterize </w:t>
      </w:r>
      <w:r>
        <w:rPr>
          <w:i/>
          <w:iCs/>
          <w:color w:val="000000"/>
          <w:spacing w:val="0"/>
          <w:w w:val="100"/>
          <w:position w:val="0"/>
          <w:shd w:val="clear" w:color="auto" w:fill="auto"/>
          <w:lang w:val="pt-PT" w:eastAsia="pt-PT" w:bidi="pt-PT"/>
        </w:rPr>
        <w:t>o interesse público envolvido;</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1</w:t>
      </w:r>
      <w:r>
        <w:rPr>
          <w:i/>
          <w:iCs/>
          <w:color w:val="000000"/>
          <w:spacing w:val="0"/>
          <w:w w:val="100"/>
          <w:position w:val="0"/>
          <w:shd w:val="clear" w:color="auto" w:fill="auto"/>
          <w:vertAlign w:val="superscript"/>
          <w:lang w:val="pt-PT" w:eastAsia="pt-PT" w:bidi="pt-PT"/>
        </w:rPr>
        <w:t>B</w:t>
      </w:r>
      <w:r>
        <w:rPr>
          <w:i/>
          <w:iCs/>
          <w:color w:val="000000"/>
          <w:spacing w:val="0"/>
          <w:w w:val="100"/>
          <w:position w:val="0"/>
          <w:shd w:val="clear" w:color="auto" w:fill="auto"/>
          <w:lang w:val="pt-PT" w:eastAsia="pt-PT" w:bidi="pt-PT"/>
        </w:rPr>
        <w:t xml:space="preserve"> O estudo técnico preliminar a que se refere o inciso I do </w:t>
      </w:r>
      <w:r>
        <w:rPr>
          <w:b/>
          <w:bCs/>
          <w:i/>
          <w:iCs/>
          <w:color w:val="000000"/>
          <w:spacing w:val="0"/>
          <w:w w:val="100"/>
          <w:position w:val="0"/>
          <w:shd w:val="clear" w:color="auto" w:fill="auto"/>
          <w:lang w:val="pt-PT" w:eastAsia="pt-PT" w:bidi="pt-PT"/>
        </w:rPr>
        <w:t xml:space="preserve">caput </w:t>
      </w:r>
      <w:r>
        <w:rPr>
          <w:i/>
          <w:iCs/>
          <w:color w:val="000000"/>
          <w:spacing w:val="0"/>
          <w:w w:val="100"/>
          <w:position w:val="0"/>
          <w:shd w:val="clear" w:color="auto" w:fill="auto"/>
          <w:lang w:val="pt-PT" w:eastAsia="pt-PT" w:bidi="pt-PT"/>
        </w:rPr>
        <w:t xml:space="preserve">deste artigo deverá evidenciar o problema a ser resolvido e a sua melhor solução, de modo a permitir a avaliação da viabilidade técnica e </w:t>
      </w:r>
      <w:r>
        <w:rPr>
          <w:i/>
          <w:iCs/>
          <w:color w:val="000000"/>
          <w:spacing w:val="0"/>
          <w:w w:val="100"/>
          <w:position w:val="0"/>
          <w:shd w:val="clear" w:color="auto" w:fill="auto"/>
          <w:lang w:val="pt-BR" w:eastAsia="pt-BR" w:bidi="pt-BR"/>
        </w:rPr>
        <w:t xml:space="preserve">econômica </w:t>
      </w:r>
      <w:r>
        <w:rPr>
          <w:i/>
          <w:iCs/>
          <w:color w:val="000000"/>
          <w:spacing w:val="0"/>
          <w:w w:val="100"/>
          <w:position w:val="0"/>
          <w:shd w:val="clear" w:color="auto" w:fill="auto"/>
          <w:lang w:val="pt-PT" w:eastAsia="pt-PT" w:bidi="pt-PT"/>
        </w:rPr>
        <w:t>da contratação, e conterá os seguintes elementos:</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 xml:space="preserve">I - descrição da necessidade da contratação, considerado o problema a ser resolvido sob a </w:t>
      </w:r>
      <w:r>
        <w:rPr>
          <w:i/>
          <w:iCs/>
          <w:color w:val="000000"/>
          <w:spacing w:val="0"/>
          <w:w w:val="100"/>
          <w:position w:val="0"/>
          <w:shd w:val="clear" w:color="auto" w:fill="auto"/>
          <w:lang w:val="pt-BR" w:eastAsia="pt-BR" w:bidi="pt-BR"/>
        </w:rPr>
        <w:t xml:space="preserve">perspectiva </w:t>
      </w:r>
      <w:r>
        <w:rPr>
          <w:i/>
          <w:iCs/>
          <w:color w:val="000000"/>
          <w:spacing w:val="0"/>
          <w:w w:val="100"/>
          <w:position w:val="0"/>
          <w:shd w:val="clear" w:color="auto" w:fill="auto"/>
          <w:lang w:val="pt-PT" w:eastAsia="pt-PT" w:bidi="pt-PT"/>
        </w:rPr>
        <w:t>do interesse público;</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21"/>
        <w:keepNext w:val="0"/>
        <w:keepLines w:val="0"/>
        <w:widowControl w:val="0"/>
        <w:shd w:val="clear" w:color="auto" w:fill="auto"/>
        <w:bidi w:val="0"/>
        <w:spacing w:before="0" w:after="160" w:line="300" w:lineRule="auto"/>
        <w:ind w:left="3340" w:right="0"/>
        <w:jc w:val="both"/>
      </w:pPr>
      <w:r>
        <w:rPr>
          <w:i/>
          <w:iCs/>
          <w:color w:val="000000"/>
          <w:spacing w:val="0"/>
          <w:w w:val="100"/>
          <w:position w:val="0"/>
          <w:shd w:val="clear" w:color="auto" w:fill="auto"/>
          <w:lang w:val="pt-PT" w:eastAsia="pt-PT" w:bidi="pt-PT"/>
        </w:rPr>
        <w:t>IV - estimativas das quantidades para a contratação, acompanhadas das memórias de cálculo e dos documentos que lhes dão suporte, que considerem</w:t>
      </w:r>
    </w:p>
    <w:p>
      <w:pPr>
        <w:pStyle w:val="Style21"/>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interdependências com outras contratações, de modo a possibilitar economia de escala;</w:t>
      </w:r>
    </w:p>
    <w:p>
      <w:pPr>
        <w:pStyle w:val="Style21"/>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21"/>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pStyle w:val="Style21"/>
        <w:keepNext w:val="0"/>
        <w:keepLines w:val="0"/>
        <w:widowControl w:val="0"/>
        <w:shd w:val="clear" w:color="auto" w:fill="auto"/>
        <w:bidi w:val="0"/>
        <w:spacing w:before="0" w:after="0" w:line="240" w:lineRule="auto"/>
        <w:ind w:left="3340" w:right="0"/>
        <w:jc w:val="both"/>
      </w:pPr>
      <w:r>
        <w:rPr>
          <w:i/>
          <w:iCs/>
          <w:color w:val="000000"/>
          <w:spacing w:val="0"/>
          <w:w w:val="100"/>
          <w:position w:val="0"/>
          <w:shd w:val="clear" w:color="auto" w:fill="auto"/>
          <w:lang w:val="pt-PT" w:eastAsia="pt-PT" w:bidi="pt-PT"/>
        </w:rPr>
        <w:t>(■■■)</w:t>
      </w:r>
    </w:p>
    <w:p>
      <w:pPr>
        <w:pStyle w:val="Style21"/>
        <w:keepNext w:val="0"/>
        <w:keepLines w:val="0"/>
        <w:widowControl w:val="0"/>
        <w:shd w:val="clear" w:color="auto" w:fill="auto"/>
        <w:bidi w:val="0"/>
        <w:spacing w:before="0" w:after="0"/>
        <w:ind w:left="3340" w:right="0"/>
        <w:jc w:val="both"/>
      </w:pPr>
      <w:r>
        <w:rPr>
          <w:i/>
          <w:iCs/>
          <w:color w:val="000000"/>
          <w:spacing w:val="0"/>
          <w:w w:val="100"/>
          <w:position w:val="0"/>
          <w:shd w:val="clear" w:color="auto" w:fill="auto"/>
          <w:lang w:val="pt-PT" w:eastAsia="pt-PT" w:bidi="pt-PT"/>
        </w:rPr>
        <w:t>VIII - justificativas para o parcelamento ou não da contratação;</w:t>
      </w:r>
    </w:p>
    <w:p>
      <w:pPr>
        <w:pStyle w:val="Style21"/>
        <w:keepNext w:val="0"/>
        <w:keepLines w:val="0"/>
        <w:widowControl w:val="0"/>
        <w:shd w:val="clear" w:color="auto" w:fill="auto"/>
        <w:bidi w:val="0"/>
        <w:spacing w:before="0" w:after="0"/>
        <w:ind w:left="3340" w:right="0"/>
        <w:jc w:val="both"/>
      </w:pPr>
      <w:r>
        <w:rPr>
          <w:i/>
          <w:iCs/>
          <w:color w:val="000000"/>
          <w:spacing w:val="0"/>
          <w:w w:val="100"/>
          <w:position w:val="0"/>
          <w:shd w:val="clear" w:color="auto" w:fill="auto"/>
          <w:lang w:val="pt-PT" w:eastAsia="pt-PT" w:bidi="pt-PT"/>
        </w:rPr>
        <w:t>(...)</w:t>
      </w:r>
    </w:p>
    <w:p>
      <w:pPr>
        <w:pStyle w:val="Style21"/>
        <w:keepNext w:val="0"/>
        <w:keepLines w:val="0"/>
        <w:widowControl w:val="0"/>
        <w:shd w:val="clear" w:color="auto" w:fill="auto"/>
        <w:bidi w:val="0"/>
        <w:spacing w:before="0" w:after="0"/>
        <w:ind w:left="3340" w:right="480"/>
        <w:jc w:val="both"/>
      </w:pPr>
      <w:r>
        <w:rPr>
          <w:i/>
          <w:iCs/>
          <w:color w:val="000000"/>
          <w:spacing w:val="0"/>
          <w:w w:val="100"/>
          <w:position w:val="0"/>
          <w:shd w:val="clear" w:color="auto" w:fill="auto"/>
          <w:lang w:val="pt-PT" w:eastAsia="pt-PT" w:bidi="pt-PT"/>
        </w:rPr>
        <w:t>XIII - posicionamento conclusivo sobre a adequação da contratação para o atendimento da necessidade a que se destina.</w:t>
      </w:r>
    </w:p>
    <w:p>
      <w:pPr>
        <w:pStyle w:val="Style21"/>
        <w:keepNext w:val="0"/>
        <w:keepLines w:val="0"/>
        <w:widowControl w:val="0"/>
        <w:shd w:val="clear" w:color="auto" w:fill="auto"/>
        <w:bidi w:val="0"/>
        <w:spacing w:before="0" w:after="0"/>
        <w:ind w:left="3340" w:right="480"/>
        <w:jc w:val="both"/>
      </w:pPr>
      <w:r>
        <w:rPr>
          <w:i/>
          <w:iCs/>
          <w:color w:val="000000"/>
          <w:spacing w:val="0"/>
          <w:w w:val="100"/>
          <w:position w:val="0"/>
          <w:shd w:val="clear" w:color="auto" w:fill="auto"/>
          <w:lang w:val="pt-PT" w:eastAsia="pt-PT" w:bidi="pt-PT"/>
        </w:rPr>
        <w:t>§ 2</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O estudo técnico preliminar deverá conter ao menos os elementos previstos nos incisos I, IV, VI,</w:t>
      </w:r>
    </w:p>
    <w:p>
      <w:pPr>
        <w:pStyle w:val="Style21"/>
        <w:keepNext w:val="0"/>
        <w:keepLines w:val="0"/>
        <w:widowControl w:val="0"/>
        <w:shd w:val="clear" w:color="auto" w:fill="auto"/>
        <w:bidi w:val="0"/>
        <w:spacing w:before="0" w:after="0"/>
        <w:ind w:left="3340" w:right="0"/>
        <w:jc w:val="both"/>
      </w:pPr>
      <w:r>
        <w:rPr>
          <w:i/>
          <w:iCs/>
          <w:color w:val="000000"/>
          <w:spacing w:val="0"/>
          <w:w w:val="100"/>
          <w:position w:val="0"/>
          <w:shd w:val="clear" w:color="auto" w:fill="auto"/>
          <w:lang w:val="pt-PT" w:eastAsia="pt-PT" w:bidi="pt-PT"/>
        </w:rPr>
        <w:t>VIII e XIII do § 1</w:t>
      </w:r>
      <w:r>
        <w:rPr>
          <w:i/>
          <w:iCs/>
          <w:color w:val="000000"/>
          <w:spacing w:val="0"/>
          <w:w w:val="100"/>
          <w:position w:val="0"/>
          <w:shd w:val="clear" w:color="auto" w:fill="auto"/>
          <w:vertAlign w:val="superscript"/>
          <w:lang w:val="pt-PT" w:eastAsia="pt-PT" w:bidi="pt-PT"/>
        </w:rPr>
        <w:t>a</w:t>
      </w:r>
      <w:r>
        <w:rPr>
          <w:i/>
          <w:iCs/>
          <w:color w:val="000000"/>
          <w:spacing w:val="0"/>
          <w:w w:val="100"/>
          <w:position w:val="0"/>
          <w:shd w:val="clear" w:color="auto" w:fill="auto"/>
          <w:lang w:val="pt-PT" w:eastAsia="pt-PT" w:bidi="pt-PT"/>
        </w:rPr>
        <w:t xml:space="preserve"> deste artigo e, quando não contemplar os demais elementos previstos no referido parágrafo, apresentar as devidas justificativas.</w:t>
      </w:r>
    </w:p>
    <w:p>
      <w:pPr>
        <w:pStyle w:val="Style27"/>
        <w:keepNext/>
        <w:keepLines/>
        <w:widowControl w:val="0"/>
        <w:numPr>
          <w:ilvl w:val="0"/>
          <w:numId w:val="3"/>
        </w:numPr>
        <w:shd w:val="clear" w:color="auto" w:fill="auto"/>
        <w:tabs>
          <w:tab w:pos="1254" w:val="left"/>
        </w:tabs>
        <w:bidi w:val="0"/>
        <w:spacing w:before="0" w:after="0" w:line="391" w:lineRule="auto"/>
        <w:ind w:right="0" w:firstLine="20"/>
        <w:jc w:val="left"/>
      </w:pPr>
      <w:bookmarkStart w:id="3" w:name="bookmark3"/>
      <w:r>
        <w:rPr>
          <w:color w:val="000000"/>
          <w:spacing w:val="0"/>
          <w:w w:val="100"/>
          <w:position w:val="0"/>
          <w:shd w:val="clear" w:color="auto" w:fill="auto"/>
          <w:lang w:val="pt-PT" w:eastAsia="pt-PT" w:bidi="pt-PT"/>
        </w:rPr>
        <w:t>DESCRIÇÃO DA NECESSIDADE DA CONTRATAÇÃO</w:t>
      </w:r>
      <w:bookmarkEnd w:id="3"/>
    </w:p>
    <w:p>
      <w:pPr>
        <w:pStyle w:val="Style21"/>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A presente contratação de locação de imóvel é essencial para viabilizar o pleno funcionamento da Escola Municipal São José (INEP/MEC: 13109235), localizada na Comunidade São José, zona rural de Beruri-AM, destinada ao atendimento das demandas educacionais de crianças da Educação Infantil e alunos do Ensino Fundamental.</w:t>
      </w:r>
    </w:p>
    <w:p>
      <w:pPr>
        <w:pStyle w:val="Style21"/>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 xml:space="preserve">A necessidade de locação decorre da importância de se garantir um espaço adequado, seguro e funcional, que ofereça condições apropriadas para o desenvolvimento das atividades pedagógicas, administrativas e recreativas da instituição. O imóvel deve proporcionar ambientes compatíveis com as normas de acessibilidade, higiene, conforto e segurança exigidas para a educação de crianças e adolescentes, além de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de infraestrutura para professores, servidores e demais colaboradores.</w:t>
      </w:r>
    </w:p>
    <w:p>
      <w:pPr>
        <w:pStyle w:val="Style21"/>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Essa contratação se mostra imprescindível para assegurar a continuidade do atendimento escolar, evitando prejuízos ao processo educativo e garantindo que a população da comunidade de São José tenha acesso a uma</w:t>
      </w:r>
    </w:p>
    <w:p>
      <w:pPr>
        <w:pStyle w:val="Style21"/>
        <w:keepNext w:val="0"/>
        <w:keepLines w:val="0"/>
        <w:widowControl w:val="0"/>
        <w:shd w:val="clear" w:color="auto" w:fill="auto"/>
        <w:bidi w:val="0"/>
        <w:spacing w:before="0" w:after="0" w:line="394" w:lineRule="auto"/>
        <w:ind w:left="520" w:right="0"/>
        <w:jc w:val="left"/>
      </w:pPr>
      <w:r>
        <w:rPr>
          <w:color w:val="000000"/>
          <w:spacing w:val="0"/>
          <w:w w:val="100"/>
          <w:position w:val="0"/>
          <w:shd w:val="clear" w:color="auto" w:fill="auto"/>
          <w:lang w:val="pt-PT" w:eastAsia="pt-PT" w:bidi="pt-PT"/>
        </w:rPr>
        <w:t>educação de qualidade, em conformidade com as diretrizes do Ministério da Educação.</w:t>
      </w:r>
    </w:p>
    <w:p>
      <w:pPr>
        <w:pStyle w:val="Style27"/>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75" w:val="left"/>
        </w:tabs>
        <w:bidi w:val="0"/>
        <w:spacing w:before="0" w:after="0" w:line="394" w:lineRule="auto"/>
        <w:ind w:right="0" w:firstLine="20"/>
        <w:jc w:val="left"/>
      </w:pPr>
      <w:bookmarkStart w:id="4" w:name="bookmark4"/>
      <w:r>
        <w:rPr>
          <w:color w:val="000000"/>
          <w:spacing w:val="0"/>
          <w:w w:val="100"/>
          <w:position w:val="0"/>
          <w:shd w:val="clear" w:color="auto" w:fill="auto"/>
          <w:lang w:val="pt-PT" w:eastAsia="pt-PT" w:bidi="pt-PT"/>
        </w:rPr>
        <w:t>REQUISITOS DA CONTRATAÇÃO</w:t>
      </w:r>
      <w:bookmarkEnd w:id="4"/>
    </w:p>
    <w:p>
      <w:pPr>
        <w:pStyle w:val="Style21"/>
        <w:keepNext w:val="0"/>
        <w:keepLines w:val="0"/>
        <w:widowControl w:val="0"/>
        <w:shd w:val="clear" w:color="auto" w:fill="auto"/>
        <w:bidi w:val="0"/>
        <w:spacing w:before="0" w:after="0"/>
        <w:ind w:left="520" w:right="480" w:firstLine="1020"/>
        <w:jc w:val="both"/>
      </w:pPr>
      <w:r>
        <w:rPr>
          <w:color w:val="000000"/>
          <w:spacing w:val="0"/>
          <w:w w:val="100"/>
          <w:position w:val="0"/>
          <w:shd w:val="clear" w:color="auto" w:fill="auto"/>
          <w:lang w:val="pt-PT" w:eastAsia="pt-PT" w:bidi="pt-PT"/>
        </w:rPr>
        <w:t>Para garantir condições adequadas ao funcionamento da Escola Municipal São José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13109235), situada na Comunidade São José, zona rural de Beruri-AM, a contratação de locação do imóvel deve atender aos seguintes requisitos mínimos, essenciais para a plena execução das atividades escolares:</w:t>
      </w:r>
    </w:p>
    <w:p>
      <w:pPr>
        <w:pStyle w:val="Style27"/>
        <w:keepNext/>
        <w:keepLines/>
        <w:widowControl w:val="0"/>
        <w:numPr>
          <w:ilvl w:val="1"/>
          <w:numId w:val="3"/>
        </w:numPr>
        <w:shd w:val="clear" w:color="auto" w:fill="auto"/>
        <w:tabs>
          <w:tab w:pos="1785" w:val="left"/>
        </w:tabs>
        <w:bidi w:val="0"/>
        <w:spacing w:before="0" w:after="0"/>
        <w:ind w:left="1240" w:right="0" w:firstLine="0"/>
        <w:jc w:val="left"/>
      </w:pPr>
      <w:bookmarkStart w:id="5" w:name="bookmark5"/>
      <w:r>
        <w:rPr>
          <w:color w:val="000000"/>
          <w:spacing w:val="0"/>
          <w:w w:val="100"/>
          <w:position w:val="0"/>
          <w:shd w:val="clear" w:color="auto" w:fill="auto"/>
          <w:lang w:val="pt-PT" w:eastAsia="pt-PT" w:bidi="pt-PT"/>
        </w:rPr>
        <w:t>Requisitos Estruturais do Imóvel</w:t>
      </w:r>
      <w:bookmarkEnd w:id="5"/>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Dispor de espaços físicos compatíveis com as demandas da Educação Infantil e do Ensino Fundamental, incluindo salas de aula bem ventiladas, iluminadas e com dimensões adequadas para o desenvolvimento pedagógico.</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Possuir área suficiente para acomodar instalações administrativas, espaços de apoio pedagógico e ambientes destinados ao armazenamento de materiais escolares.</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 xml:space="preserve">Contar com banheiros em condições de uso, preferencialmente separados por sexo e acessíveis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faixas etárias atendidas pela escola.</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Apresentar boas condições de conservação, estabilidade e segurança predial, compatíveis com a finalidade educacional.</w:t>
      </w:r>
    </w:p>
    <w:p>
      <w:pPr>
        <w:pStyle w:val="Style27"/>
        <w:keepNext/>
        <w:keepLines/>
        <w:widowControl w:val="0"/>
        <w:numPr>
          <w:ilvl w:val="1"/>
          <w:numId w:val="3"/>
        </w:numPr>
        <w:shd w:val="clear" w:color="auto" w:fill="auto"/>
        <w:tabs>
          <w:tab w:pos="1785" w:val="left"/>
        </w:tabs>
        <w:bidi w:val="0"/>
        <w:spacing w:before="0" w:after="0"/>
        <w:ind w:left="1240" w:right="0" w:firstLine="0"/>
        <w:jc w:val="left"/>
      </w:pPr>
      <w:bookmarkStart w:id="6" w:name="bookmark6"/>
      <w:r>
        <w:rPr>
          <w:color w:val="000000"/>
          <w:spacing w:val="0"/>
          <w:w w:val="100"/>
          <w:position w:val="0"/>
          <w:shd w:val="clear" w:color="auto" w:fill="auto"/>
          <w:lang w:val="pt-PT" w:eastAsia="pt-PT" w:bidi="pt-PT"/>
        </w:rPr>
        <w:t>Requisitos de Segurança e Acessibilidade</w:t>
      </w:r>
      <w:bookmarkEnd w:id="6"/>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Garantir condições básicas de segurança, incluindo portas e janelas conservadas, instalações elétricas regulares e ausência de riscos estruturais.</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Oferecer, sempre que possível, condições mínimas de acessibilidade, garantindo o ingresso e a circulação segura de todos os alunos e servidores da unidade escolar.</w:t>
      </w:r>
    </w:p>
    <w:p>
      <w:pPr>
        <w:pStyle w:val="Style21"/>
        <w:keepNext w:val="0"/>
        <w:keepLines w:val="0"/>
        <w:widowControl w:val="0"/>
        <w:numPr>
          <w:ilvl w:val="0"/>
          <w:numId w:val="5"/>
        </w:numPr>
        <w:shd w:val="clear" w:color="auto" w:fill="auto"/>
        <w:tabs>
          <w:tab w:pos="1245" w:val="left"/>
        </w:tabs>
        <w:bidi w:val="0"/>
        <w:spacing w:before="0" w:after="0"/>
        <w:ind w:left="1240" w:right="480" w:hanging="360"/>
        <w:jc w:val="both"/>
      </w:pPr>
      <w:r>
        <w:rPr>
          <w:color w:val="000000"/>
          <w:spacing w:val="0"/>
          <w:w w:val="100"/>
          <w:position w:val="0"/>
          <w:shd w:val="clear" w:color="auto" w:fill="auto"/>
          <w:lang w:val="pt-PT" w:eastAsia="pt-PT" w:bidi="pt-PT"/>
        </w:rPr>
        <w:t>Apresentar ambiente saudável, com boa ventilação, iluminação adequada e proteção contra intempéries.</w:t>
      </w:r>
    </w:p>
    <w:p>
      <w:pPr>
        <w:pStyle w:val="Style27"/>
        <w:keepNext/>
        <w:keepLines/>
        <w:widowControl w:val="0"/>
        <w:numPr>
          <w:ilvl w:val="1"/>
          <w:numId w:val="3"/>
        </w:numPr>
        <w:shd w:val="clear" w:color="auto" w:fill="auto"/>
        <w:tabs>
          <w:tab w:pos="1785" w:val="left"/>
        </w:tabs>
        <w:bidi w:val="0"/>
        <w:spacing w:before="0" w:after="0"/>
        <w:ind w:left="1240" w:right="0" w:firstLine="0"/>
        <w:jc w:val="left"/>
      </w:pPr>
      <w:bookmarkStart w:id="7" w:name="bookmark7"/>
      <w:r>
        <w:rPr>
          <w:color w:val="000000"/>
          <w:spacing w:val="0"/>
          <w:w w:val="100"/>
          <w:position w:val="0"/>
          <w:shd w:val="clear" w:color="auto" w:fill="auto"/>
          <w:lang w:val="pt-PT" w:eastAsia="pt-PT" w:bidi="pt-PT"/>
        </w:rPr>
        <w:t>Requisitos Operacionais e Funcionais</w:t>
      </w:r>
      <w:bookmarkEnd w:id="7"/>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Facilitar o acesso dos estudantes da Comunidade São José, considerando a localização do imóvel na zona rural e a necessidade de deslocamento seguro.</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Permitir o desenvolvimento das atividades pedagógicas diárias, realização de eventos escolares e execução das ações administrativas da escola.</w:t>
      </w:r>
    </w:p>
    <w:p>
      <w:pPr>
        <w:pStyle w:val="Style21"/>
        <w:keepNext w:val="0"/>
        <w:keepLines w:val="0"/>
        <w:widowControl w:val="0"/>
        <w:numPr>
          <w:ilvl w:val="0"/>
          <w:numId w:val="5"/>
        </w:numPr>
        <w:shd w:val="clear" w:color="auto" w:fill="auto"/>
        <w:tabs>
          <w:tab w:pos="1245" w:val="left"/>
        </w:tabs>
        <w:bidi w:val="0"/>
        <w:spacing w:before="0" w:after="0"/>
        <w:ind w:left="1240" w:right="0" w:hanging="360"/>
        <w:jc w:val="both"/>
      </w:pPr>
      <w:r>
        <w:rPr>
          <w:color w:val="000000"/>
          <w:spacing w:val="0"/>
          <w:w w:val="100"/>
          <w:position w:val="0"/>
          <w:shd w:val="clear" w:color="auto" w:fill="auto"/>
          <w:lang w:val="pt-PT" w:eastAsia="pt-PT" w:bidi="pt-PT"/>
        </w:rPr>
        <w:t>Estar disponível para ocupação imediata ou em prazo compatível com o início do ano letivo, assegurando a continuidade do atendimento educacional.</w:t>
      </w:r>
    </w:p>
    <w:p>
      <w:pPr>
        <w:pStyle w:val="Style21"/>
        <w:keepNext w:val="0"/>
        <w:keepLines w:val="0"/>
        <w:widowControl w:val="0"/>
        <w:numPr>
          <w:ilvl w:val="1"/>
          <w:numId w:val="3"/>
        </w:numPr>
        <w:shd w:val="clear" w:color="auto" w:fill="auto"/>
        <w:tabs>
          <w:tab w:pos="1785" w:val="left"/>
        </w:tabs>
        <w:bidi w:val="0"/>
        <w:spacing w:before="0" w:after="0"/>
        <w:ind w:left="1240" w:right="0" w:firstLine="0"/>
        <w:jc w:val="left"/>
      </w:pPr>
      <w:r>
        <w:rPr>
          <w:b/>
          <w:bCs/>
          <w:color w:val="000000"/>
          <w:spacing w:val="0"/>
          <w:w w:val="100"/>
          <w:position w:val="0"/>
          <w:shd w:val="clear" w:color="auto" w:fill="auto"/>
          <w:lang w:val="pt-PT" w:eastAsia="pt-PT" w:bidi="pt-PT"/>
        </w:rPr>
        <w:t>Requisitos Administrativos da Contratação</w:t>
      </w:r>
    </w:p>
    <w:p>
      <w:pPr>
        <w:pStyle w:val="Style21"/>
        <w:keepNext w:val="0"/>
        <w:keepLines w:val="0"/>
        <w:widowControl w:val="0"/>
        <w:numPr>
          <w:ilvl w:val="0"/>
          <w:numId w:val="5"/>
        </w:numPr>
        <w:shd w:val="clear" w:color="auto" w:fill="auto"/>
        <w:tabs>
          <w:tab w:pos="1242" w:val="left"/>
        </w:tabs>
        <w:bidi w:val="0"/>
        <w:spacing w:before="0" w:after="0" w:line="305" w:lineRule="auto"/>
        <w:ind w:left="1240" w:right="480" w:hanging="360"/>
        <w:jc w:val="both"/>
      </w:pPr>
      <w:r>
        <w:rPr>
          <w:color w:val="000000"/>
          <w:spacing w:val="0"/>
          <w:w w:val="100"/>
          <w:position w:val="0"/>
          <w:shd w:val="clear" w:color="auto" w:fill="auto"/>
          <w:lang w:val="pt-PT" w:eastAsia="pt-PT" w:bidi="pt-PT"/>
        </w:rPr>
        <w:t>Permitir a formalização da locação em conformidade com a legislação vigente, especialmente a Lei Federal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14.133/2021.</w:t>
      </w:r>
    </w:p>
    <w:p>
      <w:pPr>
        <w:pStyle w:val="Style21"/>
        <w:keepNext w:val="0"/>
        <w:keepLines w:val="0"/>
        <w:widowControl w:val="0"/>
        <w:numPr>
          <w:ilvl w:val="0"/>
          <w:numId w:val="5"/>
        </w:numPr>
        <w:shd w:val="clear" w:color="auto" w:fill="auto"/>
        <w:tabs>
          <w:tab w:pos="1242" w:val="left"/>
        </w:tabs>
        <w:bidi w:val="0"/>
        <w:spacing w:before="0" w:after="0" w:line="305" w:lineRule="auto"/>
        <w:ind w:left="1240" w:right="480" w:hanging="360"/>
        <w:jc w:val="both"/>
      </w:pPr>
      <w:r>
        <w:rPr>
          <w:color w:val="000000"/>
          <w:spacing w:val="0"/>
          <w:w w:val="100"/>
          <w:position w:val="0"/>
          <w:shd w:val="clear" w:color="auto" w:fill="auto"/>
          <w:lang w:val="pt-PT" w:eastAsia="pt-PT" w:bidi="pt-PT"/>
        </w:rPr>
        <w:t>Apresentar documentação que comprove a propriedade e a regularidade do imóvel, garantindo segurança jurídica para a Administração.</w:t>
      </w:r>
    </w:p>
    <w:p>
      <w:pPr>
        <w:pStyle w:val="Style21"/>
        <w:keepNext w:val="0"/>
        <w:keepLines w:val="0"/>
        <w:widowControl w:val="0"/>
        <w:numPr>
          <w:ilvl w:val="0"/>
          <w:numId w:val="5"/>
        </w:numPr>
        <w:shd w:val="clear" w:color="auto" w:fill="auto"/>
        <w:tabs>
          <w:tab w:pos="1242" w:val="left"/>
        </w:tabs>
        <w:bidi w:val="0"/>
        <w:spacing w:before="0" w:after="0" w:line="305" w:lineRule="auto"/>
        <w:ind w:left="1240" w:right="0" w:hanging="360"/>
        <w:jc w:val="both"/>
      </w:pPr>
      <w:r>
        <w:rPr>
          <w:color w:val="000000"/>
          <w:spacing w:val="0"/>
          <w:w w:val="100"/>
          <w:position w:val="0"/>
          <w:shd w:val="clear" w:color="auto" w:fill="auto"/>
          <w:lang w:val="pt-PT" w:eastAsia="pt-PT" w:bidi="pt-PT"/>
        </w:rPr>
        <w:t>Oferecer condições de contratação com valores compatíveis aos praticados no mercado local, assegurando economicidade e eficiência na aplicação dos recursos públicos.</w:t>
      </w:r>
    </w:p>
    <w:p>
      <w:pPr>
        <w:pStyle w:val="Style27"/>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75" w:val="left"/>
        </w:tabs>
        <w:bidi w:val="0"/>
        <w:spacing w:before="0" w:after="0" w:line="391" w:lineRule="auto"/>
        <w:ind w:right="0" w:firstLine="20"/>
        <w:jc w:val="left"/>
      </w:pPr>
      <w:bookmarkStart w:id="8" w:name="bookmark8"/>
      <w:r>
        <w:rPr>
          <w:color w:val="000000"/>
          <w:spacing w:val="0"/>
          <w:w w:val="100"/>
          <w:position w:val="0"/>
          <w:shd w:val="clear" w:color="auto" w:fill="auto"/>
          <w:lang w:val="pt-PT" w:eastAsia="pt-PT" w:bidi="pt-PT"/>
        </w:rPr>
        <w:t>DESCRIÇÃO DA SOLUÇÃO</w:t>
      </w:r>
      <w:bookmarkEnd w:id="8"/>
    </w:p>
    <w:p>
      <w:pPr>
        <w:pStyle w:val="Style21"/>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presente solução visa assegurar a estrutura física necessária para o pleno funcionamento da Escola Municipal São José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13109235), situada na Comunidade São José, zona rural de Beruri-AM, por meio da locação de imóvel adequado ao atendimento da Educação Infantil e do Ensino Fundamental.</w:t>
      </w:r>
    </w:p>
    <w:p>
      <w:pPr>
        <w:pStyle w:val="Style21"/>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O imóvel deverá atender a requisitos estruturais, funcionais e de segurança, proporcionando ambientes apropriados para o desenvolvimento pedagógico, bem-estar dos alunos e condições adequadas de trabalho para professores e servidores. Serão contempladas salas de aula ventiladas e iluminadas, áreas administrativas, espaços de apoio pedagógico, banheiros adequados e locais para armazenamento de materiais escolares. Além disso, o imóvel deverá respeitar normas de acessibilidade e segurança, garantindo uso seguro e confortável para toda a comunidade escolar.</w:t>
      </w:r>
    </w:p>
    <w:p>
      <w:pPr>
        <w:pStyle w:val="Style21"/>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Adicionalmente, a locação permitirá a ocupação imediata ou em prazo compatível com o início do ano letivo, evitando qualquer interrupção no atendimento educacional e assegurando que a unidade escolar funcione plenamente desde o primeiro dia de atividades. Esta alternativa se apresenta como 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eficiente e segura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da comunidade de São José, ao mesmo tempo em que assegura a observância dos princípios de legalidade, economicidade e eficiência na utilização dos recursos públicos.</w:t>
      </w:r>
    </w:p>
    <w:p>
      <w:pPr>
        <w:pStyle w:val="Style27"/>
        <w:keepNext/>
        <w:keepLines/>
        <w:widowControl w:val="0"/>
        <w:numPr>
          <w:ilvl w:val="0"/>
          <w:numId w:val="3"/>
        </w:numPr>
        <w:shd w:val="clear" w:color="auto" w:fill="auto"/>
        <w:tabs>
          <w:tab w:pos="832" w:val="left"/>
        </w:tabs>
        <w:bidi w:val="0"/>
        <w:spacing w:before="0" w:after="0" w:line="391" w:lineRule="auto"/>
        <w:ind w:left="460" w:right="0" w:firstLine="0"/>
        <w:jc w:val="left"/>
      </w:pPr>
      <w:bookmarkStart w:id="9" w:name="bookmark9"/>
      <w:r>
        <w:rPr>
          <w:color w:val="000000"/>
          <w:spacing w:val="0"/>
          <w:w w:val="100"/>
          <w:position w:val="0"/>
          <w:shd w:val="clear" w:color="auto" w:fill="auto"/>
          <w:lang w:val="pt-PT" w:eastAsia="pt-PT" w:bidi="pt-PT"/>
        </w:rPr>
        <w:t>ESTIMATIVAS DAS QUANTIDADES</w:t>
      </w:r>
      <w:bookmarkEnd w:id="9"/>
    </w:p>
    <w:p>
      <w:pPr>
        <w:pStyle w:val="Style21"/>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A estimativa apresentada contempla a necessidade de locação de 01 (um) imóvel destinado ao funcionamento da Escola Municipal São José (INEP/MEC n</w:t>
      </w:r>
      <w:r>
        <w:rPr>
          <w:color w:val="000000"/>
          <w:spacing w:val="0"/>
          <w:w w:val="100"/>
          <w:position w:val="0"/>
          <w:shd w:val="clear" w:color="auto" w:fill="auto"/>
          <w:vertAlign w:val="superscript"/>
          <w:lang w:val="pt-PT" w:eastAsia="pt-PT" w:bidi="pt-PT"/>
        </w:rPr>
        <w:t>9</w:t>
      </w:r>
      <w:r>
        <w:rPr>
          <w:color w:val="000000"/>
          <w:spacing w:val="0"/>
          <w:w w:val="100"/>
          <w:position w:val="0"/>
          <w:shd w:val="clear" w:color="auto" w:fill="auto"/>
          <w:lang w:val="pt-PT" w:eastAsia="pt-PT" w:bidi="pt-PT"/>
        </w:rPr>
        <w:t xml:space="preserve"> 13109235), garantindo a disponibilidade de espaço físico adequado para a execução das atividades pedagógicas e administrativas. Essa medida tem como objetivo atender integralmente a demanda de estudantes da</w:t>
      </w:r>
    </w:p>
    <w:p>
      <w:pPr>
        <w:pStyle w:val="Style21"/>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Educação Infantil e do Ensino Fundamental residentes na Comunidade São José, zona rural de Beruri-AM, assegurando condições apropriadas para o pleno desenvolvimento do ano letivo..</w:t>
      </w:r>
    </w:p>
    <w:p>
      <w:pPr>
        <w:pStyle w:val="Style27"/>
        <w:keepNext/>
        <w:keepLines/>
        <w:widowControl w:val="0"/>
        <w:numPr>
          <w:ilvl w:val="0"/>
          <w:numId w:val="3"/>
        </w:numPr>
        <w:shd w:val="clear" w:color="auto" w:fill="auto"/>
        <w:tabs>
          <w:tab w:pos="1247" w:val="left"/>
        </w:tabs>
        <w:bidi w:val="0"/>
        <w:spacing w:before="0" w:after="0" w:line="391" w:lineRule="auto"/>
        <w:ind w:right="0" w:firstLine="20"/>
        <w:jc w:val="both"/>
      </w:pPr>
      <w:bookmarkStart w:id="10" w:name="bookmark10"/>
      <w:r>
        <w:rPr>
          <w:color w:val="000000"/>
          <w:spacing w:val="0"/>
          <w:w w:val="100"/>
          <w:position w:val="0"/>
          <w:shd w:val="clear" w:color="auto" w:fill="auto"/>
          <w:lang w:val="pt-PT" w:eastAsia="pt-PT" w:bidi="pt-PT"/>
        </w:rPr>
        <w:t xml:space="preserve">DA PREVISÃO DO PLANO ANUAL DE </w:t>
      </w: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lang w:val="pt-PT" w:eastAsia="pt-PT" w:bidi="pt-PT"/>
        </w:rPr>
        <w:t>- PAC</w:t>
      </w:r>
      <w:bookmarkEnd w:id="10"/>
    </w:p>
    <w:p>
      <w:pPr>
        <w:pStyle w:val="Style21"/>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Não há no Plano Anual de Contratação elaborado para ser executado em 2024. Noutro giro, </w:t>
      </w:r>
      <w:r>
        <w:rPr>
          <w:b/>
          <w:bCs/>
          <w:color w:val="000000"/>
          <w:spacing w:val="0"/>
          <w:w w:val="100"/>
          <w:position w:val="0"/>
          <w:shd w:val="clear" w:color="auto" w:fill="auto"/>
          <w:lang w:val="pt-PT" w:eastAsia="pt-PT" w:bidi="pt-PT"/>
        </w:rPr>
        <w:t xml:space="preserve">a elaboração </w:t>
      </w:r>
      <w:r>
        <w:rPr>
          <w:color w:val="000000"/>
          <w:spacing w:val="0"/>
          <w:w w:val="100"/>
          <w:position w:val="0"/>
          <w:shd w:val="clear" w:color="auto" w:fill="auto"/>
          <w:lang w:val="pt-PT" w:eastAsia="pt-PT" w:bidi="pt-PT"/>
        </w:rPr>
        <w:t xml:space="preserve">do PAC pelos órgãos e entidades da Administração Pública Municipal </w:t>
      </w:r>
      <w:r>
        <w:rPr>
          <w:b/>
          <w:bCs/>
          <w:color w:val="000000"/>
          <w:spacing w:val="0"/>
          <w:w w:val="100"/>
          <w:position w:val="0"/>
          <w:shd w:val="clear" w:color="auto" w:fill="auto"/>
          <w:lang w:val="pt-PT" w:eastAsia="pt-PT" w:bidi="pt-PT"/>
        </w:rPr>
        <w:t xml:space="preserve">é obrigatória a partir de 2025, </w:t>
      </w:r>
      <w:r>
        <w:rPr>
          <w:color w:val="000000"/>
          <w:spacing w:val="0"/>
          <w:w w:val="100"/>
          <w:position w:val="0"/>
          <w:shd w:val="clear" w:color="auto" w:fill="auto"/>
          <w:lang w:val="pt-PT" w:eastAsia="pt-PT" w:bidi="pt-PT"/>
        </w:rPr>
        <w:t xml:space="preserve">e </w:t>
      </w:r>
      <w:r>
        <w:rPr>
          <w:b/>
          <w:bCs/>
          <w:color w:val="000000"/>
          <w:spacing w:val="0"/>
          <w:w w:val="100"/>
          <w:position w:val="0"/>
          <w:shd w:val="clear" w:color="auto" w:fill="auto"/>
          <w:lang w:val="pt-PT" w:eastAsia="pt-PT" w:bidi="pt-PT"/>
        </w:rPr>
        <w:t xml:space="preserve">sua execução a partir do ano subsequente (2026), </w:t>
      </w:r>
      <w:r>
        <w:rPr>
          <w:color w:val="000000"/>
          <w:spacing w:val="0"/>
          <w:w w:val="100"/>
          <w:position w:val="0"/>
          <w:shd w:val="clear" w:color="auto" w:fill="auto"/>
          <w:lang w:val="pt-PT" w:eastAsia="pt-PT" w:bidi="pt-PT"/>
        </w:rPr>
        <w:t>nos termos do Decreto Municipal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029/2023 - GPMB e alterações posteriores.</w:t>
      </w:r>
    </w:p>
    <w:p>
      <w:pPr>
        <w:pStyle w:val="Style27"/>
        <w:keepNext/>
        <w:keepLines/>
        <w:widowControl w:val="0"/>
        <w:numPr>
          <w:ilvl w:val="0"/>
          <w:numId w:val="3"/>
        </w:numPr>
        <w:shd w:val="clear" w:color="auto" w:fill="auto"/>
        <w:tabs>
          <w:tab w:pos="1247" w:val="left"/>
        </w:tabs>
        <w:bidi w:val="0"/>
        <w:spacing w:before="0" w:after="0" w:line="391" w:lineRule="auto"/>
        <w:ind w:right="0" w:firstLine="20"/>
        <w:jc w:val="left"/>
      </w:pPr>
      <w:bookmarkStart w:id="11" w:name="bookmark11"/>
      <w:r>
        <w:rPr>
          <w:color w:val="000000"/>
          <w:spacing w:val="0"/>
          <w:w w:val="100"/>
          <w:position w:val="0"/>
          <w:shd w:val="clear" w:color="auto" w:fill="auto"/>
          <w:lang w:val="pt-PT" w:eastAsia="pt-PT" w:bidi="pt-PT"/>
        </w:rPr>
        <w:t>JUSTIFICATIVA PARA O PARCELAMENTO OU NÃO DA SOLUÇÃO</w:t>
      </w:r>
      <w:bookmarkEnd w:id="11"/>
    </w:p>
    <w:p>
      <w:pPr>
        <w:pStyle w:val="Style21"/>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Considerando a natureza do objeto da contratação, não se recomenda o parcelamento da locação do imóvel destinado à Escola Municipal São José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13109235), situada na Comunidade São José, zona rural de Beruri-AM. A unidade escolar exige disponibilidade contínua e ininterrupta do espaço físico para o pleno desenvolvimento das atividades pedagógicas e administrativas, incluindo aulas da Educação Infantil e do Ensino Fundamental.</w:t>
      </w:r>
    </w:p>
    <w:p>
      <w:pPr>
        <w:pStyle w:val="Style21"/>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O parcelamento da locação poderia comprometer a integridade do atendimento escolar, ocasionando descontinuidade das atividades, prejuízos à organização do calendário letivo e dificuldades de gestão administrativa. Além disso, a contratação em um único contrato permite melhor controle sobre as condições do imóvel, manutenção da qualidade estrutural e operacional, e observância plena das normas legais e administrativas vigentes, assegurando economicidade e eficiência na aplicação dos recursos públicos.</w:t>
      </w:r>
    </w:p>
    <w:p>
      <w:pPr>
        <w:pStyle w:val="Style21"/>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 xml:space="preserve">Dessa forma, a contratação integral e não parcelada do imóvel representa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segura e eficiente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da Escola Municipal São José, garantindo a continuidade do ano letivo e a qualidade do serviço educacional prestado à comunidade.</w:t>
      </w:r>
    </w:p>
    <w:p>
      <w:pPr>
        <w:pStyle w:val="Style27"/>
        <w:keepNext/>
        <w:keepLines/>
        <w:widowControl w:val="0"/>
        <w:numPr>
          <w:ilvl w:val="0"/>
          <w:numId w:val="3"/>
        </w:numPr>
        <w:shd w:val="clear" w:color="auto" w:fill="auto"/>
        <w:tabs>
          <w:tab w:pos="975" w:val="left"/>
        </w:tabs>
        <w:bidi w:val="0"/>
        <w:spacing w:before="0" w:after="0" w:line="391" w:lineRule="auto"/>
        <w:ind w:right="0" w:firstLine="20"/>
        <w:jc w:val="both"/>
      </w:pPr>
      <w:bookmarkStart w:id="12" w:name="bookmark12"/>
      <w:r>
        <w:rPr>
          <w:color w:val="000000"/>
          <w:spacing w:val="0"/>
          <w:w w:val="100"/>
          <w:position w:val="0"/>
          <w:shd w:val="clear" w:color="auto" w:fill="auto"/>
          <w:lang w:val="pt-PT" w:eastAsia="pt-PT" w:bidi="pt-PT"/>
        </w:rPr>
        <w:t>RESULTADOS PRETENDIDOS</w:t>
      </w:r>
      <w:bookmarkEnd w:id="12"/>
    </w:p>
    <w:p>
      <w:pPr>
        <w:pStyle w:val="Style21"/>
        <w:keepNext w:val="0"/>
        <w:keepLines w:val="0"/>
        <w:widowControl w:val="0"/>
        <w:shd w:val="clear" w:color="auto" w:fill="auto"/>
        <w:bidi w:val="0"/>
        <w:spacing w:before="0" w:after="0" w:line="391" w:lineRule="auto"/>
        <w:ind w:left="520" w:right="0" w:firstLine="1000"/>
        <w:jc w:val="both"/>
      </w:pPr>
      <w:r>
        <w:rPr>
          <w:color w:val="000000"/>
          <w:spacing w:val="0"/>
          <w:w w:val="100"/>
          <w:position w:val="0"/>
          <w:shd w:val="clear" w:color="auto" w:fill="auto"/>
          <w:lang w:val="pt-PT" w:eastAsia="pt-PT" w:bidi="pt-PT"/>
        </w:rPr>
        <w:t>A contratação da locação do imóvel destinado ao funcionamento da Escola Municipal São José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13109235) tem como objetivo garantir condições adequadas para o desenvolvimento das atividades escolares na</w:t>
      </w:r>
    </w:p>
    <w:p>
      <w:pPr>
        <w:pStyle w:val="Style21"/>
        <w:keepNext w:val="0"/>
        <w:keepLines w:val="0"/>
        <w:widowControl w:val="0"/>
        <w:shd w:val="clear" w:color="auto" w:fill="auto"/>
        <w:bidi w:val="0"/>
        <w:spacing w:before="0" w:after="0" w:line="394" w:lineRule="auto"/>
        <w:ind w:left="520" w:right="0" w:firstLine="0"/>
        <w:jc w:val="both"/>
      </w:pPr>
      <w:r>
        <w:rPr>
          <w:color w:val="000000"/>
          <w:spacing w:val="0"/>
          <w:w w:val="100"/>
          <w:position w:val="0"/>
          <w:shd w:val="clear" w:color="auto" w:fill="auto"/>
          <w:lang w:val="pt-PT" w:eastAsia="pt-PT" w:bidi="pt-PT"/>
        </w:rPr>
        <w:t>Comunidade São José, zona rural de Beruri-AM, buscando alcançar os seguintes resultados:</w:t>
      </w:r>
    </w:p>
    <w:p>
      <w:pPr>
        <w:pStyle w:val="Style27"/>
        <w:keepNext/>
        <w:keepLines/>
        <w:widowControl w:val="0"/>
        <w:numPr>
          <w:ilvl w:val="1"/>
          <w:numId w:val="3"/>
        </w:numPr>
        <w:shd w:val="clear" w:color="auto" w:fill="auto"/>
        <w:tabs>
          <w:tab w:pos="1056" w:val="left"/>
        </w:tabs>
        <w:bidi w:val="0"/>
        <w:spacing w:before="0" w:after="0" w:line="394" w:lineRule="auto"/>
        <w:ind w:right="0" w:firstLine="0"/>
        <w:jc w:val="both"/>
      </w:pPr>
      <w:bookmarkStart w:id="13" w:name="bookmark13"/>
      <w:r>
        <w:rPr>
          <w:color w:val="000000"/>
          <w:spacing w:val="0"/>
          <w:w w:val="100"/>
          <w:position w:val="0"/>
          <w:shd w:val="clear" w:color="auto" w:fill="auto"/>
          <w:lang w:val="pt-PT" w:eastAsia="pt-PT" w:bidi="pt-PT"/>
        </w:rPr>
        <w:t>Melhoria das Condições de Trabalho</w:t>
      </w:r>
      <w:bookmarkEnd w:id="13"/>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espaço físico adequado, com estrutura compatível para o desenvolvimento das atividades pedagógicas, administrativas e de apoio.</w:t>
      </w:r>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Proporcionar aos profissionais da educação um ambiente seguro, organizado e funcional, contribuindo para o desempenho eficiente das rotinas escolares e para o atendimento de qualidade aos estudantes.</w:t>
      </w:r>
    </w:p>
    <w:p>
      <w:pPr>
        <w:pStyle w:val="Style27"/>
        <w:keepNext/>
        <w:keepLines/>
        <w:widowControl w:val="0"/>
        <w:numPr>
          <w:ilvl w:val="1"/>
          <w:numId w:val="3"/>
        </w:numPr>
        <w:shd w:val="clear" w:color="auto" w:fill="auto"/>
        <w:tabs>
          <w:tab w:pos="1056" w:val="left"/>
        </w:tabs>
        <w:bidi w:val="0"/>
        <w:spacing w:before="0" w:after="0" w:line="394" w:lineRule="auto"/>
        <w:ind w:right="0" w:firstLine="0"/>
        <w:jc w:val="both"/>
      </w:pPr>
      <w:bookmarkStart w:id="14" w:name="bookmark14"/>
      <w:r>
        <w:rPr>
          <w:color w:val="000000"/>
          <w:spacing w:val="0"/>
          <w:w w:val="100"/>
          <w:position w:val="0"/>
          <w:shd w:val="clear" w:color="auto" w:fill="auto"/>
          <w:lang w:val="pt-PT" w:eastAsia="pt-PT" w:bidi="pt-PT"/>
        </w:rPr>
        <w:t>Eficiência na Prestação dos Serviços Educacionais</w:t>
      </w:r>
      <w:bookmarkEnd w:id="14"/>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Concentrar todas as atividades da unidade escolar em um único imóvel, promovendo melhor organização da rotina e maior eficiência no atendimento aos alunos da Educação Infantil e do Ensino Fundamental.</w:t>
      </w:r>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Garantir que o imóvel permita o uso simultâneo das salas de aula, áreas administrativas e demais espaços de apoio, favorecendo o fluxo adequado das atividades internas da escola.</w:t>
      </w:r>
    </w:p>
    <w:p>
      <w:pPr>
        <w:pStyle w:val="Style27"/>
        <w:keepNext/>
        <w:keepLines/>
        <w:widowControl w:val="0"/>
        <w:numPr>
          <w:ilvl w:val="1"/>
          <w:numId w:val="3"/>
        </w:numPr>
        <w:shd w:val="clear" w:color="auto" w:fill="auto"/>
        <w:tabs>
          <w:tab w:pos="1056" w:val="left"/>
        </w:tabs>
        <w:bidi w:val="0"/>
        <w:spacing w:before="0" w:after="0" w:line="394" w:lineRule="auto"/>
        <w:ind w:right="0" w:firstLine="0"/>
        <w:jc w:val="both"/>
      </w:pPr>
      <w:bookmarkStart w:id="15" w:name="bookmark15"/>
      <w:r>
        <w:rPr>
          <w:color w:val="000000"/>
          <w:spacing w:val="0"/>
          <w:w w:val="100"/>
          <w:position w:val="0"/>
          <w:shd w:val="clear" w:color="auto" w:fill="auto"/>
          <w:lang w:val="pt-PT" w:eastAsia="pt-PT" w:bidi="pt-PT"/>
        </w:rPr>
        <w:t xml:space="preserve">Economicidade e Adequação </w:t>
      </w:r>
      <w:r>
        <w:rPr>
          <w:color w:val="000000"/>
          <w:spacing w:val="0"/>
          <w:w w:val="100"/>
          <w:position w:val="0"/>
          <w:shd w:val="clear" w:color="auto" w:fill="auto"/>
          <w:lang w:val="pt-BR" w:eastAsia="pt-BR" w:bidi="pt-BR"/>
        </w:rPr>
        <w:t>Orçamentária</w:t>
      </w:r>
      <w:bookmarkEnd w:id="15"/>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Assegurar que a contratação observe valores compatíveis com os praticados no mercado local, mantendo equilíbrio financeiro e respeito ao planejamento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do Município.</w:t>
      </w:r>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Evitar despesas elevadas com construção, ampliação ou reforma de prédio público, adotando uma solução imediata, prática e economicamente vantajosa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comunidade escolar.</w:t>
      </w:r>
    </w:p>
    <w:p>
      <w:pPr>
        <w:pStyle w:val="Style27"/>
        <w:keepNext/>
        <w:keepLines/>
        <w:widowControl w:val="0"/>
        <w:numPr>
          <w:ilvl w:val="1"/>
          <w:numId w:val="3"/>
        </w:numPr>
        <w:shd w:val="clear" w:color="auto" w:fill="auto"/>
        <w:tabs>
          <w:tab w:pos="1056" w:val="left"/>
        </w:tabs>
        <w:bidi w:val="0"/>
        <w:spacing w:before="0" w:after="0" w:line="394" w:lineRule="auto"/>
        <w:ind w:right="0" w:firstLine="0"/>
        <w:jc w:val="both"/>
      </w:pPr>
      <w:bookmarkStart w:id="16" w:name="bookmark16"/>
      <w:r>
        <w:rPr>
          <w:color w:val="000000"/>
          <w:spacing w:val="0"/>
          <w:w w:val="100"/>
          <w:position w:val="0"/>
          <w:shd w:val="clear" w:color="auto" w:fill="auto"/>
          <w:lang w:val="pt-PT" w:eastAsia="pt-PT" w:bidi="pt-PT"/>
        </w:rPr>
        <w:t>Conformidade Legal e Administrativa</w:t>
      </w:r>
      <w:bookmarkEnd w:id="16"/>
    </w:p>
    <w:p>
      <w:pPr>
        <w:pStyle w:val="Style21"/>
        <w:keepNext w:val="0"/>
        <w:keepLines w:val="0"/>
        <w:widowControl w:val="0"/>
        <w:numPr>
          <w:ilvl w:val="0"/>
          <w:numId w:val="5"/>
        </w:numPr>
        <w:shd w:val="clear" w:color="auto" w:fill="auto"/>
        <w:tabs>
          <w:tab w:pos="1244"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Garantir que o processo de locação esteja em conformidade com a legislação aplicável, especialmente no âmbito da administração pública, reafirmando a transparência, a legalidade e a correta aplicação dos recursos públicos.</w:t>
      </w:r>
    </w:p>
    <w:p>
      <w:pPr>
        <w:pStyle w:val="Style21"/>
        <w:keepNext w:val="0"/>
        <w:keepLines w:val="0"/>
        <w:widowControl w:val="0"/>
        <w:shd w:val="clear" w:color="auto" w:fill="auto"/>
        <w:bidi w:val="0"/>
        <w:spacing w:before="0" w:after="0" w:line="394" w:lineRule="auto"/>
        <w:ind w:left="520" w:right="0" w:firstLine="0"/>
        <w:jc w:val="both"/>
      </w:pPr>
      <w:r>
        <w:rPr>
          <w:color w:val="000000"/>
          <w:spacing w:val="0"/>
          <w:w w:val="100"/>
          <w:position w:val="0"/>
          <w:shd w:val="clear" w:color="auto" w:fill="auto"/>
          <w:lang w:val="pt-PT" w:eastAsia="pt-PT" w:bidi="pt-PT"/>
        </w:rPr>
        <w:t>Dessa maneira, a locação do imóvel busca assegurar ambiente seguro, estruturado e plenamente apto ao funcionamento da Escola Municipal São José, garantindo condições adequadas para o desenvolvimento das atividades escolares durante todo o ano letivo</w:t>
      </w:r>
    </w:p>
    <w:p>
      <w:pPr>
        <w:pStyle w:val="Style27"/>
        <w:keepNext/>
        <w:keepLines/>
        <w:widowControl w:val="0"/>
        <w:numPr>
          <w:ilvl w:val="0"/>
          <w:numId w:val="3"/>
        </w:numPr>
        <w:shd w:val="clear" w:color="auto" w:fill="auto"/>
        <w:tabs>
          <w:tab w:pos="1013" w:val="left"/>
        </w:tabs>
        <w:bidi w:val="0"/>
        <w:spacing w:before="0" w:after="0" w:line="391" w:lineRule="auto"/>
        <w:ind w:right="0" w:firstLine="20"/>
        <w:jc w:val="left"/>
      </w:pPr>
      <w:bookmarkStart w:id="17" w:name="bookmark17"/>
      <w:r>
        <w:rPr>
          <w:color w:val="000000"/>
          <w:spacing w:val="0"/>
          <w:w w:val="100"/>
          <w:position w:val="0"/>
          <w:shd w:val="clear" w:color="auto" w:fill="auto"/>
          <w:lang w:val="pt-PT" w:eastAsia="pt-PT" w:bidi="pt-PT"/>
        </w:rPr>
        <w:t>PROVIDÊNCIAS A SEREM ADOTADAS</w:t>
      </w:r>
      <w:bookmarkEnd w:id="17"/>
    </w:p>
    <w:p>
      <w:pPr>
        <w:pStyle w:val="Style21"/>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Para que a locação do imóvel atenda de forma plena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Linda Conceição, devem ser adotadas medidas que assegurem funcionalidade, segurança e eficiência no desenvolvimento das atividades pedagógicas e administrativas da unidade escolar:</w:t>
      </w:r>
    </w:p>
    <w:p>
      <w:pPr>
        <w:pStyle w:val="Style27"/>
        <w:keepNext/>
        <w:keepLines/>
        <w:widowControl w:val="0"/>
        <w:numPr>
          <w:ilvl w:val="1"/>
          <w:numId w:val="3"/>
        </w:numPr>
        <w:shd w:val="clear" w:color="auto" w:fill="auto"/>
        <w:tabs>
          <w:tab w:pos="2048" w:val="left"/>
        </w:tabs>
        <w:bidi w:val="0"/>
        <w:spacing w:before="0" w:after="0" w:line="391" w:lineRule="auto"/>
        <w:ind w:right="0" w:firstLine="860"/>
        <w:jc w:val="both"/>
      </w:pPr>
      <w:bookmarkStart w:id="18" w:name="bookmark18"/>
      <w:r>
        <w:rPr>
          <w:color w:val="000000"/>
          <w:spacing w:val="0"/>
          <w:w w:val="100"/>
          <w:position w:val="0"/>
          <w:shd w:val="clear" w:color="auto" w:fill="auto"/>
          <w:lang w:val="pt-PT" w:eastAsia="pt-PT" w:bidi="pt-PT"/>
        </w:rPr>
        <w:t>Levantamento e Seleção de Imóveis</w:t>
      </w:r>
      <w:bookmarkEnd w:id="18"/>
    </w:p>
    <w:p>
      <w:pPr>
        <w:pStyle w:val="Style21"/>
        <w:keepNext w:val="0"/>
        <w:keepLines w:val="0"/>
        <w:widowControl w:val="0"/>
        <w:numPr>
          <w:ilvl w:val="0"/>
          <w:numId w:val="5"/>
        </w:numPr>
        <w:shd w:val="clear" w:color="auto" w:fill="auto"/>
        <w:tabs>
          <w:tab w:pos="1245"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pesquisa detalhada dos imóveis disponíveis para locação, observando critérios técnicos, estruturais e legais adequados ao pleno funcionamento da escola.</w:t>
      </w:r>
    </w:p>
    <w:p>
      <w:pPr>
        <w:pStyle w:val="Style21"/>
        <w:keepNext w:val="0"/>
        <w:keepLines w:val="0"/>
        <w:widowControl w:val="0"/>
        <w:numPr>
          <w:ilvl w:val="0"/>
          <w:numId w:val="5"/>
        </w:numPr>
        <w:shd w:val="clear" w:color="auto" w:fill="auto"/>
        <w:tabs>
          <w:tab w:pos="1245"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Identificar imóveis que ofereçam localização adequada, acessibilidade, segurança, infraestrutura compatível e conformidade com o orçamento previsto.</w:t>
      </w:r>
    </w:p>
    <w:p>
      <w:pPr>
        <w:pStyle w:val="Style27"/>
        <w:keepNext/>
        <w:keepLines/>
        <w:widowControl w:val="0"/>
        <w:numPr>
          <w:ilvl w:val="1"/>
          <w:numId w:val="3"/>
        </w:numPr>
        <w:shd w:val="clear" w:color="auto" w:fill="auto"/>
        <w:tabs>
          <w:tab w:pos="2048" w:val="left"/>
        </w:tabs>
        <w:bidi w:val="0"/>
        <w:spacing w:before="0" w:after="0" w:line="391" w:lineRule="auto"/>
        <w:ind w:right="0" w:firstLine="860"/>
        <w:jc w:val="both"/>
      </w:pPr>
      <w:bookmarkStart w:id="19" w:name="bookmark19"/>
      <w:r>
        <w:rPr>
          <w:color w:val="000000"/>
          <w:spacing w:val="0"/>
          <w:w w:val="100"/>
          <w:position w:val="0"/>
          <w:shd w:val="clear" w:color="auto" w:fill="auto"/>
          <w:lang w:val="pt-PT" w:eastAsia="pt-PT" w:bidi="pt-PT"/>
        </w:rPr>
        <w:t>Análise e Negociação</w:t>
      </w:r>
      <w:bookmarkEnd w:id="19"/>
    </w:p>
    <w:p>
      <w:pPr>
        <w:pStyle w:val="Style21"/>
        <w:keepNext w:val="0"/>
        <w:keepLines w:val="0"/>
        <w:widowControl w:val="0"/>
        <w:numPr>
          <w:ilvl w:val="0"/>
          <w:numId w:val="5"/>
        </w:numPr>
        <w:shd w:val="clear" w:color="auto" w:fill="auto"/>
        <w:tabs>
          <w:tab w:pos="1245"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 xml:space="preserve">Avaliar as propostas recebidas, considerando valor, condições contratuais e adequação do imóvel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São José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13109235).</w:t>
      </w:r>
    </w:p>
    <w:p>
      <w:pPr>
        <w:pStyle w:val="Style21"/>
        <w:keepNext w:val="0"/>
        <w:keepLines w:val="0"/>
        <w:widowControl w:val="0"/>
        <w:numPr>
          <w:ilvl w:val="0"/>
          <w:numId w:val="5"/>
        </w:numPr>
        <w:shd w:val="clear" w:color="auto" w:fill="auto"/>
        <w:tabs>
          <w:tab w:pos="1245"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Conduzir negociações com os proprietários, buscando condições vantajosas que garantam ambiente seguro, funcional e compatível com as demandas pedagógicas e administrativas.</w:t>
      </w:r>
    </w:p>
    <w:p>
      <w:pPr>
        <w:pStyle w:val="Style27"/>
        <w:keepNext/>
        <w:keepLines/>
        <w:widowControl w:val="0"/>
        <w:numPr>
          <w:ilvl w:val="1"/>
          <w:numId w:val="3"/>
        </w:numPr>
        <w:shd w:val="clear" w:color="auto" w:fill="auto"/>
        <w:tabs>
          <w:tab w:pos="2048" w:val="left"/>
        </w:tabs>
        <w:bidi w:val="0"/>
        <w:spacing w:before="0" w:after="0" w:line="391" w:lineRule="auto"/>
        <w:ind w:left="1380" w:right="0" w:firstLine="0"/>
        <w:jc w:val="left"/>
      </w:pPr>
      <w:bookmarkStart w:id="20" w:name="bookmark20"/>
      <w:r>
        <w:rPr>
          <w:color w:val="000000"/>
          <w:spacing w:val="0"/>
          <w:w w:val="100"/>
          <w:position w:val="0"/>
          <w:shd w:val="clear" w:color="auto" w:fill="auto"/>
          <w:lang w:val="pt-PT" w:eastAsia="pt-PT" w:bidi="pt-PT"/>
        </w:rPr>
        <w:t>Formalização Contratual</w:t>
      </w:r>
      <w:bookmarkEnd w:id="20"/>
    </w:p>
    <w:p>
      <w:pPr>
        <w:pStyle w:val="Style21"/>
        <w:keepNext w:val="0"/>
        <w:keepLines w:val="0"/>
        <w:widowControl w:val="0"/>
        <w:numPr>
          <w:ilvl w:val="0"/>
          <w:numId w:val="5"/>
        </w:numPr>
        <w:shd w:val="clear" w:color="auto" w:fill="auto"/>
        <w:tabs>
          <w:tab w:pos="1245"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Elaborar o contrato de locação em conformidade com a legislação vigente, especialmente 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assegurando clareza, transparência e segurança jurídica.</w:t>
      </w:r>
    </w:p>
    <w:p>
      <w:pPr>
        <w:pStyle w:val="Style21"/>
        <w:keepNext w:val="0"/>
        <w:keepLines w:val="0"/>
        <w:widowControl w:val="0"/>
        <w:numPr>
          <w:ilvl w:val="0"/>
          <w:numId w:val="5"/>
        </w:numPr>
        <w:shd w:val="clear" w:color="auto" w:fill="auto"/>
        <w:tabs>
          <w:tab w:pos="1245"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Submeter o instrumento contratual à análise dos setores competentes, garantindo que todas as cláusulas atendam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w:t>
      </w:r>
    </w:p>
    <w:p>
      <w:pPr>
        <w:pStyle w:val="Style27"/>
        <w:keepNext/>
        <w:keepLines/>
        <w:widowControl w:val="0"/>
        <w:numPr>
          <w:ilvl w:val="1"/>
          <w:numId w:val="3"/>
        </w:numPr>
        <w:shd w:val="clear" w:color="auto" w:fill="auto"/>
        <w:tabs>
          <w:tab w:pos="2048" w:val="left"/>
        </w:tabs>
        <w:bidi w:val="0"/>
        <w:spacing w:before="0" w:after="0" w:line="391" w:lineRule="auto"/>
        <w:ind w:left="1380" w:right="0" w:firstLine="0"/>
        <w:jc w:val="left"/>
      </w:pPr>
      <w:bookmarkStart w:id="21" w:name="bookmark21"/>
      <w:r>
        <w:rPr>
          <w:color w:val="000000"/>
          <w:spacing w:val="0"/>
          <w:w w:val="100"/>
          <w:position w:val="0"/>
          <w:shd w:val="clear" w:color="auto" w:fill="auto"/>
          <w:lang w:val="pt-PT" w:eastAsia="pt-PT" w:bidi="pt-PT"/>
        </w:rPr>
        <w:t>Preparação e Adequação do Imóvel</w:t>
      </w:r>
      <w:bookmarkEnd w:id="21"/>
    </w:p>
    <w:p>
      <w:pPr>
        <w:pStyle w:val="Style21"/>
        <w:keepNext w:val="0"/>
        <w:keepLines w:val="0"/>
        <w:widowControl w:val="0"/>
        <w:numPr>
          <w:ilvl w:val="0"/>
          <w:numId w:val="5"/>
        </w:numPr>
        <w:shd w:val="clear" w:color="auto" w:fill="auto"/>
        <w:tabs>
          <w:tab w:pos="1245"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Após a assinatura do contrato, organizar a instalação da escola, dispondo adequadamente salas de aula, áreas administrativas e demais ambientes necessários ao funcionamento da unidade.</w:t>
      </w:r>
    </w:p>
    <w:p>
      <w:pPr>
        <w:pStyle w:val="Style21"/>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ajustes ou reparos essenciais, garantindo segurança, conforto e condições adequadas para o desenvolvimento das atividades pedagógicas.</w:t>
      </w:r>
    </w:p>
    <w:p>
      <w:pPr>
        <w:pStyle w:val="Style27"/>
        <w:keepNext/>
        <w:keepLines/>
        <w:widowControl w:val="0"/>
        <w:numPr>
          <w:ilvl w:val="1"/>
          <w:numId w:val="3"/>
        </w:numPr>
        <w:shd w:val="clear" w:color="auto" w:fill="auto"/>
        <w:tabs>
          <w:tab w:pos="2023" w:val="left"/>
        </w:tabs>
        <w:bidi w:val="0"/>
        <w:spacing w:before="0" w:after="0" w:line="391" w:lineRule="auto"/>
        <w:ind w:right="0" w:firstLine="860"/>
        <w:jc w:val="both"/>
      </w:pPr>
      <w:bookmarkStart w:id="22" w:name="bookmark22"/>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e Fiscalização</w:t>
      </w:r>
      <w:bookmarkEnd w:id="22"/>
    </w:p>
    <w:p>
      <w:pPr>
        <w:pStyle w:val="Style21"/>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Acompanhar a execução do contrato, verificando o cumprimento das obrigações, manutenção do imóvel e adequação contínua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unidade escolar.</w:t>
      </w:r>
    </w:p>
    <w:p>
      <w:pPr>
        <w:pStyle w:val="Style21"/>
        <w:keepNext w:val="0"/>
        <w:keepLines w:val="0"/>
        <w:widowControl w:val="0"/>
        <w:numPr>
          <w:ilvl w:val="0"/>
          <w:numId w:val="5"/>
        </w:numPr>
        <w:shd w:val="clear" w:color="auto" w:fill="auto"/>
        <w:tabs>
          <w:tab w:pos="1242"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Avaliar periodicamente se o imóvel permanece compatível com as atividades da escola e, se necessário, propor ajustes contratuais ou medidas corretivas.</w:t>
      </w:r>
    </w:p>
    <w:p>
      <w:pPr>
        <w:pStyle w:val="Style21"/>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Essas ações asseguram que a locação do imóvel seja realizada de maneira eficiente, segura e vantajosa, proporcionando um ambiente adequado para o funcionamento da Escola Municipal São José e garantindo a continuidade das atividades escolares em benefício da comunidade estudantil.</w:t>
      </w:r>
    </w:p>
    <w:p>
      <w:pPr>
        <w:pStyle w:val="Style27"/>
        <w:keepNext/>
        <w:keepLines/>
        <w:widowControl w:val="0"/>
        <w:numPr>
          <w:ilvl w:val="0"/>
          <w:numId w:val="3"/>
        </w:numPr>
        <w:shd w:val="clear" w:color="auto" w:fill="auto"/>
        <w:tabs>
          <w:tab w:pos="988" w:val="left"/>
        </w:tabs>
        <w:bidi w:val="0"/>
        <w:spacing w:before="0" w:after="0" w:line="391" w:lineRule="auto"/>
        <w:ind w:right="0" w:firstLine="20"/>
        <w:jc w:val="left"/>
      </w:pPr>
      <w:bookmarkStart w:id="23" w:name="bookmark23"/>
      <w:r>
        <w:rPr>
          <w:color w:val="000000"/>
          <w:spacing w:val="0"/>
          <w:w w:val="100"/>
          <w:position w:val="0"/>
          <w:shd w:val="clear" w:color="auto" w:fill="auto"/>
          <w:lang w:val="pt-PT" w:eastAsia="pt-PT" w:bidi="pt-PT"/>
        </w:rPr>
        <w:t>CONTRATAÇÕES CORRELATAS/INTERDEPENDENTES</w:t>
      </w:r>
      <w:bookmarkEnd w:id="23"/>
    </w:p>
    <w:p>
      <w:pPr>
        <w:pStyle w:val="Style21"/>
        <w:keepNext w:val="0"/>
        <w:keepLines w:val="0"/>
        <w:widowControl w:val="0"/>
        <w:shd w:val="clear" w:color="auto" w:fill="auto"/>
        <w:bidi w:val="0"/>
        <w:spacing w:before="0" w:after="0" w:line="391" w:lineRule="auto"/>
        <w:ind w:left="520" w:right="0" w:firstLine="860"/>
        <w:jc w:val="both"/>
      </w:pPr>
      <w:r>
        <w:rPr>
          <w:color w:val="000000"/>
          <w:spacing w:val="0"/>
          <w:w w:val="100"/>
          <w:position w:val="0"/>
          <w:shd w:val="clear" w:color="auto" w:fill="auto"/>
          <w:lang w:val="pt-PT" w:eastAsia="pt-PT" w:bidi="pt-PT"/>
        </w:rPr>
        <w:t>Não se verificam contratações correlatas nem interdependentes em andamento neste órgão, que venham fazer correlação com o objeto pretendido nesta demanda.</w:t>
      </w:r>
    </w:p>
    <w:p>
      <w:pPr>
        <w:pStyle w:val="Style27"/>
        <w:keepNext/>
        <w:keepLines/>
        <w:widowControl w:val="0"/>
        <w:numPr>
          <w:ilvl w:val="0"/>
          <w:numId w:val="3"/>
        </w:numPr>
        <w:shd w:val="clear" w:color="auto" w:fill="auto"/>
        <w:tabs>
          <w:tab w:pos="1242" w:val="left"/>
        </w:tabs>
        <w:bidi w:val="0"/>
        <w:spacing w:before="0" w:after="0" w:line="391" w:lineRule="auto"/>
        <w:ind w:right="0" w:firstLine="20"/>
        <w:jc w:val="left"/>
      </w:pPr>
      <w:bookmarkStart w:id="24" w:name="bookmark24"/>
      <w:r>
        <w:rPr>
          <w:color w:val="000000"/>
          <w:spacing w:val="0"/>
          <w:w w:val="100"/>
          <w:position w:val="0"/>
          <w:shd w:val="clear" w:color="auto" w:fill="auto"/>
          <w:lang w:val="pt-PT" w:eastAsia="pt-PT" w:bidi="pt-PT"/>
        </w:rPr>
        <w:t>POSSÍVEIS IMPACTOS AMBIENTAIS</w:t>
      </w:r>
      <w:bookmarkEnd w:id="24"/>
    </w:p>
    <w:p>
      <w:pPr>
        <w:pStyle w:val="Style21"/>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instalação da Escola Municipal São José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13109235) em imóvel locado na Comunidade São José, zona rural de Beruri-AM, pode ocasionar impactos ambientais pontuais, principalmente relacionados ao consumo de energia elétrica, uso de água, geração de resíduos escolares e circulação de pessoas na área próxima à escola. Esses impactos são de baixa complexidade e podem ser controlados por meio de práticas simples de gestão ambiental compatíveis com a realidade da unidade escolar.</w:t>
      </w:r>
    </w:p>
    <w:p>
      <w:pPr>
        <w:pStyle w:val="Style21"/>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Para </w:t>
      </w:r>
      <w:r>
        <w:rPr>
          <w:color w:val="000000"/>
          <w:spacing w:val="0"/>
          <w:w w:val="100"/>
          <w:position w:val="0"/>
          <w:shd w:val="clear" w:color="auto" w:fill="auto"/>
          <w:lang w:val="pt-BR" w:eastAsia="pt-BR" w:bidi="pt-BR"/>
        </w:rPr>
        <w:t xml:space="preserve">mitigá-los, destacam-se </w:t>
      </w:r>
      <w:r>
        <w:rPr>
          <w:color w:val="000000"/>
          <w:spacing w:val="0"/>
          <w:w w:val="100"/>
          <w:position w:val="0"/>
          <w:shd w:val="clear" w:color="auto" w:fill="auto"/>
          <w:lang w:val="pt-PT" w:eastAsia="pt-PT" w:bidi="pt-PT"/>
        </w:rPr>
        <w:t xml:space="preserve">medidas como o incentivo ao uso racional de recursos naturais, a implementação de rotinas adequadas de manejo de resíduos, a criação de pontos de coleta seletiva e a utilização de materiais sustentáveis sempre que forem necessárias pequenas adaptações no imóvel. Além disso, ações educativas integradas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pedagógicas contribuem </w:t>
      </w:r>
      <w:r>
        <w:rPr>
          <w:color w:val="000000"/>
          <w:spacing w:val="0"/>
          <w:w w:val="100"/>
          <w:position w:val="0"/>
          <w:shd w:val="clear" w:color="auto" w:fill="auto"/>
          <w:lang w:val="pt-PT" w:eastAsia="pt-PT" w:bidi="pt-PT"/>
        </w:rPr>
        <w:t>para fortalecer a consciência ambiental entre alunos, servidores e comunidade local.</w:t>
      </w:r>
    </w:p>
    <w:p>
      <w:pPr>
        <w:pStyle w:val="Style21"/>
        <w:keepNext w:val="0"/>
        <w:keepLines w:val="0"/>
        <w:widowControl w:val="0"/>
        <w:shd w:val="clear" w:color="auto" w:fill="auto"/>
        <w:bidi w:val="0"/>
        <w:spacing w:before="0" w:after="0" w:line="391" w:lineRule="auto"/>
        <w:ind w:left="540" w:right="0" w:firstLine="1120"/>
        <w:jc w:val="both"/>
      </w:pPr>
      <w:r>
        <w:rPr>
          <w:color w:val="000000"/>
          <w:spacing w:val="0"/>
          <w:w w:val="100"/>
          <w:position w:val="0"/>
          <w:shd w:val="clear" w:color="auto" w:fill="auto"/>
          <w:lang w:val="pt-PT" w:eastAsia="pt-PT" w:bidi="pt-PT"/>
        </w:rPr>
        <w:t>Com essas práticas, a utilização do imóvel locado garante impactos ambientais minimizados e compatíveis com o contexto rural, assegurando que a escola funcione de forma adequada, segura e sustentável, promovendo ao mesmo tempo uma cultura de responsabilidade ambiental.</w:t>
      </w:r>
    </w:p>
    <w:p>
      <w:pPr>
        <w:pStyle w:val="Style27"/>
        <w:keepNext/>
        <w:keepLines/>
        <w:widowControl w:val="0"/>
        <w:numPr>
          <w:ilvl w:val="0"/>
          <w:numId w:val="3"/>
        </w:numPr>
        <w:shd w:val="clear" w:color="auto" w:fill="auto"/>
        <w:tabs>
          <w:tab w:pos="1215" w:val="left"/>
        </w:tabs>
        <w:bidi w:val="0"/>
        <w:spacing w:before="0" w:after="0" w:line="391" w:lineRule="auto"/>
        <w:ind w:left="540" w:right="0" w:firstLine="0"/>
        <w:jc w:val="left"/>
      </w:pPr>
      <w:bookmarkStart w:id="25" w:name="bookmark25"/>
      <w:r>
        <w:rPr>
          <w:color w:val="000000"/>
          <w:spacing w:val="0"/>
          <w:w w:val="100"/>
          <w:position w:val="0"/>
          <w:shd w:val="clear" w:color="auto" w:fill="auto"/>
          <w:lang w:val="pt-PT" w:eastAsia="pt-PT" w:bidi="pt-PT"/>
        </w:rPr>
        <w:t>ANÁLISE DE RISCO</w:t>
      </w:r>
      <w:bookmarkEnd w:id="25"/>
    </w:p>
    <w:p>
      <w:pPr>
        <w:pStyle w:val="Style21"/>
        <w:keepNext w:val="0"/>
        <w:keepLines w:val="0"/>
        <w:widowControl w:val="0"/>
        <w:shd w:val="clear" w:color="auto" w:fill="auto"/>
        <w:bidi w:val="0"/>
        <w:spacing w:before="0" w:after="0" w:line="391" w:lineRule="auto"/>
        <w:ind w:left="540" w:right="480" w:firstLine="980"/>
        <w:jc w:val="both"/>
      </w:pPr>
      <w:r>
        <w:rPr>
          <w:color w:val="000000"/>
          <w:spacing w:val="0"/>
          <w:w w:val="100"/>
          <w:position w:val="0"/>
          <w:shd w:val="clear" w:color="auto" w:fill="auto"/>
          <w:lang w:val="pt-PT" w:eastAsia="pt-PT" w:bidi="pt-PT"/>
        </w:rPr>
        <w:t>A locação de um imóvel para abrigar o funcionamento da Escola Municipal São José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13109235) exige a identificação de riscos que possam comprometer a continuidade, segurança e eficiência das atividades escolares. A seguir, </w:t>
      </w:r>
      <w:r>
        <w:rPr>
          <w:color w:val="000000"/>
          <w:spacing w:val="0"/>
          <w:w w:val="100"/>
          <w:position w:val="0"/>
          <w:shd w:val="clear" w:color="auto" w:fill="auto"/>
          <w:lang w:val="pt-BR" w:eastAsia="pt-BR" w:bidi="pt-BR"/>
        </w:rPr>
        <w:t xml:space="preserve">apresentam-se </w:t>
      </w:r>
      <w:r>
        <w:rPr>
          <w:color w:val="000000"/>
          <w:spacing w:val="0"/>
          <w:w w:val="100"/>
          <w:position w:val="0"/>
          <w:shd w:val="clear" w:color="auto" w:fill="auto"/>
          <w:lang w:val="pt-PT" w:eastAsia="pt-PT" w:bidi="pt-PT"/>
        </w:rPr>
        <w:t>os principais riscos associados ao processo, bem como as medidas propostas para sua mitigação:</w:t>
      </w:r>
    </w:p>
    <w:p>
      <w:pPr>
        <w:pStyle w:val="Style27"/>
        <w:keepNext/>
        <w:keepLines/>
        <w:widowControl w:val="0"/>
        <w:numPr>
          <w:ilvl w:val="1"/>
          <w:numId w:val="3"/>
        </w:numPr>
        <w:shd w:val="clear" w:color="auto" w:fill="auto"/>
        <w:tabs>
          <w:tab w:pos="1215" w:val="left"/>
        </w:tabs>
        <w:bidi w:val="0"/>
        <w:spacing w:before="0" w:after="0" w:line="391" w:lineRule="auto"/>
        <w:ind w:left="540" w:right="0" w:firstLine="0"/>
        <w:jc w:val="left"/>
      </w:pPr>
      <w:bookmarkStart w:id="26" w:name="bookmark26"/>
      <w:r>
        <w:rPr>
          <w:color w:val="000000"/>
          <w:spacing w:val="0"/>
          <w:w w:val="100"/>
          <w:position w:val="0"/>
          <w:shd w:val="clear" w:color="auto" w:fill="auto"/>
          <w:lang w:val="pt-PT" w:eastAsia="pt-PT" w:bidi="pt-PT"/>
        </w:rPr>
        <w:t>Risco de Descumprimento Legal e Contratual</w:t>
      </w:r>
      <w:bookmarkEnd w:id="26"/>
    </w:p>
    <w:p>
      <w:pPr>
        <w:pStyle w:val="Style21"/>
        <w:keepNext w:val="0"/>
        <w:keepLines w:val="0"/>
        <w:widowControl w:val="0"/>
        <w:numPr>
          <w:ilvl w:val="0"/>
          <w:numId w:val="5"/>
        </w:numPr>
        <w:shd w:val="clear" w:color="auto" w:fill="auto"/>
        <w:tabs>
          <w:tab w:pos="1215"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O não cumprimento das normas legais aplicáveis à contratação pública ou das cláusulas contratuais pode comprometer a regularidade do processo e gerar implicações administrativas.</w:t>
      </w:r>
    </w:p>
    <w:p>
      <w:pPr>
        <w:pStyle w:val="Style21"/>
        <w:keepNext w:val="0"/>
        <w:keepLines w:val="0"/>
        <w:widowControl w:val="0"/>
        <w:numPr>
          <w:ilvl w:val="0"/>
          <w:numId w:val="5"/>
        </w:numPr>
        <w:shd w:val="clear" w:color="auto" w:fill="auto"/>
        <w:tabs>
          <w:tab w:pos="1215"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Assegurar que todas as etapas da contratação estejam em conformidade com 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e demais legislações pertinentes, incluindo análise jurídica prévia e definição clara das responsabilidades de cada parte.</w:t>
      </w:r>
    </w:p>
    <w:p>
      <w:pPr>
        <w:pStyle w:val="Style27"/>
        <w:keepNext/>
        <w:keepLines/>
        <w:widowControl w:val="0"/>
        <w:numPr>
          <w:ilvl w:val="1"/>
          <w:numId w:val="3"/>
        </w:numPr>
        <w:shd w:val="clear" w:color="auto" w:fill="auto"/>
        <w:tabs>
          <w:tab w:pos="1215" w:val="left"/>
        </w:tabs>
        <w:bidi w:val="0"/>
        <w:spacing w:before="0" w:after="0" w:line="391" w:lineRule="auto"/>
        <w:ind w:left="540" w:right="0" w:firstLine="0"/>
        <w:jc w:val="left"/>
      </w:pPr>
      <w:bookmarkStart w:id="27" w:name="bookmark27"/>
      <w:r>
        <w:rPr>
          <w:color w:val="000000"/>
          <w:spacing w:val="0"/>
          <w:w w:val="100"/>
          <w:position w:val="0"/>
          <w:shd w:val="clear" w:color="auto" w:fill="auto"/>
          <w:lang w:val="pt-PT" w:eastAsia="pt-PT" w:bidi="pt-PT"/>
        </w:rPr>
        <w:t>Risco de Atrasos na Disponibilização do Imóvel</w:t>
      </w:r>
      <w:bookmarkEnd w:id="27"/>
    </w:p>
    <w:p>
      <w:pPr>
        <w:pStyle w:val="Style21"/>
        <w:keepNext w:val="0"/>
        <w:keepLines w:val="0"/>
        <w:widowControl w:val="0"/>
        <w:numPr>
          <w:ilvl w:val="0"/>
          <w:numId w:val="5"/>
        </w:numPr>
        <w:shd w:val="clear" w:color="auto" w:fill="auto"/>
        <w:tabs>
          <w:tab w:pos="1215"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Necessidade de reparos, adaptações ou adequações estruturais pode atrasar o início das atividades escolares.</w:t>
      </w:r>
    </w:p>
    <w:p>
      <w:pPr>
        <w:pStyle w:val="Style21"/>
        <w:keepNext w:val="0"/>
        <w:keepLines w:val="0"/>
        <w:widowControl w:val="0"/>
        <w:numPr>
          <w:ilvl w:val="0"/>
          <w:numId w:val="5"/>
        </w:numPr>
        <w:shd w:val="clear" w:color="auto" w:fill="auto"/>
        <w:tabs>
          <w:tab w:pos="1215"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Realizar vistoria técnica antes da formalização da locação, definindo com precisão as intervenções necessárias e os prazos para sua execução, com responsabilidades claramente atribuídas ao locador.</w:t>
      </w:r>
    </w:p>
    <w:p>
      <w:pPr>
        <w:pStyle w:val="Style27"/>
        <w:keepNext/>
        <w:keepLines/>
        <w:widowControl w:val="0"/>
        <w:numPr>
          <w:ilvl w:val="1"/>
          <w:numId w:val="3"/>
        </w:numPr>
        <w:shd w:val="clear" w:color="auto" w:fill="auto"/>
        <w:tabs>
          <w:tab w:pos="1215" w:val="left"/>
        </w:tabs>
        <w:bidi w:val="0"/>
        <w:spacing w:before="0" w:after="0" w:line="391" w:lineRule="auto"/>
        <w:ind w:left="540" w:right="0" w:firstLine="0"/>
        <w:jc w:val="left"/>
      </w:pPr>
      <w:bookmarkStart w:id="28" w:name="bookmark28"/>
      <w:r>
        <w:rPr>
          <w:color w:val="000000"/>
          <w:spacing w:val="0"/>
          <w:w w:val="100"/>
          <w:position w:val="0"/>
          <w:shd w:val="clear" w:color="auto" w:fill="auto"/>
          <w:lang w:val="pt-PT" w:eastAsia="pt-PT" w:bidi="pt-PT"/>
        </w:rPr>
        <w:t>Risco de Custos Adicionais</w:t>
      </w:r>
      <w:bookmarkEnd w:id="28"/>
    </w:p>
    <w:p>
      <w:pPr>
        <w:pStyle w:val="Style21"/>
        <w:keepNext w:val="0"/>
        <w:keepLines w:val="0"/>
        <w:widowControl w:val="0"/>
        <w:numPr>
          <w:ilvl w:val="0"/>
          <w:numId w:val="5"/>
        </w:numPr>
        <w:shd w:val="clear" w:color="auto" w:fill="auto"/>
        <w:tabs>
          <w:tab w:pos="1215"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Despesas não previstas podem surgir, especialmente relacionadas à conservação, ajustes internos ou manutenção do espaço escolar.</w:t>
      </w:r>
    </w:p>
    <w:p>
      <w:pPr>
        <w:pStyle w:val="Style21"/>
        <w:keepNext w:val="0"/>
        <w:keepLines w:val="0"/>
        <w:widowControl w:val="0"/>
        <w:numPr>
          <w:ilvl w:val="0"/>
          <w:numId w:val="5"/>
        </w:numPr>
        <w:shd w:val="clear" w:color="auto" w:fill="auto"/>
        <w:tabs>
          <w:tab w:pos="1215"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Prever reserva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adequada, estabelecer cláusulas que impeçam cobranças indevidas e realizar pesquisa de mercado para</w:t>
      </w:r>
    </w:p>
    <w:p>
      <w:pPr>
        <w:pStyle w:val="Style21"/>
        <w:keepNext w:val="0"/>
        <w:keepLines w:val="0"/>
        <w:widowControl w:val="0"/>
        <w:shd w:val="clear" w:color="auto" w:fill="auto"/>
        <w:bidi w:val="0"/>
        <w:spacing w:before="0" w:after="0" w:line="394" w:lineRule="auto"/>
        <w:ind w:left="1240" w:right="0" w:firstLine="0"/>
        <w:jc w:val="left"/>
      </w:pPr>
      <w:r>
        <w:rPr>
          <w:color w:val="000000"/>
          <w:spacing w:val="0"/>
          <w:w w:val="100"/>
          <w:position w:val="0"/>
          <w:shd w:val="clear" w:color="auto" w:fill="auto"/>
          <w:lang w:val="pt-PT" w:eastAsia="pt-PT" w:bidi="pt-PT"/>
        </w:rPr>
        <w:t>assegurar que o valor da locação esteja compatível com os preços praticados na região.</w:t>
      </w:r>
    </w:p>
    <w:p>
      <w:pPr>
        <w:pStyle w:val="Style27"/>
        <w:keepNext/>
        <w:keepLines/>
        <w:widowControl w:val="0"/>
        <w:numPr>
          <w:ilvl w:val="1"/>
          <w:numId w:val="3"/>
        </w:numPr>
        <w:shd w:val="clear" w:color="auto" w:fill="auto"/>
        <w:tabs>
          <w:tab w:pos="1220" w:val="left"/>
        </w:tabs>
        <w:bidi w:val="0"/>
        <w:spacing w:before="0" w:after="0" w:line="394" w:lineRule="auto"/>
        <w:ind w:left="540" w:right="0" w:firstLine="0"/>
        <w:jc w:val="left"/>
      </w:pPr>
      <w:bookmarkStart w:id="29" w:name="bookmark29"/>
      <w:r>
        <w:rPr>
          <w:color w:val="000000"/>
          <w:spacing w:val="0"/>
          <w:w w:val="100"/>
          <w:position w:val="0"/>
          <w:shd w:val="clear" w:color="auto" w:fill="auto"/>
          <w:lang w:val="pt-PT" w:eastAsia="pt-PT" w:bidi="pt-PT"/>
        </w:rPr>
        <w:t>Risco de Desgaste e Manutenção</w:t>
      </w:r>
      <w:bookmarkEnd w:id="29"/>
    </w:p>
    <w:p>
      <w:pPr>
        <w:pStyle w:val="Style21"/>
        <w:keepNext w:val="0"/>
        <w:keepLines w:val="0"/>
        <w:widowControl w:val="0"/>
        <w:numPr>
          <w:ilvl w:val="0"/>
          <w:numId w:val="5"/>
        </w:numPr>
        <w:shd w:val="clear" w:color="auto" w:fill="auto"/>
        <w:tabs>
          <w:tab w:pos="121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falta de manutenção preventiva pode comprometer a estrutura do imóvel, prejudicando o uso das salas de aula, áreas administrativas e demais ambientes da escola.</w:t>
      </w:r>
    </w:p>
    <w:p>
      <w:pPr>
        <w:pStyle w:val="Style21"/>
        <w:keepNext w:val="0"/>
        <w:keepLines w:val="0"/>
        <w:widowControl w:val="0"/>
        <w:numPr>
          <w:ilvl w:val="0"/>
          <w:numId w:val="5"/>
        </w:numPr>
        <w:shd w:val="clear" w:color="auto" w:fill="auto"/>
        <w:tabs>
          <w:tab w:pos="121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Incluir no contrato a obrigação do locador de realizar manutenção periódica, com cronograma mínimo e atendimento rápido a eventuais problemas estruturais.</w:t>
      </w:r>
    </w:p>
    <w:p>
      <w:pPr>
        <w:pStyle w:val="Style27"/>
        <w:keepNext/>
        <w:keepLines/>
        <w:widowControl w:val="0"/>
        <w:numPr>
          <w:ilvl w:val="1"/>
          <w:numId w:val="3"/>
        </w:numPr>
        <w:shd w:val="clear" w:color="auto" w:fill="auto"/>
        <w:tabs>
          <w:tab w:pos="1220" w:val="left"/>
        </w:tabs>
        <w:bidi w:val="0"/>
        <w:spacing w:before="0" w:after="0" w:line="394" w:lineRule="auto"/>
        <w:ind w:left="540" w:right="0" w:firstLine="0"/>
        <w:jc w:val="left"/>
      </w:pPr>
      <w:bookmarkStart w:id="30" w:name="bookmark30"/>
      <w:r>
        <w:rPr>
          <w:color w:val="000000"/>
          <w:spacing w:val="0"/>
          <w:w w:val="100"/>
          <w:position w:val="0"/>
          <w:shd w:val="clear" w:color="auto" w:fill="auto"/>
          <w:lang w:val="pt-PT" w:eastAsia="pt-PT" w:bidi="pt-PT"/>
        </w:rPr>
        <w:t>Risco Ambiental</w:t>
      </w:r>
      <w:bookmarkEnd w:id="30"/>
    </w:p>
    <w:p>
      <w:pPr>
        <w:pStyle w:val="Style21"/>
        <w:keepNext w:val="0"/>
        <w:keepLines w:val="0"/>
        <w:widowControl w:val="0"/>
        <w:numPr>
          <w:ilvl w:val="0"/>
          <w:numId w:val="5"/>
        </w:numPr>
        <w:shd w:val="clear" w:color="auto" w:fill="auto"/>
        <w:tabs>
          <w:tab w:pos="121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O uso do imóvel pode gerar impactos ambientais, como maior consumo de energia e água, além da produção de resíduos escolares e administrativos.</w:t>
      </w:r>
    </w:p>
    <w:p>
      <w:pPr>
        <w:pStyle w:val="Style21"/>
        <w:keepNext w:val="0"/>
        <w:keepLines w:val="0"/>
        <w:widowControl w:val="0"/>
        <w:numPr>
          <w:ilvl w:val="0"/>
          <w:numId w:val="5"/>
        </w:numPr>
        <w:shd w:val="clear" w:color="auto" w:fill="auto"/>
        <w:tabs>
          <w:tab w:pos="121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Implantar práticas sustentáveis, promovendo uso racional de recursos naturais, correta separação e destinação dos resíduos, e ações educativas voltadas à preservação ambiental.</w:t>
      </w:r>
    </w:p>
    <w:p>
      <w:pPr>
        <w:pStyle w:val="Style27"/>
        <w:keepNext/>
        <w:keepLines/>
        <w:widowControl w:val="0"/>
        <w:numPr>
          <w:ilvl w:val="1"/>
          <w:numId w:val="3"/>
        </w:numPr>
        <w:shd w:val="clear" w:color="auto" w:fill="auto"/>
        <w:tabs>
          <w:tab w:pos="1220" w:val="left"/>
        </w:tabs>
        <w:bidi w:val="0"/>
        <w:spacing w:before="0" w:after="0" w:line="394" w:lineRule="auto"/>
        <w:ind w:left="540" w:right="0" w:firstLine="0"/>
        <w:jc w:val="left"/>
      </w:pPr>
      <w:bookmarkStart w:id="31" w:name="bookmark31"/>
      <w:r>
        <w:rPr>
          <w:color w:val="000000"/>
          <w:spacing w:val="0"/>
          <w:w w:val="100"/>
          <w:position w:val="0"/>
          <w:shd w:val="clear" w:color="auto" w:fill="auto"/>
          <w:lang w:val="pt-PT" w:eastAsia="pt-PT" w:bidi="pt-PT"/>
        </w:rPr>
        <w:t xml:space="preserve">Risco de Segurança e Proteção do </w:t>
      </w:r>
      <w:r>
        <w:rPr>
          <w:color w:val="000000"/>
          <w:spacing w:val="0"/>
          <w:w w:val="100"/>
          <w:position w:val="0"/>
          <w:shd w:val="clear" w:color="auto" w:fill="auto"/>
          <w:lang w:val="pt-BR" w:eastAsia="pt-BR" w:bidi="pt-BR"/>
        </w:rPr>
        <w:t>Patrimônio</w:t>
      </w:r>
      <w:bookmarkEnd w:id="31"/>
    </w:p>
    <w:p>
      <w:pPr>
        <w:pStyle w:val="Style21"/>
        <w:keepNext w:val="0"/>
        <w:keepLines w:val="0"/>
        <w:widowControl w:val="0"/>
        <w:numPr>
          <w:ilvl w:val="0"/>
          <w:numId w:val="5"/>
        </w:numPr>
        <w:shd w:val="clear" w:color="auto" w:fill="auto"/>
        <w:tabs>
          <w:tab w:pos="1217"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 xml:space="preserve">O imóvel pode apresentar vulnerabilidades que coloquem em risco a integridade física de alunos e servidores ou resultem em danos ao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da escola.</w:t>
      </w:r>
    </w:p>
    <w:p>
      <w:pPr>
        <w:pStyle w:val="Style21"/>
        <w:keepNext w:val="0"/>
        <w:keepLines w:val="0"/>
        <w:widowControl w:val="0"/>
        <w:numPr>
          <w:ilvl w:val="0"/>
          <w:numId w:val="5"/>
        </w:numPr>
        <w:shd w:val="clear" w:color="auto" w:fill="auto"/>
        <w:tabs>
          <w:tab w:pos="1217"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Implementar medidas de segurança proporcionais à realidade da unidade escolar, como controle de acesso, iluminação adequada,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básico e inspeções periódicas das instalações.</w:t>
      </w:r>
    </w:p>
    <w:p>
      <w:pPr>
        <w:pStyle w:val="Style27"/>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17" w:val="left"/>
        </w:tabs>
        <w:bidi w:val="0"/>
        <w:spacing w:before="0" w:after="0" w:line="394" w:lineRule="auto"/>
        <w:ind w:left="540" w:right="0" w:firstLine="0"/>
        <w:jc w:val="left"/>
      </w:pPr>
      <w:bookmarkStart w:id="32" w:name="bookmark32"/>
      <w:r>
        <w:rPr>
          <w:color w:val="000000"/>
          <w:spacing w:val="0"/>
          <w:w w:val="100"/>
          <w:position w:val="0"/>
          <w:shd w:val="clear" w:color="auto" w:fill="auto"/>
          <w:lang w:val="pt-PT" w:eastAsia="pt-PT" w:bidi="pt-PT"/>
        </w:rPr>
        <w:t>RESPONSÁVEL PELA ELABORAÇÃO:</w:t>
      </w:r>
      <w:bookmarkEnd w:id="32"/>
    </w:p>
    <w:p>
      <w:pPr>
        <w:pStyle w:val="Style21"/>
        <w:keepNext w:val="0"/>
        <w:keepLines w:val="0"/>
        <w:widowControl w:val="0"/>
        <w:shd w:val="clear" w:color="auto" w:fill="auto"/>
        <w:bidi w:val="0"/>
        <w:spacing w:before="0" w:after="1980" w:line="394" w:lineRule="auto"/>
        <w:ind w:left="5620" w:right="0" w:firstLine="0"/>
        <w:jc w:val="left"/>
      </w:pPr>
      <w:r>
        <w:rPr>
          <w:color w:val="000000"/>
          <w:spacing w:val="0"/>
          <w:w w:val="100"/>
          <w:position w:val="0"/>
          <w:shd w:val="clear" w:color="auto" w:fill="auto"/>
          <w:lang w:val="pt-PT" w:eastAsia="pt-PT" w:bidi="pt-PT"/>
        </w:rPr>
        <w:t>Beruri/AM, 05 de maio de 2025.</w:t>
      </w:r>
    </w:p>
    <w:p>
      <w:pPr>
        <w:pStyle w:val="Style40"/>
        <w:keepNext w:val="0"/>
        <w:keepLines w:val="0"/>
        <w:widowControl w:val="0"/>
        <w:shd w:val="clear" w:color="auto" w:fill="auto"/>
        <w:bidi w:val="0"/>
        <w:spacing w:before="0" w:after="0" w:line="302" w:lineRule="auto"/>
        <w:ind w:left="80" w:right="0" w:firstLine="0"/>
        <w:jc w:val="center"/>
        <w:rPr>
          <w:sz w:val="20"/>
          <w:szCs w:val="20"/>
        </w:rPr>
        <w:sectPr>
          <w:headerReference w:type="default" r:id="rId23"/>
          <w:footerReference w:type="default" r:id="rId24"/>
          <w:headerReference w:type="even" r:id="rId25"/>
          <w:footerReference w:type="even" r:id="rId26"/>
          <w:headerReference w:type="first" r:id="rId27"/>
          <w:footerReference w:type="first" r:id="rId28"/>
          <w:footnotePr>
            <w:pos w:val="pageBottom"/>
            <w:numFmt w:val="decimal"/>
            <w:numRestart w:val="continuous"/>
          </w:footnotePr>
          <w:pgSz w:w="11900" w:h="17704"/>
          <w:pgMar w:top="1866" w:left="1152" w:right="1209" w:bottom="1565"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Eloi Picanço Dc OHveira</w:t>
        <w:br/>
        <w:t>Sccrctáno Municipal de Kducaçâo</w:t>
        <w:br/>
        <w:t>Dec. n° 003/2025-GPMB</w:t>
      </w:r>
    </w:p>
    <w:p>
      <w:pPr>
        <w:pStyle w:val="Style15"/>
        <w:keepNext w:val="0"/>
        <w:keepLines w:val="0"/>
        <w:widowControl w:val="0"/>
        <w:shd w:val="clear" w:color="auto" w:fill="auto"/>
        <w:bidi w:val="0"/>
        <w:spacing w:before="0" w:after="0" w:line="312" w:lineRule="auto"/>
        <w:ind w:left="5200" w:right="0" w:firstLine="0"/>
        <w:jc w:val="left"/>
        <w:rPr>
          <w:sz w:val="18"/>
          <w:szCs w:val="18"/>
        </w:rPr>
      </w:pPr>
      <w:r>
        <w:rPr>
          <w:b w:val="0"/>
          <w:bCs w:val="0"/>
          <w:color w:val="73967B"/>
          <w:spacing w:val="0"/>
          <w:w w:val="100"/>
          <w:position w:val="0"/>
          <w:sz w:val="18"/>
          <w:szCs w:val="18"/>
          <w:shd w:val="clear" w:color="auto" w:fill="auto"/>
          <w:lang w:val="pt-PT" w:eastAsia="pt-PT" w:bidi="pt-PT"/>
        </w:rPr>
        <w:t>Prefeitura Municipal de</w:t>
      </w:r>
    </w:p>
    <w:p>
      <w:pPr>
        <w:pStyle w:val="Style44"/>
        <w:keepNext/>
        <w:keepLines/>
        <w:widowControl w:val="0"/>
        <w:shd w:val="clear" w:color="auto" w:fill="auto"/>
        <w:bidi w:val="0"/>
        <w:spacing w:before="0" w:after="0"/>
        <w:ind w:right="0" w:firstLine="0"/>
        <w:jc w:val="left"/>
      </w:pPr>
      <w:bookmarkStart w:id="33" w:name="bookmark33"/>
      <w:r>
        <w:rPr>
          <w:spacing w:val="0"/>
          <w:w w:val="100"/>
          <w:position w:val="0"/>
          <w:shd w:val="clear" w:color="auto" w:fill="auto"/>
          <w:lang w:val="pt-PT" w:eastAsia="pt-PT" w:bidi="pt-PT"/>
        </w:rPr>
        <w:t>BERURI</w:t>
      </w:r>
      <w:bookmarkEnd w:id="33"/>
    </w:p>
    <w:p>
      <w:pPr>
        <w:pStyle w:val="Style15"/>
        <w:keepNext w:val="0"/>
        <w:keepLines w:val="0"/>
        <w:widowControl w:val="0"/>
        <w:shd w:val="clear" w:color="auto" w:fill="auto"/>
        <w:bidi w:val="0"/>
        <w:spacing w:before="0" w:after="1100" w:line="240" w:lineRule="auto"/>
        <w:ind w:left="4820" w:right="0" w:firstLine="0"/>
        <w:jc w:val="left"/>
        <w:rPr>
          <w:sz w:val="18"/>
          <w:szCs w:val="18"/>
        </w:rPr>
      </w:pPr>
      <w:r>
        <w:rPr>
          <w:b w:val="0"/>
          <w:bCs w:val="0"/>
          <w:color w:val="000000"/>
          <w:spacing w:val="0"/>
          <w:w w:val="100"/>
          <w:position w:val="0"/>
          <w:sz w:val="18"/>
          <w:szCs w:val="18"/>
          <w:shd w:val="clear" w:color="auto" w:fill="auto"/>
          <w:lang w:val="pt-PT" w:eastAsia="pt-PT" w:bidi="pt-PT"/>
        </w:rPr>
        <w:t>Onde há trabalho, há conquistas.</w:t>
      </w:r>
    </w:p>
    <w:p>
      <w:pPr>
        <w:pStyle w:val="Style27"/>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11" w:val="left"/>
        </w:tabs>
        <w:bidi w:val="0"/>
        <w:spacing w:before="0" w:after="560" w:line="240" w:lineRule="auto"/>
        <w:ind w:right="0" w:firstLine="0"/>
        <w:jc w:val="left"/>
      </w:pPr>
      <w:bookmarkStart w:id="34" w:name="bookmark34"/>
      <w:r>
        <w:rPr>
          <w:color w:val="000000"/>
          <w:spacing w:val="0"/>
          <w:w w:val="100"/>
          <w:position w:val="0"/>
          <w:shd w:val="clear" w:color="auto" w:fill="auto"/>
          <w:lang w:val="pt-BR" w:eastAsia="pt-BR" w:bidi="pt-BR"/>
        </w:rPr>
        <w:t>APROVAÇAO:</w:t>
      </w:r>
      <w:bookmarkEnd w:id="34"/>
    </w:p>
    <w:p>
      <w:pPr>
        <w:pStyle w:val="Style21"/>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Aprovo o Estudo Técnico Preliminar, com fundamento no artigo 48, parágrafo único, do Decreto Municipal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21"/>
        <w:keepNext w:val="0"/>
        <w:keepLines w:val="0"/>
        <w:widowControl w:val="0"/>
        <w:shd w:val="clear" w:color="auto" w:fill="auto"/>
        <w:bidi w:val="0"/>
        <w:spacing w:before="0" w:after="1180" w:line="391" w:lineRule="auto"/>
        <w:ind w:left="5620" w:right="0" w:firstLine="0"/>
        <w:jc w:val="left"/>
      </w:pPr>
      <w:r>
        <w:drawing>
          <wp:anchor distT="0" distB="0" distL="38100" distR="38100" simplePos="0" relativeHeight="125829382" behindDoc="0" locked="0" layoutInCell="1" allowOverlap="1">
            <wp:simplePos x="0" y="0"/>
            <wp:positionH relativeFrom="page">
              <wp:posOffset>3779520</wp:posOffset>
            </wp:positionH>
            <wp:positionV relativeFrom="paragraph">
              <wp:posOffset>571500</wp:posOffset>
            </wp:positionV>
            <wp:extent cx="494030" cy="621665"/>
            <wp:wrapSquare wrapText="left"/>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29"/>
                    <a:stretch/>
                  </pic:blipFill>
                  <pic:spPr>
                    <a:xfrm>
                      <a:ext cx="494030" cy="621665"/>
                    </a:xfrm>
                    <a:prstGeom prst="rect"/>
                  </pic:spPr>
                </pic:pic>
              </a:graphicData>
            </a:graphic>
          </wp:anchor>
        </w:drawing>
      </w:r>
      <w:r>
        <w:rPr>
          <w:color w:val="000000"/>
          <w:spacing w:val="0"/>
          <w:w w:val="100"/>
          <w:position w:val="0"/>
          <w:shd w:val="clear" w:color="auto" w:fill="auto"/>
          <w:lang w:val="pt-PT" w:eastAsia="pt-PT" w:bidi="pt-PT"/>
        </w:rPr>
        <w:t>Beruri/AM, 05 de maio de 2025.</w:t>
      </w:r>
    </w:p>
    <w:p>
      <w:pPr>
        <w:pStyle w:val="Style21"/>
        <w:keepNext w:val="0"/>
        <w:keepLines w:val="0"/>
        <w:widowControl w:val="0"/>
        <w:pBdr>
          <w:top w:val="single" w:sz="4" w:space="0" w:color="auto"/>
        </w:pBdr>
        <w:shd w:val="clear" w:color="auto" w:fill="auto"/>
        <w:bidi w:val="0"/>
        <w:spacing w:before="0" w:after="40" w:line="240" w:lineRule="auto"/>
        <w:ind w:left="2680" w:right="0" w:firstLine="0"/>
        <w:jc w:val="left"/>
        <w:rPr>
          <w:sz w:val="20"/>
          <w:szCs w:val="20"/>
        </w:rPr>
      </w:pPr>
      <w:r>
        <w:rPr>
          <w:i/>
          <w:iCs/>
          <w:color w:val="000000"/>
          <w:spacing w:val="0"/>
          <w:w w:val="100"/>
          <w:position w:val="0"/>
          <w:sz w:val="20"/>
          <w:szCs w:val="20"/>
          <w:shd w:val="clear" w:color="auto" w:fill="auto"/>
          <w:lang w:val="pt-PT" w:eastAsia="pt-PT" w:bidi="pt-PT"/>
        </w:rPr>
        <w:t>——</w:t>
      </w:r>
    </w:p>
    <w:p>
      <w:pPr>
        <w:pStyle w:val="Style21"/>
        <w:keepNext w:val="0"/>
        <w:keepLines w:val="0"/>
        <w:widowControl w:val="0"/>
        <w:shd w:val="clear" w:color="auto" w:fill="auto"/>
        <w:bidi w:val="0"/>
        <w:spacing w:before="0" w:after="160" w:line="240" w:lineRule="auto"/>
        <w:ind w:left="2680" w:right="0" w:firstLine="0"/>
        <w:jc w:val="left"/>
        <w:rPr>
          <w:sz w:val="20"/>
          <w:szCs w:val="20"/>
        </w:rPr>
      </w:pPr>
      <w:r>
        <w:rPr>
          <w:b/>
          <w:bCs/>
          <w:color w:val="000000"/>
          <w:spacing w:val="0"/>
          <w:w w:val="100"/>
          <w:position w:val="0"/>
          <w:sz w:val="20"/>
          <w:szCs w:val="20"/>
          <w:shd w:val="clear" w:color="auto" w:fill="auto"/>
          <w:lang w:val="pt-PT" w:eastAsia="pt-PT" w:bidi="pt-PT"/>
        </w:rPr>
        <w:t>Emerson Klinger Gonçalves de Melo</w:t>
      </w:r>
    </w:p>
    <w:p>
      <w:pPr>
        <w:pStyle w:val="Style21"/>
        <w:keepNext w:val="0"/>
        <w:keepLines w:val="0"/>
        <w:widowControl w:val="0"/>
        <w:shd w:val="clear" w:color="auto" w:fill="auto"/>
        <w:bidi w:val="0"/>
        <w:spacing w:before="0" w:after="0" w:line="240" w:lineRule="auto"/>
        <w:ind w:left="0" w:right="60" w:firstLine="0"/>
        <w:jc w:val="center"/>
        <w:rPr>
          <w:sz w:val="20"/>
          <w:szCs w:val="20"/>
        </w:rPr>
        <w:sectPr>
          <w:headerReference w:type="default" r:id="rId31"/>
          <w:footerReference w:type="default" r:id="rId32"/>
          <w:headerReference w:type="even" r:id="rId33"/>
          <w:footerReference w:type="even" r:id="rId34"/>
          <w:footnotePr>
            <w:pos w:val="pageBottom"/>
            <w:numFmt w:val="decimal"/>
            <w:numRestart w:val="continuous"/>
          </w:footnotePr>
          <w:pgSz w:w="11900" w:h="17704"/>
          <w:pgMar w:top="1866" w:left="1152" w:right="1209" w:bottom="1565" w:header="0" w:footer="1137" w:gutter="0"/>
          <w:cols w:space="720"/>
          <w:noEndnote/>
          <w:rtlGutter w:val="0"/>
          <w:docGrid w:linePitch="360"/>
        </w:sectPr>
      </w:pPr>
      <w:r>
        <w:rPr>
          <w:color w:val="000000"/>
          <w:spacing w:val="0"/>
          <w:w w:val="100"/>
          <w:position w:val="0"/>
          <w:sz w:val="20"/>
          <w:szCs w:val="20"/>
          <w:shd w:val="clear" w:color="auto" w:fill="auto"/>
          <w:lang w:val="pt-PT" w:eastAsia="pt-PT" w:bidi="pt-PT"/>
        </w:rPr>
        <w:t>Prefeito do Município de Beruri</w:t>
      </w:r>
    </w:p>
    <w:p>
      <w:pPr>
        <w:pStyle w:val="Style21"/>
        <w:keepNext w:val="0"/>
        <w:keepLines w:val="0"/>
        <w:widowControl w:val="0"/>
        <w:shd w:val="clear" w:color="auto" w:fill="auto"/>
        <w:bidi w:val="0"/>
        <w:spacing w:before="1080" w:after="360" w:line="240" w:lineRule="auto"/>
        <w:ind w:left="0" w:right="60" w:firstLine="0"/>
        <w:jc w:val="center"/>
      </w:pPr>
      <w:r>
        <w:rPr>
          <w:b/>
          <w:bCs/>
          <w:color w:val="000000"/>
          <w:spacing w:val="0"/>
          <w:w w:val="100"/>
          <w:position w:val="0"/>
          <w:shd w:val="clear" w:color="auto" w:fill="auto"/>
          <w:lang w:val="pt-PT" w:eastAsia="pt-PT" w:bidi="pt-PT"/>
        </w:rPr>
        <w:t>TERMO DE REFERÊNCIA</w:t>
      </w:r>
    </w:p>
    <w:p>
      <w:pPr>
        <w:pStyle w:val="Style12"/>
        <w:keepNext w:val="0"/>
        <w:keepLines w:val="0"/>
        <w:widowControl w:val="0"/>
        <w:shd w:val="clear" w:color="auto" w:fill="auto"/>
        <w:bidi w:val="0"/>
        <w:spacing w:before="0" w:after="0" w:line="240" w:lineRule="auto"/>
        <w:ind w:left="524" w:right="0" w:firstLine="0"/>
        <w:jc w:val="left"/>
      </w:pPr>
      <w:r>
        <w:rPr>
          <w:color w:val="000000"/>
          <w:spacing w:val="0"/>
          <w:w w:val="100"/>
          <w:position w:val="0"/>
          <w:u w:val="none"/>
          <w:shd w:val="clear" w:color="auto" w:fill="auto"/>
          <w:lang w:val="pt-PT" w:eastAsia="pt-PT" w:bidi="pt-PT"/>
        </w:rPr>
        <w:t>1. DADOS DA INSTITUIÇÃO</w:t>
      </w:r>
    </w:p>
    <w:tbl>
      <w:tblPr>
        <w:tblOverlap w:val="never"/>
        <w:jc w:val="center"/>
        <w:tblLayout w:type="fixed"/>
      </w:tblPr>
      <w:tblGrid>
        <w:gridCol w:w="5274"/>
        <w:gridCol w:w="4193"/>
      </w:tblGrid>
      <w:tr>
        <w:trPr>
          <w:trHeight w:val="655"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2" w:hRule="exact"/>
        </w:trPr>
        <w:tc>
          <w:tcPr>
            <w:gridSpan w:val="2"/>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59" w:hRule="exact"/>
        </w:trPr>
        <w:tc>
          <w:tcPr>
            <w:gridSpan w:val="2"/>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r>
    </w:tbl>
    <w:p>
      <w:pPr>
        <w:widowControl w:val="0"/>
        <w:spacing w:after="819" w:line="1" w:lineRule="exact"/>
      </w:pPr>
    </w:p>
    <w:p>
      <w:pPr>
        <w:pStyle w:val="Style27"/>
        <w:keepNext/>
        <w:keepLines/>
        <w:widowControl w:val="0"/>
        <w:numPr>
          <w:ilvl w:val="0"/>
          <w:numId w:val="7"/>
        </w:numPr>
        <w:shd w:val="clear" w:color="auto" w:fill="auto"/>
        <w:tabs>
          <w:tab w:pos="1240" w:val="left"/>
        </w:tabs>
        <w:bidi w:val="0"/>
        <w:spacing w:before="0" w:after="360" w:line="240" w:lineRule="auto"/>
        <w:ind w:right="0" w:firstLine="20"/>
        <w:jc w:val="both"/>
      </w:pPr>
      <w:bookmarkStart w:id="35" w:name="bookmark35"/>
      <w:r>
        <w:rPr>
          <w:color w:val="000000"/>
          <w:spacing w:val="0"/>
          <w:w w:val="100"/>
          <w:position w:val="0"/>
          <w:shd w:val="clear" w:color="auto" w:fill="auto"/>
          <w:lang w:val="pt-PT" w:eastAsia="pt-PT" w:bidi="pt-PT"/>
        </w:rPr>
        <w:t>CONDIÇÕES GERAIS DA CONTRATAÇÃO:</w:t>
      </w:r>
      <w:bookmarkEnd w:id="35"/>
    </w:p>
    <w:p>
      <w:pPr>
        <w:pStyle w:val="Style21"/>
        <w:keepNext w:val="0"/>
        <w:keepLines w:val="0"/>
        <w:widowControl w:val="0"/>
        <w:numPr>
          <w:ilvl w:val="1"/>
          <w:numId w:val="7"/>
        </w:numPr>
        <w:shd w:val="clear" w:color="auto" w:fill="auto"/>
        <w:tabs>
          <w:tab w:pos="1240" w:val="left"/>
        </w:tabs>
        <w:bidi w:val="0"/>
        <w:spacing w:before="0" w:after="0" w:line="300" w:lineRule="auto"/>
        <w:ind w:left="520" w:right="0"/>
        <w:jc w:val="both"/>
      </w:pPr>
      <w:r>
        <w:rPr>
          <w:color w:val="000000"/>
          <w:spacing w:val="0"/>
          <w:w w:val="100"/>
          <w:position w:val="0"/>
          <w:shd w:val="clear" w:color="auto" w:fill="auto"/>
          <w:lang w:val="pt-PT" w:eastAsia="pt-PT" w:bidi="pt-PT"/>
        </w:rPr>
        <w:t>Locação de imóvel para o funcionamento da Escola Municipal São José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13109235), com o objetivo de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um ambiente adequado para atender os alunos da Educação Infantil e do Ensino Fundamental da Comunidade São José, localizada na zona rural de Beruri-AM, garantindo condições apropriadas para o pleno desenvolvimento das atividades escolares ao longo do ano letivo.</w:t>
      </w:r>
    </w:p>
    <w:p>
      <w:pPr>
        <w:pStyle w:val="Style27"/>
        <w:keepNext/>
        <w:keepLines/>
        <w:widowControl w:val="0"/>
        <w:numPr>
          <w:ilvl w:val="0"/>
          <w:numId w:val="7"/>
        </w:numPr>
        <w:shd w:val="clear" w:color="auto" w:fill="auto"/>
        <w:tabs>
          <w:tab w:pos="1240" w:val="left"/>
        </w:tabs>
        <w:bidi w:val="0"/>
        <w:spacing w:before="0" w:after="0" w:line="300" w:lineRule="auto"/>
        <w:ind w:right="0" w:firstLine="20"/>
        <w:jc w:val="both"/>
      </w:pPr>
      <w:bookmarkStart w:id="36" w:name="bookmark36"/>
      <w:r>
        <w:rPr>
          <w:color w:val="000000"/>
          <w:spacing w:val="0"/>
          <w:w w:val="100"/>
          <w:position w:val="0"/>
          <w:shd w:val="clear" w:color="auto" w:fill="auto"/>
          <w:lang w:val="pt-PT" w:eastAsia="pt-PT" w:bidi="pt-PT"/>
        </w:rPr>
        <w:t>FUNDAMENTAÇÃO E DESCRIÇÃO DA NECESSIDADE DA CONTRATAÇÃO</w:t>
      </w:r>
      <w:bookmarkEnd w:id="36"/>
    </w:p>
    <w:p>
      <w:pPr>
        <w:pStyle w:val="Style21"/>
        <w:keepNext w:val="0"/>
        <w:keepLines w:val="0"/>
        <w:widowControl w:val="0"/>
        <w:shd w:val="clear" w:color="auto" w:fill="auto"/>
        <w:bidi w:val="0"/>
        <w:spacing w:before="0" w:after="0" w:line="391" w:lineRule="auto"/>
        <w:ind w:left="520" w:right="0" w:firstLine="1000"/>
        <w:jc w:val="both"/>
      </w:pPr>
      <w:r>
        <w:rPr>
          <w:color w:val="000000"/>
          <w:spacing w:val="0"/>
          <w:w w:val="100"/>
          <w:position w:val="0"/>
          <w:shd w:val="clear" w:color="auto" w:fill="auto"/>
          <w:lang w:val="pt-PT" w:eastAsia="pt-PT" w:bidi="pt-PT"/>
        </w:rPr>
        <w:t>O aumento das demandas educacionais na Comunidade São José evidencia a necessidade de um espaço físico adequado para o funcionamento da Escola Municipal São José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13109235). Um imóvel com dimensões compatíveis permitirá organizar salas de aula, áreas de convivência, refeitório e demais ambientes pedagógicos, garantindo condições adequadas para o aprendizado e o desenvolvimento dos alunos da Educação Infantil e do Ensino Fundamental ao longo do ano letivo de 2025.</w:t>
      </w:r>
    </w:p>
    <w:p>
      <w:pPr>
        <w:pStyle w:val="Style27"/>
        <w:keepNext/>
        <w:keepLines/>
        <w:widowControl w:val="0"/>
        <w:numPr>
          <w:ilvl w:val="1"/>
          <w:numId w:val="7"/>
        </w:numPr>
        <w:shd w:val="clear" w:color="auto" w:fill="auto"/>
        <w:tabs>
          <w:tab w:pos="1064" w:val="left"/>
        </w:tabs>
        <w:bidi w:val="0"/>
        <w:spacing w:before="0" w:after="0" w:line="391" w:lineRule="auto"/>
        <w:ind w:right="0" w:firstLine="20"/>
        <w:jc w:val="both"/>
      </w:pPr>
      <w:bookmarkStart w:id="37" w:name="bookmark37"/>
      <w:r>
        <w:rPr>
          <w:color w:val="000000"/>
          <w:spacing w:val="0"/>
          <w:w w:val="100"/>
          <w:position w:val="0"/>
          <w:shd w:val="clear" w:color="auto" w:fill="auto"/>
          <w:lang w:val="pt-PT" w:eastAsia="pt-PT" w:bidi="pt-PT"/>
        </w:rPr>
        <w:t>Melhoria nas Condições de Ensino e Trabalho</w:t>
      </w:r>
      <w:bookmarkEnd w:id="37"/>
    </w:p>
    <w:p>
      <w:pPr>
        <w:pStyle w:val="Style21"/>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 xml:space="preserve">As instalações </w:t>
      </w:r>
      <w:r>
        <w:rPr>
          <w:color w:val="000000"/>
          <w:spacing w:val="0"/>
          <w:w w:val="100"/>
          <w:position w:val="0"/>
          <w:shd w:val="clear" w:color="auto" w:fill="auto"/>
          <w:lang w:val="pt-BR" w:eastAsia="pt-BR" w:bidi="pt-BR"/>
        </w:rPr>
        <w:t xml:space="preserve">atualmente </w:t>
      </w:r>
      <w:r>
        <w:rPr>
          <w:color w:val="000000"/>
          <w:spacing w:val="0"/>
          <w:w w:val="100"/>
          <w:position w:val="0"/>
          <w:shd w:val="clear" w:color="auto" w:fill="auto"/>
          <w:lang w:val="pt-PT" w:eastAsia="pt-PT" w:bidi="pt-PT"/>
        </w:rPr>
        <w:t>disponíveis apresentam limitações, como salas reduzidas, ausência de espaços destinados a atividades pedagógicas diversificadas e carência de áreas administrativas adequadas para a equipe</w:t>
      </w:r>
    </w:p>
    <w:p>
      <w:pPr>
        <w:pStyle w:val="Style21"/>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escolar. A locação de um imóvel apropriado proporcionará um ambiente estruturado e funcional, favorecendo a organização das atividades educacionais, a segurança dos alunos e a eficiência do trabalho dos profissionais da educação.</w:t>
      </w:r>
    </w:p>
    <w:p>
      <w:pPr>
        <w:pStyle w:val="Style27"/>
        <w:keepNext/>
        <w:keepLines/>
        <w:widowControl w:val="0"/>
        <w:numPr>
          <w:ilvl w:val="1"/>
          <w:numId w:val="7"/>
        </w:numPr>
        <w:shd w:val="clear" w:color="auto" w:fill="auto"/>
        <w:tabs>
          <w:tab w:pos="1064" w:val="left"/>
        </w:tabs>
        <w:bidi w:val="0"/>
        <w:spacing w:before="0" w:after="0" w:line="391" w:lineRule="auto"/>
        <w:ind w:right="0" w:firstLine="20"/>
        <w:jc w:val="both"/>
      </w:pPr>
      <w:bookmarkStart w:id="38" w:name="bookmark38"/>
      <w:r>
        <w:rPr>
          <w:color w:val="000000"/>
          <w:spacing w:val="0"/>
          <w:w w:val="100"/>
          <w:position w:val="0"/>
          <w:shd w:val="clear" w:color="auto" w:fill="auto"/>
          <w:lang w:val="pt-PT" w:eastAsia="pt-PT" w:bidi="pt-PT"/>
        </w:rPr>
        <w:t>Suporte ao Desenvolvimento Educacional</w:t>
      </w:r>
      <w:bookmarkEnd w:id="38"/>
    </w:p>
    <w:p>
      <w:pPr>
        <w:pStyle w:val="Style21"/>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 xml:space="preserve">A Escola Municipal São José desempenha papel fundamental no processo educativo, oferecendo ensino, acompanhamento pedagógico, atividades recreativas e suporte </w:t>
      </w:r>
      <w:r>
        <w:rPr>
          <w:color w:val="000000"/>
          <w:spacing w:val="0"/>
          <w:w w:val="100"/>
          <w:position w:val="0"/>
          <w:shd w:val="clear" w:color="auto" w:fill="auto"/>
          <w:lang w:val="pt-BR" w:eastAsia="pt-BR" w:bidi="pt-BR"/>
        </w:rPr>
        <w:t xml:space="preserve">socioeducativo. </w:t>
      </w:r>
      <w:r>
        <w:rPr>
          <w:color w:val="000000"/>
          <w:spacing w:val="0"/>
          <w:w w:val="100"/>
          <w:position w:val="0"/>
          <w:shd w:val="clear" w:color="auto" w:fill="auto"/>
          <w:lang w:val="pt-PT" w:eastAsia="pt-PT" w:bidi="pt-PT"/>
        </w:rPr>
        <w:t>Para que essas ações sejam realizadas de forma eficaz, é indispensável que o imóvel disponha de salas de aula amplas, áreas de convivência, espaços administrativos e infraestrutura adequada para atividades pedagógicas, recreativas e logísticas.</w:t>
      </w:r>
    </w:p>
    <w:p>
      <w:pPr>
        <w:pStyle w:val="Style27"/>
        <w:keepNext/>
        <w:keepLines/>
        <w:widowControl w:val="0"/>
        <w:numPr>
          <w:ilvl w:val="1"/>
          <w:numId w:val="7"/>
        </w:numPr>
        <w:shd w:val="clear" w:color="auto" w:fill="auto"/>
        <w:tabs>
          <w:tab w:pos="1064" w:val="left"/>
        </w:tabs>
        <w:bidi w:val="0"/>
        <w:spacing w:before="0" w:after="0" w:line="391" w:lineRule="auto"/>
        <w:ind w:right="0" w:firstLine="20"/>
        <w:jc w:val="both"/>
      </w:pPr>
      <w:bookmarkStart w:id="39" w:name="bookmark39"/>
      <w:r>
        <w:rPr>
          <w:color w:val="000000"/>
          <w:spacing w:val="0"/>
          <w:w w:val="100"/>
          <w:position w:val="0"/>
          <w:shd w:val="clear" w:color="auto" w:fill="auto"/>
          <w:lang w:val="pt-PT" w:eastAsia="pt-PT" w:bidi="pt-PT"/>
        </w:rPr>
        <w:t>Eficiência na Gestão Escolar</w:t>
      </w:r>
      <w:bookmarkEnd w:id="39"/>
    </w:p>
    <w:p>
      <w:pPr>
        <w:pStyle w:val="Style21"/>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A locação de um imóvel adequado permitirá a centralização das atividades escolares, promovendo maior organização interna, otimização do uso dos espaços e eficiência na gestão pedagógica. Um ambiente bem estruturado contribui para o cumprimento das normas educacionais, melhora a segurança e o conforto dos alunos e fortalece a qualidade do serviço público de educação oferecido à comunidade de São José</w:t>
      </w:r>
    </w:p>
    <w:p>
      <w:pPr>
        <w:pStyle w:val="Style27"/>
        <w:keepNext/>
        <w:keepLines/>
        <w:widowControl w:val="0"/>
        <w:numPr>
          <w:ilvl w:val="0"/>
          <w:numId w:val="7"/>
        </w:numPr>
        <w:shd w:val="clear" w:color="auto" w:fill="auto"/>
        <w:tabs>
          <w:tab w:pos="989" w:val="left"/>
        </w:tabs>
        <w:bidi w:val="0"/>
        <w:spacing w:before="0" w:after="200" w:line="391" w:lineRule="auto"/>
        <w:ind w:right="0" w:firstLine="20"/>
        <w:jc w:val="both"/>
      </w:pPr>
      <w:bookmarkStart w:id="40" w:name="bookmark40"/>
      <w:r>
        <w:rPr>
          <w:color w:val="000000"/>
          <w:spacing w:val="0"/>
          <w:w w:val="100"/>
          <w:position w:val="0"/>
          <w:shd w:val="clear" w:color="auto" w:fill="auto"/>
          <w:lang w:val="pt-PT" w:eastAsia="pt-PT" w:bidi="pt-PT"/>
        </w:rPr>
        <w:t>DA PREVISÃO NO PLANO ANUAL DE CONTRATAÇÃO</w:t>
      </w:r>
      <w:bookmarkEnd w:id="40"/>
    </w:p>
    <w:p>
      <w:pPr>
        <w:pStyle w:val="Style21"/>
        <w:keepNext w:val="0"/>
        <w:keepLines w:val="0"/>
        <w:widowControl w:val="0"/>
        <w:numPr>
          <w:ilvl w:val="1"/>
          <w:numId w:val="7"/>
        </w:numPr>
        <w:shd w:val="clear" w:color="auto" w:fill="auto"/>
        <w:tabs>
          <w:tab w:pos="1229" w:val="left"/>
        </w:tabs>
        <w:bidi w:val="0"/>
        <w:spacing w:before="0" w:after="280" w:line="300" w:lineRule="auto"/>
        <w:ind w:left="520" w:right="0"/>
        <w:jc w:val="both"/>
      </w:pPr>
      <w:r>
        <w:rPr>
          <w:color w:val="000000"/>
          <w:spacing w:val="0"/>
          <w:w w:val="100"/>
          <w:position w:val="0"/>
          <w:shd w:val="clear" w:color="auto" w:fill="auto"/>
          <w:lang w:val="pt-PT" w:eastAsia="pt-PT" w:bidi="pt-PT"/>
        </w:rPr>
        <w:t>Não há no Plano Anual de Contratação elaborado para ser executado em 2025, a elaboração do PAC pelos órgãos e entidades da Administração Pública Municipal é obrigatória a partir de 2025, e sua execução a partir do ano subsequente (2026), nos termos do Decreto Municipal n° 029/2023 - GPMB.</w:t>
      </w:r>
    </w:p>
    <w:p>
      <w:pPr>
        <w:pStyle w:val="Style27"/>
        <w:keepNext/>
        <w:keepLines/>
        <w:widowControl w:val="0"/>
        <w:numPr>
          <w:ilvl w:val="0"/>
          <w:numId w:val="7"/>
        </w:numPr>
        <w:shd w:val="clear" w:color="auto" w:fill="auto"/>
        <w:tabs>
          <w:tab w:pos="989" w:val="left"/>
        </w:tabs>
        <w:bidi w:val="0"/>
        <w:spacing w:before="0" w:after="0" w:line="300" w:lineRule="auto"/>
        <w:ind w:right="0" w:firstLine="20"/>
        <w:jc w:val="both"/>
      </w:pPr>
      <w:bookmarkStart w:id="41" w:name="bookmark41"/>
      <w:r>
        <w:rPr>
          <w:color w:val="000000"/>
          <w:spacing w:val="0"/>
          <w:w w:val="100"/>
          <w:position w:val="0"/>
          <w:shd w:val="clear" w:color="auto" w:fill="auto"/>
          <w:lang w:val="pt-PT" w:eastAsia="pt-PT" w:bidi="pt-PT"/>
        </w:rPr>
        <w:t>DA VIGÊNCIA DA CONTRATAÇÃO</w:t>
      </w:r>
      <w:bookmarkEnd w:id="41"/>
    </w:p>
    <w:p>
      <w:pPr>
        <w:pStyle w:val="Style21"/>
        <w:keepNext w:val="0"/>
        <w:keepLines w:val="0"/>
        <w:widowControl w:val="0"/>
        <w:numPr>
          <w:ilvl w:val="1"/>
          <w:numId w:val="7"/>
        </w:numPr>
        <w:shd w:val="clear" w:color="auto" w:fill="auto"/>
        <w:tabs>
          <w:tab w:pos="1229"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O contrato de locação do imóvel destinado ao funcionamento da Escola Municipal São José terá vigência inicial de 10 (dez) meses, contados a partir da data de assinatura do instrumento contratual. A renovação poderá ocorrer por igual período, conforme a necessidade da Secretaria Municipal de Educação e mediante condições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pactuadas entre as partes, sempre em observância à legislação vigente.</w:t>
      </w:r>
    </w:p>
    <w:p>
      <w:pPr>
        <w:pStyle w:val="Style27"/>
        <w:keepNext/>
        <w:keepLines/>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989" w:val="left"/>
        </w:tabs>
        <w:bidi w:val="0"/>
        <w:spacing w:before="0" w:after="0" w:line="300" w:lineRule="auto"/>
        <w:ind w:right="0" w:firstLine="20"/>
        <w:jc w:val="both"/>
      </w:pPr>
      <w:bookmarkStart w:id="42" w:name="bookmark42"/>
      <w:r>
        <w:rPr>
          <w:color w:val="000000"/>
          <w:spacing w:val="0"/>
          <w:w w:val="100"/>
          <w:position w:val="0"/>
          <w:shd w:val="clear" w:color="auto" w:fill="auto"/>
          <w:lang w:val="pt-PT" w:eastAsia="pt-PT" w:bidi="pt-PT"/>
        </w:rPr>
        <w:t>DESCRIÇÃO DA SOLUÇÃO</w:t>
      </w:r>
      <w:bookmarkEnd w:id="42"/>
    </w:p>
    <w:p>
      <w:pPr>
        <w:pStyle w:val="Style21"/>
        <w:keepNext w:val="0"/>
        <w:keepLines w:val="0"/>
        <w:widowControl w:val="0"/>
        <w:shd w:val="clear" w:color="auto" w:fill="auto"/>
        <w:bidi w:val="0"/>
        <w:spacing w:before="0" w:after="200" w:line="300" w:lineRule="auto"/>
        <w:ind w:left="520" w:right="0" w:firstLine="1000"/>
        <w:jc w:val="both"/>
        <w:sectPr>
          <w:headerReference w:type="default" r:id="rId35"/>
          <w:footerReference w:type="default" r:id="rId36"/>
          <w:headerReference w:type="even" r:id="rId37"/>
          <w:footerReference w:type="even" r:id="rId38"/>
          <w:footnotePr>
            <w:pos w:val="pageBottom"/>
            <w:numFmt w:val="decimal"/>
            <w:numRestart w:val="continuous"/>
          </w:footnotePr>
          <w:pgSz w:w="11900" w:h="17704"/>
          <w:pgMar w:top="2091" w:left="1161" w:right="1270" w:bottom="918" w:header="0" w:footer="490" w:gutter="0"/>
          <w:cols w:space="720"/>
          <w:noEndnote/>
          <w:rtlGutter w:val="0"/>
          <w:docGrid w:linePitch="360"/>
        </w:sectPr>
      </w:pPr>
      <w:r>
        <w:rPr>
          <w:color w:val="000000"/>
          <w:spacing w:val="0"/>
          <w:w w:val="100"/>
          <w:position w:val="0"/>
          <w:shd w:val="clear" w:color="auto" w:fill="auto"/>
          <w:lang w:val="pt-PT" w:eastAsia="pt-PT" w:bidi="pt-PT"/>
        </w:rPr>
        <w:t>A solução proposta tem como objetivo garantir a estrutura física necessária ao pleno funcionamento da Escola Municipal São José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13109235), localizada na Comunidade São José, zona rural de Beruri-AM, por</w:t>
      </w:r>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meio da locação de imóvel adequado para atendimento da Educação Infantil e do Ensino Fundamental.</w:t>
      </w:r>
    </w:p>
    <w:p>
      <w:pPr>
        <w:pStyle w:val="Style21"/>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 xml:space="preserve">O imóvel deverá atender aos requisitos estruturais, operacionais e de segurança, oferecendo ambientes adequados ao desenvolvimento pedagógico, ao bem-estar dos alunos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de trabalho dos professores e demais profissionais da educação. Serão considerados essenciais: salas de aula ventiladas e iluminadas, áreas administrativas, espaços de apoio pedagógico, banheiros adequados e locais para armazenamento de materiais escolares. Além disso, é fundamental que o imóvel esteja em conformidade com normas de acessibilidade e segurança, garantindo utilização segura e confortável para toda a comunidade escolar.</w:t>
      </w:r>
    </w:p>
    <w:p>
      <w:pPr>
        <w:pStyle w:val="Style21"/>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 xml:space="preserve">A locação permitirá ainda a ocupação imediata ou em prazo compatível com o início do ano letivo, evitando interrupções no atendimento educacional e assegurando que a escola funcione plenamente desde o primeiro dia de atividades. Esta abordagem se apresenta 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e eficiente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comunidade de São José, respeitando simultaneamente os princípios de legalidade, economicidade e eficiência na aplicação dos recursos públicos.</w:t>
      </w:r>
    </w:p>
    <w:p>
      <w:pPr>
        <w:pStyle w:val="Style27"/>
        <w:keepNext/>
        <w:keepLines/>
        <w:widowControl w:val="0"/>
        <w:numPr>
          <w:ilvl w:val="0"/>
          <w:numId w:val="7"/>
        </w:numPr>
        <w:shd w:val="clear" w:color="auto" w:fill="auto"/>
        <w:tabs>
          <w:tab w:pos="1005" w:val="left"/>
        </w:tabs>
        <w:bidi w:val="0"/>
        <w:spacing w:before="0" w:after="300" w:line="300" w:lineRule="auto"/>
        <w:ind w:right="0" w:firstLine="20"/>
        <w:jc w:val="both"/>
      </w:pPr>
      <w:bookmarkStart w:id="43" w:name="bookmark43"/>
      <w:r>
        <w:rPr>
          <w:color w:val="000000"/>
          <w:spacing w:val="0"/>
          <w:w w:val="100"/>
          <w:position w:val="0"/>
          <w:shd w:val="clear" w:color="auto" w:fill="auto"/>
          <w:lang w:val="pt-PT" w:eastAsia="pt-PT" w:bidi="pt-PT"/>
        </w:rPr>
        <w:t>DO MODELO DE EXECUÇÃO DO OBJETO</w:t>
      </w:r>
      <w:bookmarkEnd w:id="43"/>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execução da locação do imóvel destinado ao funcionamento da Escola Municipal São José (INEP/MEC: 13109235), situada na Comunidade São José, zona rural de Beruri-AM, deverá observar rigorosamente as condições pactuadas no contrato, garantindo que o espaço permaneça adequado ao desenvolvimento das atividades pedagógicas, administrativas e operacionais da unidade de ensino durante todo o período letivo. Todas as ações voltadas ao cumprimento do objeto seguirão as diretrizes abaixo estabelecidas.</w:t>
      </w:r>
    </w:p>
    <w:p>
      <w:pPr>
        <w:pStyle w:val="Style27"/>
        <w:keepNext/>
        <w:keepLines/>
        <w:widowControl w:val="0"/>
        <w:numPr>
          <w:ilvl w:val="1"/>
          <w:numId w:val="7"/>
        </w:numPr>
        <w:shd w:val="clear" w:color="auto" w:fill="auto"/>
        <w:tabs>
          <w:tab w:pos="1064" w:val="left"/>
        </w:tabs>
        <w:bidi w:val="0"/>
        <w:spacing w:before="0" w:after="0" w:line="300" w:lineRule="auto"/>
        <w:ind w:right="0" w:firstLine="20"/>
        <w:jc w:val="both"/>
      </w:pPr>
      <w:bookmarkStart w:id="44" w:name="bookmark44"/>
      <w:r>
        <w:rPr>
          <w:color w:val="000000"/>
          <w:spacing w:val="0"/>
          <w:w w:val="100"/>
          <w:position w:val="0"/>
          <w:shd w:val="clear" w:color="auto" w:fill="auto"/>
          <w:lang w:val="pt-PT" w:eastAsia="pt-PT" w:bidi="pt-PT"/>
        </w:rPr>
        <w:t>Responsabilidade pela Execução</w:t>
      </w:r>
      <w:bookmarkEnd w:id="44"/>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Compete à contratada assegurar que o imóvel seja mantido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estruturais e funcionais necessárias para o atendimento dos alunos da Educação Infantil e do Ensino Fundamental. Isso abrange a conservação da edificação, a manutenção das condições de segurança, ventilação, iluminação e acessibilidade, bem como a garantia de que salas de aula, ambientes administrativos, áreas de convivência e demais espaços de apoio permaneçam adequadamente preparados para uso contínuo.</w:t>
      </w:r>
    </w:p>
    <w:p>
      <w:pPr>
        <w:pStyle w:val="Style27"/>
        <w:keepNext/>
        <w:keepLines/>
        <w:widowControl w:val="0"/>
        <w:numPr>
          <w:ilvl w:val="1"/>
          <w:numId w:val="7"/>
        </w:numPr>
        <w:shd w:val="clear" w:color="auto" w:fill="auto"/>
        <w:tabs>
          <w:tab w:pos="1064" w:val="left"/>
        </w:tabs>
        <w:bidi w:val="0"/>
        <w:spacing w:before="0" w:after="0" w:line="300" w:lineRule="auto"/>
        <w:ind w:right="0" w:firstLine="20"/>
        <w:jc w:val="both"/>
      </w:pPr>
      <w:bookmarkStart w:id="45" w:name="bookmark45"/>
      <w:r>
        <w:rPr>
          <w:color w:val="000000"/>
          <w:spacing w:val="0"/>
          <w:w w:val="100"/>
          <w:position w:val="0"/>
          <w:shd w:val="clear" w:color="auto" w:fill="auto"/>
          <w:lang w:val="pt-PT" w:eastAsia="pt-PT" w:bidi="pt-PT"/>
        </w:rPr>
        <w:t>Entrega do Imóvel</w:t>
      </w:r>
      <w:bookmarkEnd w:id="45"/>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O imóvel deve ser entregue à Administração Municipal em condições imediatas de ocupação, completamente limpo, organizado e com todos os ambientes essenciais ao funcionamento da Escola Municipal São José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estruturados. Havendo necessidade de adaptações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particularidades da unidade escolar, tais ajustes deverão ser realizados</w:t>
      </w:r>
    </w:p>
    <w:p>
      <w:pPr>
        <w:pStyle w:val="Style21"/>
        <w:keepNext w:val="0"/>
        <w:keepLines w:val="0"/>
        <w:widowControl w:val="0"/>
        <w:shd w:val="clear" w:color="auto" w:fill="auto"/>
        <w:bidi w:val="0"/>
        <w:spacing w:before="0" w:after="0" w:line="300" w:lineRule="auto"/>
        <w:ind w:left="520" w:right="420" w:firstLine="0"/>
        <w:jc w:val="both"/>
      </w:pP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pela contratada, garantindo plena compatibilidade do espaço com as atividades educacionais.</w:t>
      </w:r>
    </w:p>
    <w:p>
      <w:pPr>
        <w:pStyle w:val="Style27"/>
        <w:keepNext/>
        <w:keepLines/>
        <w:widowControl w:val="0"/>
        <w:numPr>
          <w:ilvl w:val="1"/>
          <w:numId w:val="7"/>
        </w:numPr>
        <w:shd w:val="clear" w:color="auto" w:fill="auto"/>
        <w:tabs>
          <w:tab w:pos="1044" w:val="left"/>
        </w:tabs>
        <w:bidi w:val="0"/>
        <w:spacing w:before="0" w:after="0" w:line="300" w:lineRule="auto"/>
        <w:ind w:right="0" w:firstLine="0"/>
        <w:jc w:val="both"/>
      </w:pPr>
      <w:bookmarkStart w:id="46" w:name="bookmark46"/>
      <w:r>
        <w:rPr>
          <w:color w:val="000000"/>
          <w:spacing w:val="0"/>
          <w:w w:val="100"/>
          <w:position w:val="0"/>
          <w:shd w:val="clear" w:color="auto" w:fill="auto"/>
          <w:lang w:val="pt-PT" w:eastAsia="pt-PT" w:bidi="pt-PT"/>
        </w:rPr>
        <w:t>Manutenção e Conservação</w:t>
      </w:r>
      <w:bookmarkEnd w:id="46"/>
    </w:p>
    <w:p>
      <w:pPr>
        <w:pStyle w:val="Style21"/>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Durante toda a vigência contratual, a contratada será responsável pela execução de manutenções preventivas e corretivas em todas as instalações físicas do imóvel, abrangendo sistemas elétricos e hidráulicos, telhado, pisos, paredes, banheiros, áreas externas e demais componentes estruturais. Qualquer ocorrência emergencial deverá ser resolvida com prioridade, de forma a evitar a suspensão das atividades escolares e resguardar a integridade de alunos, servidores e demais usuários.</w:t>
      </w:r>
    </w:p>
    <w:p>
      <w:pPr>
        <w:pStyle w:val="Style27"/>
        <w:keepNext/>
        <w:keepLines/>
        <w:widowControl w:val="0"/>
        <w:numPr>
          <w:ilvl w:val="1"/>
          <w:numId w:val="7"/>
        </w:numPr>
        <w:shd w:val="clear" w:color="auto" w:fill="auto"/>
        <w:tabs>
          <w:tab w:pos="1044" w:val="left"/>
        </w:tabs>
        <w:bidi w:val="0"/>
        <w:spacing w:before="0" w:after="0" w:line="300" w:lineRule="auto"/>
        <w:ind w:right="0" w:firstLine="0"/>
        <w:jc w:val="both"/>
      </w:pPr>
      <w:bookmarkStart w:id="47" w:name="bookmark47"/>
      <w:r>
        <w:rPr>
          <w:color w:val="000000"/>
          <w:spacing w:val="0"/>
          <w:w w:val="100"/>
          <w:position w:val="0"/>
          <w:shd w:val="clear" w:color="auto" w:fill="auto"/>
          <w:lang w:val="pt-PT" w:eastAsia="pt-PT" w:bidi="pt-PT"/>
        </w:rPr>
        <w:t>Fiscalização e Acompanhamento</w:t>
      </w:r>
      <w:bookmarkEnd w:id="47"/>
    </w:p>
    <w:p>
      <w:pPr>
        <w:pStyle w:val="Style21"/>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 xml:space="preserve">A Secretaria Municipal de Educação realizará o acompanhamento da execução contratual por meio de visitas técnicas, registros de inspeção 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contínuo das condições do imóvel. Em caso de identificação de irregularidades, desgastes ou não conformidades, a contratada será formalmente notificada para efetuar os reparos dentro dos prazos previstos, assegurando a manutenção das condições adequadas ao funcionamento da Escola Municipal São José.</w:t>
      </w:r>
    </w:p>
    <w:p>
      <w:pPr>
        <w:pStyle w:val="Style27"/>
        <w:keepNext/>
        <w:keepLines/>
        <w:widowControl w:val="0"/>
        <w:numPr>
          <w:ilvl w:val="1"/>
          <w:numId w:val="7"/>
        </w:numPr>
        <w:shd w:val="clear" w:color="auto" w:fill="auto"/>
        <w:tabs>
          <w:tab w:pos="1044" w:val="left"/>
        </w:tabs>
        <w:bidi w:val="0"/>
        <w:spacing w:before="0" w:after="0" w:line="300" w:lineRule="auto"/>
        <w:ind w:right="0" w:firstLine="0"/>
        <w:jc w:val="both"/>
      </w:pPr>
      <w:bookmarkStart w:id="48" w:name="bookmark48"/>
      <w:r>
        <w:rPr>
          <w:color w:val="000000"/>
          <w:spacing w:val="0"/>
          <w:w w:val="100"/>
          <w:position w:val="0"/>
          <w:shd w:val="clear" w:color="auto" w:fill="auto"/>
          <w:lang w:val="pt-PT" w:eastAsia="pt-PT" w:bidi="pt-PT"/>
        </w:rPr>
        <w:t>Prazo de Vigência</w:t>
      </w:r>
      <w:bookmarkEnd w:id="48"/>
    </w:p>
    <w:p>
      <w:pPr>
        <w:pStyle w:val="Style21"/>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 xml:space="preserve">O contrato terá vigência inicial de 10 (dez) meses, contados a partir da assinatura, podendo ser prorrogado por iguais e sucessivos períodos, conforme o interesse da Administração. Eventuais intervenções estruturais necessárias ao adequado uso do espaço deverão ser executadas dentro dos prazos estabelecidos, sem prejuízo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7"/>
        <w:keepNext/>
        <w:keepLines/>
        <w:widowControl w:val="0"/>
        <w:numPr>
          <w:ilvl w:val="1"/>
          <w:numId w:val="7"/>
        </w:numPr>
        <w:shd w:val="clear" w:color="auto" w:fill="auto"/>
        <w:tabs>
          <w:tab w:pos="1044" w:val="left"/>
        </w:tabs>
        <w:bidi w:val="0"/>
        <w:spacing w:before="0" w:after="0" w:line="300" w:lineRule="auto"/>
        <w:ind w:right="0" w:firstLine="0"/>
        <w:jc w:val="both"/>
      </w:pPr>
      <w:bookmarkStart w:id="49" w:name="bookmark49"/>
      <w:r>
        <w:rPr>
          <w:color w:val="000000"/>
          <w:spacing w:val="0"/>
          <w:w w:val="100"/>
          <w:position w:val="0"/>
          <w:shd w:val="clear" w:color="auto" w:fill="auto"/>
          <w:lang w:val="pt-PT" w:eastAsia="pt-PT" w:bidi="pt-PT"/>
        </w:rPr>
        <w:t>Cumprimento das Obrigações Contratuais</w:t>
      </w:r>
      <w:bookmarkEnd w:id="49"/>
    </w:p>
    <w:p>
      <w:pPr>
        <w:pStyle w:val="Style21"/>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A contratada deverá cumprir integralmente todas as obrigações previstas no contrato, mantendo a integridade da estrutura física, assegurando a continuidade da manutenção do imóvel, observando as normas de segurança e garantindo condições adequadas ao desenvolvimento das atividades pedagógicas. O descumprimento de qualquer disposição contratual poderá resultar na aplicação das penalidades previstas na legislação vigente e no próprio instrumento contratual.</w:t>
      </w:r>
    </w:p>
    <w:p>
      <w:pPr>
        <w:pStyle w:val="Style21"/>
        <w:keepNext w:val="0"/>
        <w:keepLines w:val="0"/>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988" w:val="left"/>
        </w:tabs>
        <w:bidi w:val="0"/>
        <w:spacing w:before="0" w:after="300" w:line="300" w:lineRule="auto"/>
        <w:ind w:left="520" w:right="0" w:firstLine="0"/>
        <w:jc w:val="both"/>
      </w:pPr>
      <w:r>
        <w:rPr>
          <w:b/>
          <w:bCs/>
          <w:color w:val="000000"/>
          <w:spacing w:val="0"/>
          <w:w w:val="100"/>
          <w:position w:val="0"/>
          <w:shd w:val="clear" w:color="auto" w:fill="auto"/>
          <w:lang w:val="pt-PT" w:eastAsia="pt-PT" w:bidi="pt-PT"/>
        </w:rPr>
        <w:t>DAS OBRIGAÇÕES</w:t>
      </w:r>
    </w:p>
    <w:p>
      <w:pPr>
        <w:pStyle w:val="Style27"/>
        <w:keepNext/>
        <w:keepLines/>
        <w:widowControl w:val="0"/>
        <w:numPr>
          <w:ilvl w:val="1"/>
          <w:numId w:val="7"/>
        </w:numPr>
        <w:shd w:val="clear" w:color="auto" w:fill="auto"/>
        <w:tabs>
          <w:tab w:pos="1044" w:val="left"/>
        </w:tabs>
        <w:bidi w:val="0"/>
        <w:spacing w:before="0" w:after="0"/>
        <w:ind w:right="0" w:firstLine="0"/>
        <w:jc w:val="both"/>
      </w:pPr>
      <w:bookmarkStart w:id="50" w:name="bookmark50"/>
      <w:r>
        <w:rPr>
          <w:color w:val="000000"/>
          <w:spacing w:val="0"/>
          <w:w w:val="100"/>
          <w:position w:val="0"/>
          <w:shd w:val="clear" w:color="auto" w:fill="auto"/>
          <w:lang w:val="pt-PT" w:eastAsia="pt-PT" w:bidi="pt-PT"/>
        </w:rPr>
        <w:t>Obrigações da Contratada</w:t>
      </w:r>
      <w:bookmarkEnd w:id="50"/>
    </w:p>
    <w:p>
      <w:pPr>
        <w:pStyle w:val="Style21"/>
        <w:keepNext w:val="0"/>
        <w:keepLines w:val="0"/>
        <w:widowControl w:val="0"/>
        <w:shd w:val="clear" w:color="auto" w:fill="auto"/>
        <w:bidi w:val="0"/>
        <w:spacing w:before="0" w:after="0"/>
        <w:ind w:left="520" w:right="0" w:firstLine="0"/>
        <w:jc w:val="both"/>
      </w:pPr>
      <w:r>
        <w:rPr>
          <w:color w:val="000000"/>
          <w:spacing w:val="0"/>
          <w:w w:val="100"/>
          <w:position w:val="0"/>
          <w:shd w:val="clear" w:color="auto" w:fill="auto"/>
          <w:lang w:val="pt-PT" w:eastAsia="pt-PT" w:bidi="pt-PT"/>
        </w:rPr>
        <w:t>Durante a vigência do contrato de locação, a contratada deverá cumprir as seguintes responsabilidades:</w:t>
      </w:r>
    </w:p>
    <w:p>
      <w:pPr>
        <w:pStyle w:val="Style21"/>
        <w:keepNext w:val="0"/>
        <w:keepLines w:val="0"/>
        <w:widowControl w:val="0"/>
        <w:numPr>
          <w:ilvl w:val="2"/>
          <w:numId w:val="7"/>
        </w:numPr>
        <w:shd w:val="clear" w:color="auto" w:fill="auto"/>
        <w:tabs>
          <w:tab w:pos="1243"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Entrega do Imóvel: </w:t>
      </w:r>
      <w:r>
        <w:rPr>
          <w:color w:val="000000"/>
          <w:spacing w:val="0"/>
          <w:w w:val="100"/>
          <w:position w:val="0"/>
          <w:shd w:val="clear" w:color="auto" w:fill="auto"/>
          <w:lang w:val="pt-PT" w:eastAsia="pt-PT" w:bidi="pt-PT"/>
        </w:rPr>
        <w:t xml:space="preserve">O imóvel deverá ser entregue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de infraestrutura, segurança e acessibilidade previstas no contrato.</w:t>
      </w:r>
    </w:p>
    <w:p>
      <w:pPr>
        <w:pStyle w:val="Style21"/>
        <w:keepNext w:val="0"/>
        <w:keepLines w:val="0"/>
        <w:widowControl w:val="0"/>
        <w:numPr>
          <w:ilvl w:val="2"/>
          <w:numId w:val="7"/>
        </w:numPr>
        <w:shd w:val="clear" w:color="auto" w:fill="auto"/>
        <w:tabs>
          <w:tab w:pos="1243" w:val="left"/>
        </w:tabs>
        <w:bidi w:val="0"/>
        <w:spacing w:before="0" w:after="160"/>
        <w:ind w:left="520" w:right="0" w:firstLine="0"/>
        <w:jc w:val="both"/>
      </w:pPr>
      <w:r>
        <w:rPr>
          <w:b/>
          <w:bCs/>
          <w:color w:val="000000"/>
          <w:spacing w:val="0"/>
          <w:w w:val="100"/>
          <w:position w:val="0"/>
          <w:shd w:val="clear" w:color="auto" w:fill="auto"/>
          <w:lang w:val="pt-PT" w:eastAsia="pt-PT" w:bidi="pt-PT"/>
        </w:rPr>
        <w:t xml:space="preserve">Manutenção e Conservação: </w:t>
      </w:r>
      <w:r>
        <w:rPr>
          <w:color w:val="000000"/>
          <w:spacing w:val="0"/>
          <w:w w:val="100"/>
          <w:position w:val="0"/>
          <w:shd w:val="clear" w:color="auto" w:fill="auto"/>
          <w:lang w:val="pt-PT" w:eastAsia="pt-PT" w:bidi="pt-PT"/>
        </w:rPr>
        <w:t>A contratada será responsável pela manutenção preventiva e corretiva do imóvel, assegurando que todas as</w:t>
      </w:r>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instalações permaneçam em condições adequadas de uso. Reparos necessários deverão ser realizados de forma ágil, sem custos adicionais para a Administração.</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Adequações e Melhorias: </w:t>
      </w:r>
      <w:r>
        <w:rPr>
          <w:color w:val="000000"/>
          <w:spacing w:val="0"/>
          <w:w w:val="100"/>
          <w:position w:val="0"/>
          <w:shd w:val="clear" w:color="auto" w:fill="auto"/>
          <w:lang w:val="pt-PT" w:eastAsia="pt-PT" w:bidi="pt-PT"/>
        </w:rPr>
        <w:t xml:space="preserve">Caso sejam necessárias adaptações ou melhorias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da Secretaria Municipal de Educação, a contratada deverá </w:t>
      </w:r>
      <w:r>
        <w:rPr>
          <w:color w:val="000000"/>
          <w:spacing w:val="0"/>
          <w:w w:val="100"/>
          <w:position w:val="0"/>
          <w:shd w:val="clear" w:color="auto" w:fill="auto"/>
          <w:lang w:val="pt-BR" w:eastAsia="pt-BR" w:bidi="pt-BR"/>
        </w:rPr>
        <w:t xml:space="preserve">executá-las </w:t>
      </w:r>
      <w:r>
        <w:rPr>
          <w:color w:val="000000"/>
          <w:spacing w:val="0"/>
          <w:w w:val="100"/>
          <w:position w:val="0"/>
          <w:shd w:val="clear" w:color="auto" w:fill="auto"/>
          <w:lang w:val="pt-PT" w:eastAsia="pt-PT" w:bidi="pt-PT"/>
        </w:rPr>
        <w:t>mediante autorização da Administração, sempre observando normas de segurança e acessibilidade.</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de Encargos: </w:t>
      </w:r>
      <w:r>
        <w:rPr>
          <w:color w:val="000000"/>
          <w:spacing w:val="0"/>
          <w:w w:val="100"/>
          <w:position w:val="0"/>
          <w:shd w:val="clear" w:color="auto" w:fill="auto"/>
          <w:lang w:val="pt-PT" w:eastAsia="pt-PT" w:bidi="pt-PT"/>
        </w:rPr>
        <w:t>A contratada deverá arcar com todos os encargos e despesas incidentes sobre o imóvel, incluindo impostos, taxas e contribuições durante a vigência do contrato.</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Segurança do Imóvel: </w:t>
      </w:r>
      <w:r>
        <w:rPr>
          <w:color w:val="000000"/>
          <w:spacing w:val="0"/>
          <w:w w:val="100"/>
          <w:position w:val="0"/>
          <w:shd w:val="clear" w:color="auto" w:fill="auto"/>
          <w:lang w:val="pt-PT" w:eastAsia="pt-PT" w:bidi="pt-PT"/>
        </w:rPr>
        <w:t xml:space="preserve">A contratada deverá implementar e manter sistemas de segurança adequados, como </w:t>
      </w:r>
      <w:r>
        <w:rPr>
          <w:color w:val="000000"/>
          <w:spacing w:val="0"/>
          <w:w w:val="100"/>
          <w:position w:val="0"/>
          <w:shd w:val="clear" w:color="auto" w:fill="auto"/>
          <w:lang w:val="pt-BR" w:eastAsia="pt-BR" w:bidi="pt-BR"/>
        </w:rPr>
        <w:t xml:space="preserve">câmeras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alarmes e equipamentos de prevenção contra incêndio, garantindo a proteção do imóvel, dos servidores e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público.</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Conformidade Legal: </w:t>
      </w:r>
      <w:r>
        <w:rPr>
          <w:color w:val="000000"/>
          <w:spacing w:val="0"/>
          <w:w w:val="100"/>
          <w:position w:val="0"/>
          <w:shd w:val="clear" w:color="auto" w:fill="auto"/>
          <w:lang w:val="pt-PT" w:eastAsia="pt-PT" w:bidi="pt-PT"/>
        </w:rPr>
        <w:t>O imóvel deverá cumprir todas as normas legais e regulamentares aplicáveis, incluindo legislações sobre acessibilidade, saúde e segurança, durante toda a execução do contrato.</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Comunicação com a Administração: </w:t>
      </w:r>
      <w:r>
        <w:rPr>
          <w:color w:val="000000"/>
          <w:spacing w:val="0"/>
          <w:w w:val="100"/>
          <w:position w:val="0"/>
          <w:shd w:val="clear" w:color="auto" w:fill="auto"/>
          <w:lang w:val="pt-PT" w:eastAsia="pt-PT" w:bidi="pt-PT"/>
        </w:rPr>
        <w:t>A contratada deverá manter comunicação constante com a Administração, informando prontamente sobre necessidades de reparo, manutenção ou qualquer alteração nas condições do imóvel.</w:t>
      </w:r>
    </w:p>
    <w:p>
      <w:pPr>
        <w:pStyle w:val="Style27"/>
        <w:keepNext/>
        <w:keepLines/>
        <w:widowControl w:val="0"/>
        <w:numPr>
          <w:ilvl w:val="1"/>
          <w:numId w:val="7"/>
        </w:numPr>
        <w:shd w:val="clear" w:color="auto" w:fill="auto"/>
        <w:tabs>
          <w:tab w:pos="1064" w:val="left"/>
        </w:tabs>
        <w:bidi w:val="0"/>
        <w:spacing w:before="0" w:after="0" w:line="300" w:lineRule="auto"/>
        <w:ind w:right="0" w:firstLine="20"/>
        <w:jc w:val="both"/>
      </w:pPr>
      <w:bookmarkStart w:id="51" w:name="bookmark51"/>
      <w:r>
        <w:rPr>
          <w:color w:val="000000"/>
          <w:spacing w:val="0"/>
          <w:w w:val="100"/>
          <w:position w:val="0"/>
          <w:shd w:val="clear" w:color="auto" w:fill="auto"/>
          <w:lang w:val="pt-PT" w:eastAsia="pt-PT" w:bidi="pt-PT"/>
        </w:rPr>
        <w:t>Obrigações da Administração</w:t>
      </w:r>
      <w:bookmarkEnd w:id="51"/>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Administração, por meio da Secretaria Municipal de Educação, terá as seguintes responsabilidades:</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Pagamento da Locação: </w:t>
      </w:r>
      <w:r>
        <w:rPr>
          <w:color w:val="000000"/>
          <w:spacing w:val="0"/>
          <w:w w:val="100"/>
          <w:position w:val="0"/>
          <w:shd w:val="clear" w:color="auto" w:fill="auto"/>
          <w:lang w:val="pt-PT" w:eastAsia="pt-PT" w:bidi="pt-PT"/>
        </w:rPr>
        <w:t xml:space="preserve">Efetuar o pagamento do valor contratado nos prazos e condições estabelecidos, respeitando os limites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e a disponibilidade financeira.</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Fiscalização Contratual: </w:t>
      </w:r>
      <w:r>
        <w:rPr>
          <w:color w:val="000000"/>
          <w:spacing w:val="0"/>
          <w:w w:val="100"/>
          <w:position w:val="0"/>
          <w:shd w:val="clear" w:color="auto" w:fill="auto"/>
          <w:lang w:val="pt-PT" w:eastAsia="pt-PT" w:bidi="pt-PT"/>
        </w:rPr>
        <w:t>Acompanhar e fiscalizar o cumprimento das obrigações da contratada, realizando inspeções periódicas e verificando se o imóvel está sendo mantido conforme os termos contratuais.</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Autorização para Adequações: </w:t>
      </w:r>
      <w:r>
        <w:rPr>
          <w:color w:val="000000"/>
          <w:spacing w:val="0"/>
          <w:w w:val="100"/>
          <w:position w:val="0"/>
          <w:shd w:val="clear" w:color="auto" w:fill="auto"/>
          <w:lang w:val="pt-PT" w:eastAsia="pt-PT" w:bidi="pt-PT"/>
        </w:rPr>
        <w:t>Conceder, por escrito, qualquer autorização para modificações ou melhorias no imóvel necessárias ao atendimento das atividades da escola, conforme previsto contratualmente.</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420"/>
        <w:jc w:val="both"/>
      </w:pPr>
      <w:r>
        <w:rPr>
          <w:b/>
          <w:bCs/>
          <w:color w:val="000000"/>
          <w:spacing w:val="0"/>
          <w:w w:val="100"/>
          <w:position w:val="0"/>
          <w:shd w:val="clear" w:color="auto" w:fill="auto"/>
          <w:lang w:val="pt-PT" w:eastAsia="pt-PT" w:bidi="pt-PT"/>
        </w:rPr>
        <w:t xml:space="preserve">Fornecimento de Recursos Complementares: </w:t>
      </w:r>
      <w:r>
        <w:rPr>
          <w:color w:val="000000"/>
          <w:spacing w:val="0"/>
          <w:w w:val="100"/>
          <w:position w:val="0"/>
          <w:shd w:val="clear" w:color="auto" w:fill="auto"/>
          <w:lang w:val="pt-PT" w:eastAsia="pt-PT" w:bidi="pt-PT"/>
        </w:rPr>
        <w:t xml:space="preserve">Quando necessário,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recursos ou materiais previstos em contrato que contribuam para o bom funcionamento do imóvel.</w:t>
      </w:r>
    </w:p>
    <w:p>
      <w:pPr>
        <w:pStyle w:val="Style21"/>
        <w:keepNext w:val="0"/>
        <w:keepLines w:val="0"/>
        <w:widowControl w:val="0"/>
        <w:numPr>
          <w:ilvl w:val="2"/>
          <w:numId w:val="7"/>
        </w:numPr>
        <w:shd w:val="clear" w:color="auto" w:fill="auto"/>
        <w:tabs>
          <w:tab w:pos="1273" w:val="left"/>
        </w:tabs>
        <w:bidi w:val="0"/>
        <w:spacing w:before="0" w:after="0" w:line="300" w:lineRule="auto"/>
        <w:ind w:left="520" w:right="0"/>
        <w:jc w:val="both"/>
      </w:pPr>
      <w:r>
        <w:rPr>
          <w:b/>
          <w:bCs/>
          <w:color w:val="000000"/>
          <w:spacing w:val="0"/>
          <w:w w:val="100"/>
          <w:position w:val="0"/>
          <w:shd w:val="clear" w:color="auto" w:fill="auto"/>
          <w:lang w:val="pt-PT" w:eastAsia="pt-PT" w:bidi="pt-PT"/>
        </w:rPr>
        <w:t xml:space="preserve">Cumprimento de Obrigações Legais: </w:t>
      </w:r>
      <w:r>
        <w:rPr>
          <w:color w:val="000000"/>
          <w:spacing w:val="0"/>
          <w:w w:val="100"/>
          <w:position w:val="0"/>
          <w:shd w:val="clear" w:color="auto" w:fill="auto"/>
          <w:lang w:val="pt-PT" w:eastAsia="pt-PT" w:bidi="pt-PT"/>
        </w:rPr>
        <w:t>Garantir que todos os procedimentos legais relacionados à locação do imóvel, incluindo pagamentos e tramitações administrativas, sejam realizados dentro dos prazos estabelecidos.</w:t>
      </w:r>
    </w:p>
    <w:p>
      <w:pPr>
        <w:pStyle w:val="Style27"/>
        <w:keepNext/>
        <w:keepLines/>
        <w:widowControl w:val="0"/>
        <w:numPr>
          <w:ilvl w:val="0"/>
          <w:numId w:val="7"/>
        </w:numPr>
        <w:shd w:val="clear" w:color="auto" w:fill="auto"/>
        <w:tabs>
          <w:tab w:pos="965" w:val="left"/>
          <w:tab w:pos="1372" w:val="left"/>
        </w:tabs>
        <w:bidi w:val="0"/>
        <w:spacing w:before="0" w:after="0" w:line="300" w:lineRule="auto"/>
        <w:ind w:right="0" w:firstLine="20"/>
        <w:jc w:val="both"/>
      </w:pPr>
      <w:bookmarkStart w:id="52" w:name="bookmark52"/>
      <w:r>
        <w:rPr>
          <w:color w:val="000000"/>
          <w:spacing w:val="0"/>
          <w:w w:val="100"/>
          <w:position w:val="0"/>
          <w:shd w:val="clear" w:color="auto" w:fill="auto"/>
          <w:lang w:val="pt-PT" w:eastAsia="pt-PT" w:bidi="pt-PT"/>
        </w:rPr>
        <w:t>DA SUBCONTRATAÇÃO</w:t>
      </w:r>
      <w:bookmarkEnd w:id="52"/>
    </w:p>
    <w:p>
      <w:pPr>
        <w:pStyle w:val="Style21"/>
        <w:keepNext w:val="0"/>
        <w:keepLines w:val="0"/>
        <w:widowControl w:val="0"/>
        <w:numPr>
          <w:ilvl w:val="0"/>
          <w:numId w:val="9"/>
        </w:numPr>
        <w:shd w:val="clear" w:color="auto" w:fill="auto"/>
        <w:tabs>
          <w:tab w:pos="965" w:val="left"/>
        </w:tabs>
        <w:bidi w:val="0"/>
        <w:spacing w:before="0" w:after="0" w:line="331" w:lineRule="auto"/>
        <w:ind w:left="520" w:right="0"/>
        <w:jc w:val="both"/>
        <w:rPr>
          <w:sz w:val="20"/>
          <w:szCs w:val="20"/>
        </w:rPr>
      </w:pPr>
      <w:r>
        <w:rPr>
          <w:color w:val="000000"/>
          <w:spacing w:val="0"/>
          <w:w w:val="100"/>
          <w:position w:val="0"/>
          <w:sz w:val="20"/>
          <w:szCs w:val="20"/>
          <w:shd w:val="clear" w:color="auto" w:fill="auto"/>
          <w:lang w:val="pt-PT" w:eastAsia="pt-PT" w:bidi="pt-PT"/>
        </w:rPr>
        <w:t>É vedada a subcontratação completa ou da parcela principal da obrigação.</w:t>
      </w:r>
    </w:p>
    <w:p>
      <w:pPr>
        <w:pStyle w:val="Style21"/>
        <w:keepNext w:val="0"/>
        <w:keepLines w:val="0"/>
        <w:widowControl w:val="0"/>
        <w:numPr>
          <w:ilvl w:val="0"/>
          <w:numId w:val="9"/>
        </w:numPr>
        <w:shd w:val="clear" w:color="auto" w:fill="auto"/>
        <w:tabs>
          <w:tab w:pos="976"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A subcontratação depende de autorização prévia da Contratante, a quem incumbe avaliar se a subcontratada cumpre os requisitos de qualificação técnica necessários para a execução do objeto.</w:t>
      </w:r>
    </w:p>
    <w:p>
      <w:pPr>
        <w:pStyle w:val="Style27"/>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640" w:line="276" w:lineRule="auto"/>
        <w:ind w:right="0" w:firstLine="20"/>
        <w:jc w:val="both"/>
      </w:pPr>
      <w:bookmarkStart w:id="53" w:name="bookmark53"/>
      <w:r>
        <w:rPr>
          <w:color w:val="000000"/>
          <w:spacing w:val="0"/>
          <w:w w:val="100"/>
          <w:position w:val="0"/>
          <w:shd w:val="clear" w:color="auto" w:fill="auto"/>
          <w:lang w:val="pt-PT" w:eastAsia="pt-PT" w:bidi="pt-PT"/>
        </w:rPr>
        <w:t>10 CONTROLE E FISCALIZAÇÃO DA EXECUÇÃO</w:t>
      </w:r>
      <w:bookmarkEnd w:id="53"/>
    </w:p>
    <w:p>
      <w:pPr>
        <w:pStyle w:val="Style21"/>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execução do contrato de locação do imóvel destinado à Escola Municipal São José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13109235) será acompanhada e fiscalizada pela Secretaria Municipal de Educação, com o objetivo de garantir o cumprimento integral das condições contratuais, assegurando que o espaço esteja 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escolares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pedagógicas, administrativas e de apoio.</w:t>
      </w:r>
    </w:p>
    <w:p>
      <w:pPr>
        <w:pStyle w:val="Style27"/>
        <w:keepNext/>
        <w:keepLines/>
        <w:widowControl w:val="0"/>
        <w:numPr>
          <w:ilvl w:val="0"/>
          <w:numId w:val="11"/>
        </w:numPr>
        <w:shd w:val="clear" w:color="auto" w:fill="auto"/>
        <w:tabs>
          <w:tab w:pos="1197" w:val="left"/>
        </w:tabs>
        <w:bidi w:val="0"/>
        <w:spacing w:before="0" w:after="0" w:line="300" w:lineRule="auto"/>
        <w:ind w:right="0" w:firstLine="20"/>
        <w:jc w:val="both"/>
      </w:pPr>
      <w:bookmarkStart w:id="54" w:name="bookmark54"/>
      <w:r>
        <w:rPr>
          <w:color w:val="000000"/>
          <w:spacing w:val="0"/>
          <w:w w:val="100"/>
          <w:position w:val="0"/>
          <w:shd w:val="clear" w:color="auto" w:fill="auto"/>
          <w:lang w:val="pt-PT" w:eastAsia="pt-PT" w:bidi="pt-PT"/>
        </w:rPr>
        <w:t>Responsável pela Fiscalização</w:t>
      </w:r>
      <w:bookmarkEnd w:id="54"/>
    </w:p>
    <w:p>
      <w:pPr>
        <w:pStyle w:val="Style21"/>
        <w:keepNext w:val="0"/>
        <w:keepLines w:val="0"/>
        <w:widowControl w:val="0"/>
        <w:numPr>
          <w:ilvl w:val="0"/>
          <w:numId w:val="13"/>
        </w:numPr>
        <w:shd w:val="clear" w:color="auto" w:fill="auto"/>
        <w:tabs>
          <w:tab w:pos="1378" w:val="left"/>
        </w:tabs>
        <w:bidi w:val="0"/>
        <w:spacing w:before="0" w:after="0" w:line="300" w:lineRule="auto"/>
        <w:ind w:left="520" w:right="0"/>
        <w:jc w:val="both"/>
      </w:pPr>
      <w:r>
        <w:rPr>
          <w:color w:val="000000"/>
          <w:spacing w:val="0"/>
          <w:w w:val="100"/>
          <w:position w:val="0"/>
          <w:shd w:val="clear" w:color="auto" w:fill="auto"/>
          <w:lang w:val="pt-PT" w:eastAsia="pt-PT" w:bidi="pt-PT"/>
        </w:rPr>
        <w:t>A fiscalização ficará a cargo da Secretaria Municipal de Educação, por meio de servidor designado como fiscal técnico, responsável por supervisionar todas as etapas do contrato e verificar a conformidade do uso do imóvel com as especificações estabelecidas.</w:t>
      </w:r>
    </w:p>
    <w:p>
      <w:pPr>
        <w:pStyle w:val="Style21"/>
        <w:keepNext w:val="0"/>
        <w:keepLines w:val="0"/>
        <w:widowControl w:val="0"/>
        <w:numPr>
          <w:ilvl w:val="0"/>
          <w:numId w:val="13"/>
        </w:numPr>
        <w:shd w:val="clear" w:color="auto" w:fill="auto"/>
        <w:tabs>
          <w:tab w:pos="1370"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Se necessário, a Administração poderá instituir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formado por representantes da Secretaria e de outras áreas pertinentes, visando monitorar de maneira integrada todas as questões relacionadas ao imóvel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7"/>
        <w:keepNext/>
        <w:keepLines/>
        <w:widowControl w:val="0"/>
        <w:numPr>
          <w:ilvl w:val="0"/>
          <w:numId w:val="11"/>
        </w:numPr>
        <w:shd w:val="clear" w:color="auto" w:fill="auto"/>
        <w:tabs>
          <w:tab w:pos="1385" w:val="left"/>
        </w:tabs>
        <w:bidi w:val="0"/>
        <w:spacing w:before="0" w:after="0" w:line="300" w:lineRule="auto"/>
        <w:ind w:right="0" w:firstLine="20"/>
        <w:jc w:val="both"/>
      </w:pPr>
      <w:bookmarkStart w:id="55" w:name="bookmark55"/>
      <w:r>
        <w:rPr>
          <w:color w:val="000000"/>
          <w:spacing w:val="0"/>
          <w:w w:val="100"/>
          <w:position w:val="0"/>
          <w:shd w:val="clear" w:color="auto" w:fill="auto"/>
          <w:lang w:val="pt-PT" w:eastAsia="pt-PT" w:bidi="pt-PT"/>
        </w:rPr>
        <w:t>Acompanhamento da Execução</w:t>
      </w:r>
      <w:bookmarkEnd w:id="55"/>
    </w:p>
    <w:p>
      <w:pPr>
        <w:pStyle w:val="Style21"/>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O acompanhamento será realizado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definido, avaliando a conservação do imóvel, a adequação das salas de aula, ambientes administrativos e áreas de apoio, bem como a manutenção das instalações.</w:t>
      </w:r>
    </w:p>
    <w:p>
      <w:pPr>
        <w:pStyle w:val="Style21"/>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Além das inspeções, a contratada deverá apresentar relatórios periódicos detalhando ações de manutenção, reparos efetuados e quaisquer alterações realizadas no imóvel durante a vigência do contrato.</w:t>
      </w:r>
    </w:p>
    <w:p>
      <w:pPr>
        <w:pStyle w:val="Style21"/>
        <w:keepNext w:val="0"/>
        <w:keepLines w:val="0"/>
        <w:widowControl w:val="0"/>
        <w:numPr>
          <w:ilvl w:val="0"/>
          <w:numId w:val="1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acompanhará o cumprimento dos prazos para manutenção e ajustes, garantindo que todas as intervenções sejam concluídas dentro do período estipulado, evitando impactos nas atividades escolares.</w:t>
      </w:r>
    </w:p>
    <w:p>
      <w:pPr>
        <w:pStyle w:val="Style27"/>
        <w:keepNext/>
        <w:keepLines/>
        <w:widowControl w:val="0"/>
        <w:numPr>
          <w:ilvl w:val="0"/>
          <w:numId w:val="11"/>
        </w:numPr>
        <w:shd w:val="clear" w:color="auto" w:fill="auto"/>
        <w:tabs>
          <w:tab w:pos="1385" w:val="left"/>
        </w:tabs>
        <w:bidi w:val="0"/>
        <w:spacing w:before="0" w:after="0" w:line="300" w:lineRule="auto"/>
        <w:ind w:right="0" w:firstLine="20"/>
        <w:jc w:val="both"/>
      </w:pPr>
      <w:bookmarkStart w:id="56" w:name="bookmark56"/>
      <w:r>
        <w:rPr>
          <w:color w:val="000000"/>
          <w:spacing w:val="0"/>
          <w:w w:val="100"/>
          <w:position w:val="0"/>
          <w:shd w:val="clear" w:color="auto" w:fill="auto"/>
          <w:lang w:val="pt-PT" w:eastAsia="pt-PT" w:bidi="pt-PT"/>
        </w:rPr>
        <w:t>Descumprimento de Obrigações</w:t>
      </w:r>
      <w:bookmarkEnd w:id="56"/>
    </w:p>
    <w:p>
      <w:pPr>
        <w:pStyle w:val="Style21"/>
        <w:keepNext w:val="0"/>
        <w:keepLines w:val="0"/>
        <w:widowControl w:val="0"/>
        <w:numPr>
          <w:ilvl w:val="0"/>
          <w:numId w:val="1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Em caso de identificação de falhas ou não conformidades no cumprimento das obrigações contratuais, a Administração notificará formalmente a contratada, estabelecendo prazo para correção.</w:t>
      </w:r>
    </w:p>
    <w:p>
      <w:pPr>
        <w:pStyle w:val="Style21"/>
        <w:keepNext w:val="0"/>
        <w:keepLines w:val="0"/>
        <w:widowControl w:val="0"/>
        <w:numPr>
          <w:ilvl w:val="0"/>
          <w:numId w:val="1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A contratada terá 10 (dez) dias úteis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solicitações, exceto quando a complexidade das correções justificar prazo maior, mediante aprovação da Administração.</w:t>
      </w:r>
    </w:p>
    <w:p>
      <w:pPr>
        <w:pStyle w:val="Style21"/>
        <w:keepNext w:val="0"/>
        <w:keepLines w:val="0"/>
        <w:widowControl w:val="0"/>
        <w:numPr>
          <w:ilvl w:val="0"/>
          <w:numId w:val="17"/>
        </w:numPr>
        <w:shd w:val="clear" w:color="auto" w:fill="auto"/>
        <w:tabs>
          <w:tab w:pos="1370" w:val="left"/>
        </w:tabs>
        <w:bidi w:val="0"/>
        <w:spacing w:before="0" w:after="320" w:line="300" w:lineRule="auto"/>
        <w:ind w:left="520" w:right="0"/>
        <w:jc w:val="both"/>
        <w:sectPr>
          <w:headerReference w:type="default" r:id="rId39"/>
          <w:footerReference w:type="default" r:id="rId40"/>
          <w:headerReference w:type="even" r:id="rId41"/>
          <w:footerReference w:type="even" r:id="rId42"/>
          <w:footnotePr>
            <w:pos w:val="pageBottom"/>
            <w:numFmt w:val="decimal"/>
            <w:numRestart w:val="continuous"/>
          </w:footnotePr>
          <w:type w:val="continuous"/>
          <w:pgSz w:w="11900" w:h="17704"/>
          <w:pgMar w:top="2091" w:left="1161" w:right="1270" w:bottom="918" w:header="0" w:footer="490" w:gutter="0"/>
          <w:cols w:space="720"/>
          <w:noEndnote/>
          <w:rtlGutter w:val="0"/>
          <w:docGrid w:linePitch="360"/>
        </w:sectPr>
      </w:pPr>
      <w:r>
        <w:rPr>
          <w:color w:val="000000"/>
          <w:spacing w:val="0"/>
          <w:w w:val="100"/>
          <w:position w:val="0"/>
          <w:shd w:val="clear" w:color="auto" w:fill="auto"/>
          <w:lang w:val="pt-PT" w:eastAsia="pt-PT" w:bidi="pt-PT"/>
        </w:rPr>
        <w:t>Caso as pendências não sejam solucionadas dentro do prazo estabelecido, poderão ser aplicadas as penalidades previstas no contrato, incluindo advertência, multa ou, em situações graves, rescisão contratual.</w:t>
      </w:r>
    </w:p>
    <w:p>
      <w:pPr>
        <w:pStyle w:val="Style27"/>
        <w:keepNext/>
        <w:keepLines/>
        <w:widowControl w:val="0"/>
        <w:numPr>
          <w:ilvl w:val="0"/>
          <w:numId w:val="11"/>
        </w:numPr>
        <w:shd w:val="clear" w:color="auto" w:fill="auto"/>
        <w:tabs>
          <w:tab w:pos="1187" w:val="left"/>
        </w:tabs>
        <w:bidi w:val="0"/>
        <w:spacing w:before="0" w:after="0" w:line="300" w:lineRule="auto"/>
        <w:ind w:right="0" w:firstLine="20"/>
        <w:jc w:val="both"/>
      </w:pPr>
      <w:bookmarkStart w:id="57" w:name="bookmark57"/>
      <w:r>
        <w:rPr>
          <w:color w:val="000000"/>
          <w:spacing w:val="0"/>
          <w:w w:val="100"/>
          <w:position w:val="0"/>
          <w:shd w:val="clear" w:color="auto" w:fill="auto"/>
          <w:lang w:val="pt-PT" w:eastAsia="pt-PT" w:bidi="pt-PT"/>
        </w:rPr>
        <w:t>Relatórios de Fiscalização</w:t>
      </w:r>
      <w:bookmarkEnd w:id="57"/>
    </w:p>
    <w:p>
      <w:pPr>
        <w:pStyle w:val="Style21"/>
        <w:keepNext w:val="0"/>
        <w:keepLines w:val="0"/>
        <w:widowControl w:val="0"/>
        <w:numPr>
          <w:ilvl w:val="0"/>
          <w:numId w:val="19"/>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Todas as ações de fiscalização deverão ser registradas em relatórios periódicos elaborados pelo fiscal designado, contendo informações sobre o estado do imóvel, adequações realizadas, pendências </w:t>
      </w:r>
      <w:r>
        <w:rPr>
          <w:color w:val="000000"/>
          <w:spacing w:val="0"/>
          <w:w w:val="100"/>
          <w:position w:val="0"/>
          <w:shd w:val="clear" w:color="auto" w:fill="auto"/>
          <w:lang w:val="pt-BR" w:eastAsia="pt-BR" w:bidi="pt-BR"/>
        </w:rPr>
        <w:t xml:space="preserve">detectadas </w:t>
      </w:r>
      <w:r>
        <w:rPr>
          <w:color w:val="000000"/>
          <w:spacing w:val="0"/>
          <w:w w:val="100"/>
          <w:position w:val="0"/>
          <w:shd w:val="clear" w:color="auto" w:fill="auto"/>
          <w:lang w:val="pt-PT" w:eastAsia="pt-PT" w:bidi="pt-PT"/>
        </w:rPr>
        <w:t>e medidas corretivas adotadas.</w:t>
      </w:r>
    </w:p>
    <w:p>
      <w:pPr>
        <w:pStyle w:val="Style21"/>
        <w:keepNext w:val="0"/>
        <w:keepLines w:val="0"/>
        <w:widowControl w:val="0"/>
        <w:numPr>
          <w:ilvl w:val="0"/>
          <w:numId w:val="19"/>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Os relatórios serão arquivados pela Secretaria Municipal de Educação e poderão ser apresentados a órgãos de controle interno ou externos sempre que solicitados.</w:t>
      </w:r>
    </w:p>
    <w:p>
      <w:pPr>
        <w:pStyle w:val="Style27"/>
        <w:keepNext/>
        <w:keepLines/>
        <w:widowControl w:val="0"/>
        <w:numPr>
          <w:ilvl w:val="0"/>
          <w:numId w:val="11"/>
        </w:numPr>
        <w:shd w:val="clear" w:color="auto" w:fill="auto"/>
        <w:tabs>
          <w:tab w:pos="1187" w:val="left"/>
        </w:tabs>
        <w:bidi w:val="0"/>
        <w:spacing w:before="0" w:after="0" w:line="300" w:lineRule="auto"/>
        <w:ind w:right="0" w:firstLine="20"/>
        <w:jc w:val="both"/>
      </w:pPr>
      <w:bookmarkStart w:id="58" w:name="bookmark58"/>
      <w:r>
        <w:rPr>
          <w:color w:val="000000"/>
          <w:spacing w:val="0"/>
          <w:w w:val="100"/>
          <w:position w:val="0"/>
          <w:shd w:val="clear" w:color="auto" w:fill="auto"/>
          <w:lang w:val="pt-PT" w:eastAsia="pt-PT" w:bidi="pt-PT"/>
        </w:rPr>
        <w:t>Comunicação entre as Partes</w:t>
      </w:r>
      <w:bookmarkEnd w:id="58"/>
    </w:p>
    <w:p>
      <w:pPr>
        <w:pStyle w:val="Style21"/>
        <w:keepNext w:val="0"/>
        <w:keepLines w:val="0"/>
        <w:widowControl w:val="0"/>
        <w:numPr>
          <w:ilvl w:val="0"/>
          <w:numId w:val="21"/>
        </w:numPr>
        <w:shd w:val="clear" w:color="auto" w:fill="auto"/>
        <w:tabs>
          <w:tab w:pos="1495"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deverá manter comunicação constante com a Administração, informando de forma imediata qualquer situação que possa comprometer o uso ou funcionamento do imóvel, por meio de ofícios, relatórios ou outros instrumentos formais.</w:t>
      </w:r>
    </w:p>
    <w:p>
      <w:pPr>
        <w:pStyle w:val="Style21"/>
        <w:keepNext w:val="0"/>
        <w:keepLines w:val="0"/>
        <w:widowControl w:val="0"/>
        <w:numPr>
          <w:ilvl w:val="0"/>
          <w:numId w:val="21"/>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necessárias e prestar esclarecimentos, garantindo que a execução do contrato ocorra de forma contínua e eficiente, sem comprometer o andamento das atividades escolares.</w:t>
      </w:r>
    </w:p>
    <w:p>
      <w:pPr>
        <w:pStyle w:val="Style27"/>
        <w:keepNext/>
        <w:keepLines/>
        <w:widowControl w:val="0"/>
        <w:shd w:val="clear" w:color="auto" w:fill="auto"/>
        <w:bidi w:val="0"/>
        <w:spacing w:before="0" w:after="0" w:line="300" w:lineRule="auto"/>
        <w:ind w:right="0" w:firstLine="20"/>
        <w:jc w:val="both"/>
      </w:pPr>
      <w:bookmarkStart w:id="59" w:name="bookmark59"/>
      <w:r>
        <w:rPr>
          <w:color w:val="000000"/>
          <w:spacing w:val="0"/>
          <w:w w:val="100"/>
          <w:position w:val="0"/>
          <w:shd w:val="clear" w:color="auto" w:fill="auto"/>
          <w:lang w:val="pt-PT" w:eastAsia="pt-PT" w:bidi="pt-PT"/>
        </w:rPr>
        <w:t>11 CRITÉRIOS DE PAGAMENTO</w:t>
      </w:r>
      <w:bookmarkEnd w:id="59"/>
    </w:p>
    <w:p>
      <w:pPr>
        <w:pStyle w:val="Style21"/>
        <w:keepNext w:val="0"/>
        <w:keepLines w:val="0"/>
        <w:widowControl w:val="0"/>
        <w:shd w:val="clear" w:color="auto" w:fill="auto"/>
        <w:bidi w:val="0"/>
        <w:spacing w:before="0" w:after="0" w:line="300" w:lineRule="auto"/>
        <w:ind w:left="520" w:right="0" w:firstLine="860"/>
        <w:jc w:val="both"/>
      </w:pPr>
      <w:r>
        <w:rPr>
          <w:color w:val="000000"/>
          <w:spacing w:val="0"/>
          <w:w w:val="100"/>
          <w:position w:val="0"/>
          <w:shd w:val="clear" w:color="auto" w:fill="auto"/>
          <w:lang w:val="pt-PT" w:eastAsia="pt-PT" w:bidi="pt-PT"/>
        </w:rPr>
        <w:t xml:space="preserve">A execução do contrato de locação será monitorada pela Administração Municipal, de forma a garantir que todas as condições previstas sejam integralmente cumpridas, assegurando que o imóvel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 e que as obrigações contratuais sejam respeitadas.</w:t>
      </w:r>
    </w:p>
    <w:p>
      <w:pPr>
        <w:pStyle w:val="Style27"/>
        <w:keepNext/>
        <w:keepLines/>
        <w:widowControl w:val="0"/>
        <w:numPr>
          <w:ilvl w:val="0"/>
          <w:numId w:val="23"/>
        </w:numPr>
        <w:shd w:val="clear" w:color="auto" w:fill="auto"/>
        <w:tabs>
          <w:tab w:pos="1883" w:val="left"/>
        </w:tabs>
        <w:bidi w:val="0"/>
        <w:spacing w:before="0" w:after="0" w:line="300" w:lineRule="auto"/>
        <w:ind w:left="1220" w:right="0" w:firstLine="20"/>
        <w:jc w:val="both"/>
      </w:pPr>
      <w:bookmarkStart w:id="60" w:name="bookmark60"/>
      <w:r>
        <w:rPr>
          <w:color w:val="000000"/>
          <w:spacing w:val="0"/>
          <w:w w:val="100"/>
          <w:position w:val="0"/>
          <w:shd w:val="clear" w:color="auto" w:fill="auto"/>
          <w:lang w:val="pt-PT" w:eastAsia="pt-PT" w:bidi="pt-PT"/>
        </w:rPr>
        <w:t>Responsável pela Fiscalização</w:t>
      </w:r>
      <w:bookmarkEnd w:id="60"/>
    </w:p>
    <w:p>
      <w:pPr>
        <w:pStyle w:val="Style21"/>
        <w:keepNext w:val="0"/>
        <w:keepLines w:val="0"/>
        <w:widowControl w:val="0"/>
        <w:numPr>
          <w:ilvl w:val="0"/>
          <w:numId w:val="25"/>
        </w:numPr>
        <w:shd w:val="clear" w:color="auto" w:fill="auto"/>
        <w:tabs>
          <w:tab w:pos="2074" w:val="left"/>
        </w:tabs>
        <w:bidi w:val="0"/>
        <w:spacing w:before="0" w:after="0" w:line="300" w:lineRule="auto"/>
        <w:ind w:left="1220" w:right="0"/>
        <w:jc w:val="both"/>
      </w:pPr>
      <w:r>
        <w:rPr>
          <w:color w:val="000000"/>
          <w:spacing w:val="0"/>
          <w:w w:val="100"/>
          <w:position w:val="0"/>
          <w:shd w:val="clear" w:color="auto" w:fill="auto"/>
          <w:lang w:val="pt-PT" w:eastAsia="pt-PT" w:bidi="pt-PT"/>
        </w:rPr>
        <w:t>A fiscalização será realizada pela Secretaria Municipal de Educação, por meio de servidor designado como fiscal técnico, responsável por acompanhar o cumprimento das obrigações da contratada e verificar se o imóvel está sendo utilizado de acordo com os termos do contrato.</w:t>
      </w:r>
    </w:p>
    <w:p>
      <w:pPr>
        <w:pStyle w:val="Style21"/>
        <w:keepNext w:val="0"/>
        <w:keepLines w:val="0"/>
        <w:widowControl w:val="0"/>
        <w:numPr>
          <w:ilvl w:val="0"/>
          <w:numId w:val="25"/>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Quando necessário, a Administração poderá constituir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integrado por representantes da Secretaria e, se aplicável, de outras áreas técnicas, para garantir 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completo de todas as questões relacionadas ao imóvel.</w:t>
      </w:r>
    </w:p>
    <w:p>
      <w:pPr>
        <w:pStyle w:val="Style27"/>
        <w:keepNext/>
        <w:keepLines/>
        <w:widowControl w:val="0"/>
        <w:numPr>
          <w:ilvl w:val="0"/>
          <w:numId w:val="23"/>
        </w:numPr>
        <w:shd w:val="clear" w:color="auto" w:fill="auto"/>
        <w:tabs>
          <w:tab w:pos="2073" w:val="left"/>
        </w:tabs>
        <w:bidi w:val="0"/>
        <w:spacing w:before="0" w:after="0" w:line="300" w:lineRule="auto"/>
        <w:ind w:left="1220" w:right="0" w:firstLine="20"/>
        <w:jc w:val="both"/>
      </w:pPr>
      <w:bookmarkStart w:id="61" w:name="bookmark61"/>
      <w:r>
        <w:rPr>
          <w:color w:val="000000"/>
          <w:spacing w:val="0"/>
          <w:w w:val="100"/>
          <w:position w:val="0"/>
          <w:shd w:val="clear" w:color="auto" w:fill="auto"/>
          <w:lang w:val="pt-PT" w:eastAsia="pt-PT" w:bidi="pt-PT"/>
        </w:rPr>
        <w:t>Acompanhamento da Execução</w:t>
      </w:r>
      <w:bookmarkEnd w:id="61"/>
    </w:p>
    <w:p>
      <w:pPr>
        <w:pStyle w:val="Style21"/>
        <w:keepNext w:val="0"/>
        <w:keepLines w:val="0"/>
        <w:widowControl w:val="0"/>
        <w:numPr>
          <w:ilvl w:val="0"/>
          <w:numId w:val="27"/>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O acompanhamento será feito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definido entre as partes, verificando a adequação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de armazenamento, controle e distribuição de insumos farmacêuticos, bem como a manutenção das instalações.</w:t>
      </w:r>
    </w:p>
    <w:p>
      <w:pPr>
        <w:pStyle w:val="Style21"/>
        <w:keepNext w:val="0"/>
        <w:keepLines w:val="0"/>
        <w:widowControl w:val="0"/>
        <w:numPr>
          <w:ilvl w:val="0"/>
          <w:numId w:val="27"/>
        </w:numPr>
        <w:shd w:val="clear" w:color="auto" w:fill="auto"/>
        <w:tabs>
          <w:tab w:pos="2061"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apresentar relatórios periódicos detalhando a manutenção preventiva, reparos realizados e quaisquer alterações implementadas no imóvel ao longo da vigência do contrato.</w:t>
      </w:r>
    </w:p>
    <w:p>
      <w:pPr>
        <w:pStyle w:val="Style21"/>
        <w:keepNext w:val="0"/>
        <w:keepLines w:val="0"/>
        <w:widowControl w:val="0"/>
        <w:numPr>
          <w:ilvl w:val="0"/>
          <w:numId w:val="27"/>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O acompanhamento incluirá a verificação do cumprimento dos prazos de manutenção e reparos, garantindo que qualquer intervenção seja realizada dentro do prazo estipulado, sem comprometer as atividades de abastecimento e logística da Secretaria.</w:t>
      </w:r>
    </w:p>
    <w:p>
      <w:pPr>
        <w:pStyle w:val="Style27"/>
        <w:keepNext/>
        <w:keepLines/>
        <w:widowControl w:val="0"/>
        <w:numPr>
          <w:ilvl w:val="0"/>
          <w:numId w:val="23"/>
        </w:numPr>
        <w:shd w:val="clear" w:color="auto" w:fill="auto"/>
        <w:tabs>
          <w:tab w:pos="2073" w:val="left"/>
        </w:tabs>
        <w:bidi w:val="0"/>
        <w:spacing w:before="0" w:after="0" w:line="300" w:lineRule="auto"/>
        <w:ind w:left="1220" w:right="0" w:firstLine="20"/>
        <w:jc w:val="both"/>
      </w:pPr>
      <w:bookmarkStart w:id="62" w:name="bookmark62"/>
      <w:r>
        <w:rPr>
          <w:color w:val="000000"/>
          <w:spacing w:val="0"/>
          <w:w w:val="100"/>
          <w:position w:val="0"/>
          <w:shd w:val="clear" w:color="auto" w:fill="auto"/>
          <w:lang w:val="pt-PT" w:eastAsia="pt-PT" w:bidi="pt-PT"/>
        </w:rPr>
        <w:t>Descumprimento de Obrigações</w:t>
      </w:r>
      <w:bookmarkEnd w:id="62"/>
    </w:p>
    <w:p>
      <w:pPr>
        <w:pStyle w:val="Style21"/>
        <w:keepNext w:val="0"/>
        <w:keepLines w:val="0"/>
        <w:widowControl w:val="0"/>
        <w:numPr>
          <w:ilvl w:val="0"/>
          <w:numId w:val="29"/>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Caso sejam identificadas falhas ou descumprimento de cláusulas contratuais, a Administração notificará formalmente a contratada, estabelecendo prazo para regularização.</w:t>
      </w:r>
    </w:p>
    <w:p>
      <w:pPr>
        <w:pStyle w:val="Style21"/>
        <w:keepNext w:val="0"/>
        <w:keepLines w:val="0"/>
        <w:widowControl w:val="0"/>
        <w:numPr>
          <w:ilvl w:val="0"/>
          <w:numId w:val="29"/>
        </w:numPr>
        <w:shd w:val="clear" w:color="auto" w:fill="auto"/>
        <w:tabs>
          <w:tab w:pos="2082"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terá o prazo de 10 (dez) dias úteis para sanar as pendências, exceto em situações que exijam prazo maior, mediante justificativa aprovada pela Administração.</w:t>
      </w:r>
    </w:p>
    <w:p>
      <w:pPr>
        <w:pStyle w:val="Style21"/>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11.3.3.0 não cumprimento dentro do prazo poderá acarretar penalidades previstas no contrato, como aplicação de multa, suspensão de pagamentos ou, em casos graves, rescisão contratual.</w:t>
      </w:r>
    </w:p>
    <w:p>
      <w:pPr>
        <w:pStyle w:val="Style27"/>
        <w:keepNext/>
        <w:keepLines/>
        <w:widowControl w:val="0"/>
        <w:numPr>
          <w:ilvl w:val="0"/>
          <w:numId w:val="23"/>
        </w:numPr>
        <w:shd w:val="clear" w:color="auto" w:fill="auto"/>
        <w:tabs>
          <w:tab w:pos="1883" w:val="left"/>
        </w:tabs>
        <w:bidi w:val="0"/>
        <w:spacing w:before="0" w:after="0" w:line="300" w:lineRule="auto"/>
        <w:ind w:left="1220" w:right="0" w:firstLine="20"/>
        <w:jc w:val="both"/>
      </w:pPr>
      <w:bookmarkStart w:id="63" w:name="bookmark63"/>
      <w:r>
        <w:rPr>
          <w:color w:val="000000"/>
          <w:spacing w:val="0"/>
          <w:w w:val="100"/>
          <w:position w:val="0"/>
          <w:shd w:val="clear" w:color="auto" w:fill="auto"/>
          <w:lang w:val="pt-PT" w:eastAsia="pt-PT" w:bidi="pt-PT"/>
        </w:rPr>
        <w:t>Relatórios de Fiscalização</w:t>
      </w:r>
      <w:bookmarkEnd w:id="63"/>
    </w:p>
    <w:p>
      <w:pPr>
        <w:pStyle w:val="Style21"/>
        <w:keepNext w:val="0"/>
        <w:keepLines w:val="0"/>
        <w:widowControl w:val="0"/>
        <w:numPr>
          <w:ilvl w:val="0"/>
          <w:numId w:val="31"/>
        </w:numPr>
        <w:shd w:val="clear" w:color="auto" w:fill="auto"/>
        <w:tabs>
          <w:tab w:pos="2187" w:val="left"/>
        </w:tabs>
        <w:bidi w:val="0"/>
        <w:spacing w:before="0" w:after="0" w:line="300" w:lineRule="auto"/>
        <w:ind w:left="1220" w:right="0"/>
        <w:jc w:val="both"/>
      </w:pPr>
      <w:r>
        <w:rPr>
          <w:color w:val="000000"/>
          <w:spacing w:val="0"/>
          <w:w w:val="100"/>
          <w:position w:val="0"/>
          <w:shd w:val="clear" w:color="auto" w:fill="auto"/>
          <w:lang w:val="pt-PT" w:eastAsia="pt-PT" w:bidi="pt-PT"/>
        </w:rPr>
        <w:t>Todas as inspeções e acompanhamentos deverão ser documentados em relatórios periódicos elaborados pelo fiscal designado, contendo informações sobre o estado do imóvel, adequações realizadas, pendências identificadas e medidas corretivas adotadas.</w:t>
      </w:r>
    </w:p>
    <w:p>
      <w:pPr>
        <w:pStyle w:val="Style21"/>
        <w:keepNext w:val="0"/>
        <w:keepLines w:val="0"/>
        <w:widowControl w:val="0"/>
        <w:numPr>
          <w:ilvl w:val="0"/>
          <w:numId w:val="31"/>
        </w:numPr>
        <w:shd w:val="clear" w:color="auto" w:fill="auto"/>
        <w:tabs>
          <w:tab w:pos="2074" w:val="left"/>
        </w:tabs>
        <w:bidi w:val="0"/>
        <w:spacing w:before="0" w:after="0" w:line="300" w:lineRule="auto"/>
        <w:ind w:left="1220" w:right="0"/>
        <w:jc w:val="both"/>
      </w:pPr>
      <w:r>
        <w:rPr>
          <w:color w:val="000000"/>
          <w:spacing w:val="0"/>
          <w:w w:val="100"/>
          <w:position w:val="0"/>
          <w:shd w:val="clear" w:color="auto" w:fill="auto"/>
          <w:lang w:val="pt-PT" w:eastAsia="pt-PT" w:bidi="pt-PT"/>
        </w:rPr>
        <w:t>Os relatórios serão arquivados pela Secretaria Municipal de Educação e poderão ser requisitados por órgãos de controle interno ou fiscalização externa, sempre que necessário.</w:t>
      </w:r>
    </w:p>
    <w:p>
      <w:pPr>
        <w:pStyle w:val="Style27"/>
        <w:keepNext/>
        <w:keepLines/>
        <w:widowControl w:val="0"/>
        <w:numPr>
          <w:ilvl w:val="0"/>
          <w:numId w:val="23"/>
        </w:numPr>
        <w:shd w:val="clear" w:color="auto" w:fill="auto"/>
        <w:tabs>
          <w:tab w:pos="1883" w:val="left"/>
        </w:tabs>
        <w:bidi w:val="0"/>
        <w:spacing w:before="0" w:after="0" w:line="300" w:lineRule="auto"/>
        <w:ind w:left="1220" w:right="0" w:firstLine="20"/>
        <w:jc w:val="both"/>
      </w:pPr>
      <w:bookmarkStart w:id="64" w:name="bookmark64"/>
      <w:r>
        <w:rPr>
          <w:color w:val="000000"/>
          <w:spacing w:val="0"/>
          <w:w w:val="100"/>
          <w:position w:val="0"/>
          <w:shd w:val="clear" w:color="auto" w:fill="auto"/>
          <w:lang w:val="pt-PT" w:eastAsia="pt-PT" w:bidi="pt-PT"/>
        </w:rPr>
        <w:t>Comunicação entre as Partes</w:t>
      </w:r>
      <w:bookmarkEnd w:id="64"/>
    </w:p>
    <w:p>
      <w:pPr>
        <w:pStyle w:val="Style21"/>
        <w:keepNext w:val="0"/>
        <w:keepLines w:val="0"/>
        <w:widowControl w:val="0"/>
        <w:numPr>
          <w:ilvl w:val="0"/>
          <w:numId w:val="33"/>
        </w:numPr>
        <w:shd w:val="clear" w:color="auto" w:fill="auto"/>
        <w:tabs>
          <w:tab w:pos="2074"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manter comunicação constante com a Administração, informando prontamente sobre qualquer situação que possa comprometer a utilização do imóvel ou a execução do contrato, por meio de ofícios, relatórios ou outros instrumentos formais, conforme a urgência e relevância.</w:t>
      </w:r>
    </w:p>
    <w:p>
      <w:pPr>
        <w:pStyle w:val="Style21"/>
        <w:keepNext w:val="0"/>
        <w:keepLines w:val="0"/>
        <w:widowControl w:val="0"/>
        <w:numPr>
          <w:ilvl w:val="0"/>
          <w:numId w:val="33"/>
        </w:numPr>
        <w:shd w:val="clear" w:color="auto" w:fill="auto"/>
        <w:tabs>
          <w:tab w:pos="2069"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e esclarecimentos necessários, garantindo que as atividades da Escola Municipal Linda Conceição ocorram de maneira contínua e sem interrupções.</w:t>
      </w:r>
    </w:p>
    <w:p>
      <w:pPr>
        <w:pStyle w:val="Style21"/>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968" w:val="left"/>
        </w:tabs>
        <w:bidi w:val="0"/>
        <w:spacing w:before="0" w:after="0" w:line="300" w:lineRule="auto"/>
        <w:ind w:left="520" w:right="0" w:firstLine="0"/>
        <w:jc w:val="both"/>
      </w:pPr>
      <w:r>
        <w:rPr>
          <w:b/>
          <w:bCs/>
          <w:color w:val="000000"/>
          <w:spacing w:val="0"/>
          <w:w w:val="100"/>
          <w:position w:val="0"/>
          <w:shd w:val="clear" w:color="auto" w:fill="auto"/>
          <w:lang w:val="pt-PT" w:eastAsia="pt-PT" w:bidi="pt-PT"/>
        </w:rPr>
        <w:t>FORMA E CRITÉRIOS DE SELEÇÃO E REGIME DE EXECUÇÃO</w:t>
      </w:r>
    </w:p>
    <w:p>
      <w:pPr>
        <w:pStyle w:val="Style27"/>
        <w:keepNext/>
        <w:keepLines/>
        <w:widowControl w:val="0"/>
        <w:numPr>
          <w:ilvl w:val="1"/>
          <w:numId w:val="35"/>
        </w:numPr>
        <w:shd w:val="clear" w:color="auto" w:fill="auto"/>
        <w:tabs>
          <w:tab w:pos="1167" w:val="left"/>
        </w:tabs>
        <w:bidi w:val="0"/>
        <w:spacing w:before="0" w:after="0" w:line="300" w:lineRule="auto"/>
        <w:ind w:right="0" w:firstLine="0"/>
        <w:jc w:val="both"/>
      </w:pPr>
      <w:bookmarkStart w:id="65" w:name="bookmark65"/>
      <w:r>
        <w:rPr>
          <w:color w:val="000000"/>
          <w:spacing w:val="0"/>
          <w:w w:val="100"/>
          <w:position w:val="0"/>
          <w:shd w:val="clear" w:color="auto" w:fill="auto"/>
          <w:lang w:val="pt-PT" w:eastAsia="pt-PT" w:bidi="pt-PT"/>
        </w:rPr>
        <w:t>Forma de Seleção</w:t>
      </w:r>
      <w:bookmarkEnd w:id="65"/>
    </w:p>
    <w:p>
      <w:pPr>
        <w:pStyle w:val="Style21"/>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A seleção da contratada para o presente objeto será realizada por meio do procedimento licitatório previsto na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conforme a modalidade de licitação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características </w:t>
      </w:r>
      <w:r>
        <w:rPr>
          <w:color w:val="000000"/>
          <w:spacing w:val="0"/>
          <w:w w:val="100"/>
          <w:position w:val="0"/>
          <w:shd w:val="clear" w:color="auto" w:fill="auto"/>
          <w:lang w:val="pt-PT" w:eastAsia="pt-PT" w:bidi="pt-PT"/>
        </w:rPr>
        <w:t>do objeto, que será definida pela Administração Municipal, conforme as exigências legais.</w:t>
      </w:r>
    </w:p>
    <w:p>
      <w:pPr>
        <w:pStyle w:val="Style21"/>
        <w:keepNext w:val="0"/>
        <w:keepLines w:val="0"/>
        <w:widowControl w:val="0"/>
        <w:numPr>
          <w:ilvl w:val="2"/>
          <w:numId w:val="35"/>
        </w:numPr>
        <w:shd w:val="clear" w:color="auto" w:fill="auto"/>
        <w:tabs>
          <w:tab w:pos="1372" w:val="left"/>
        </w:tabs>
        <w:bidi w:val="0"/>
        <w:spacing w:before="0" w:after="0" w:line="300" w:lineRule="auto"/>
        <w:ind w:left="520" w:right="0"/>
        <w:jc w:val="both"/>
      </w:pPr>
      <w:r>
        <w:rPr>
          <w:color w:val="000000"/>
          <w:spacing w:val="0"/>
          <w:w w:val="100"/>
          <w:position w:val="0"/>
          <w:shd w:val="clear" w:color="auto" w:fill="auto"/>
          <w:lang w:val="pt-PT" w:eastAsia="pt-PT" w:bidi="pt-PT"/>
        </w:rPr>
        <w:t>A modalidade de licitação a ser adotada será a Inexigibilidade de Licitação, conforme as condições e valores definidos na licitação.</w:t>
      </w:r>
    </w:p>
    <w:p>
      <w:pPr>
        <w:pStyle w:val="Style21"/>
        <w:keepNext w:val="0"/>
        <w:keepLines w:val="0"/>
        <w:widowControl w:val="0"/>
        <w:numPr>
          <w:ilvl w:val="2"/>
          <w:numId w:val="35"/>
        </w:numPr>
        <w:shd w:val="clear" w:color="auto" w:fill="auto"/>
        <w:tabs>
          <w:tab w:pos="1372" w:val="left"/>
        </w:tabs>
        <w:bidi w:val="0"/>
        <w:spacing w:before="0" w:after="0" w:line="300" w:lineRule="auto"/>
        <w:ind w:left="520" w:right="0"/>
        <w:jc w:val="both"/>
      </w:pPr>
      <w:r>
        <w:rPr>
          <w:color w:val="000000"/>
          <w:spacing w:val="0"/>
          <w:w w:val="100"/>
          <w:position w:val="0"/>
          <w:shd w:val="clear" w:color="auto" w:fill="auto"/>
          <w:lang w:val="pt-PT" w:eastAsia="pt-PT" w:bidi="pt-PT"/>
        </w:rPr>
        <w:t>O critério de julgamento adotado será o menor preço, desde que atendidas todas as especificações e condições estabelecidas no edital, conforme previsto no artigo 74, inciso V, da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O critério de menor preço busca selecionar a proposta que melhor atenda ao objeto da contratação, com o menor custo para a Administração Municipal.</w:t>
      </w:r>
    </w:p>
    <w:p>
      <w:pPr>
        <w:pStyle w:val="Style21"/>
        <w:keepNext w:val="0"/>
        <w:keepLines w:val="0"/>
        <w:widowControl w:val="0"/>
        <w:numPr>
          <w:ilvl w:val="2"/>
          <w:numId w:val="35"/>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A habilitação das empresas será realizada em conformidade com os requisitos exigidos no edital, incluindo documentos comprobatórios da regularidade fiscal, qualificação técnica e experiência na execução de contratos semelhantes.</w:t>
      </w:r>
    </w:p>
    <w:p>
      <w:pPr>
        <w:pStyle w:val="Style21"/>
        <w:keepNext w:val="0"/>
        <w:keepLines w:val="0"/>
        <w:widowControl w:val="0"/>
        <w:numPr>
          <w:ilvl w:val="2"/>
          <w:numId w:val="35"/>
        </w:numPr>
        <w:shd w:val="clear" w:color="auto" w:fill="auto"/>
        <w:tabs>
          <w:tab w:pos="1378" w:val="left"/>
        </w:tabs>
        <w:bidi w:val="0"/>
        <w:spacing w:before="0" w:after="0" w:line="300" w:lineRule="auto"/>
        <w:ind w:left="520" w:right="0"/>
        <w:jc w:val="both"/>
      </w:pPr>
      <w:r>
        <w:rPr>
          <w:color w:val="000000"/>
          <w:spacing w:val="0"/>
          <w:w w:val="100"/>
          <w:position w:val="0"/>
          <w:shd w:val="clear" w:color="auto" w:fill="auto"/>
          <w:lang w:val="pt-PT" w:eastAsia="pt-PT" w:bidi="pt-PT"/>
        </w:rPr>
        <w:t>A documentação apresentada pelos licitantes será analisada pela Comissão de Licitação, que verificará o cumprimento das exigências e a viabilidade das propostas.</w:t>
      </w:r>
    </w:p>
    <w:p>
      <w:pPr>
        <w:pStyle w:val="Style21"/>
        <w:keepNext w:val="0"/>
        <w:keepLines w:val="0"/>
        <w:widowControl w:val="0"/>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 xml:space="preserve">12.2. </w:t>
      </w:r>
      <w:r>
        <w:rPr>
          <w:color w:val="000000"/>
          <w:spacing w:val="0"/>
          <w:w w:val="100"/>
          <w:position w:val="0"/>
          <w:shd w:val="clear" w:color="auto" w:fill="auto"/>
          <w:lang w:val="pt-PT" w:eastAsia="pt-PT" w:bidi="pt-PT"/>
        </w:rPr>
        <w:t>Critérios de Seleção</w:t>
      </w:r>
    </w:p>
    <w:p>
      <w:pPr>
        <w:pStyle w:val="Style21"/>
        <w:keepNext w:val="0"/>
        <w:keepLines w:val="0"/>
        <w:widowControl w:val="0"/>
        <w:numPr>
          <w:ilvl w:val="0"/>
          <w:numId w:val="3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Habilitação Jurídica e Fiscal: Os licitantes deverão apresentar documentação comprobatória de regularidade jurídica e fiscal, incluindo:</w:t>
      </w:r>
    </w:p>
    <w:p>
      <w:pPr>
        <w:pStyle w:val="Style21"/>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CNPJ ou CPF do licitante.</w:t>
      </w:r>
    </w:p>
    <w:p>
      <w:pPr>
        <w:pStyle w:val="Style21"/>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Certidão negativa de débitos tributários.</w:t>
      </w:r>
    </w:p>
    <w:p>
      <w:pPr>
        <w:pStyle w:val="Style21"/>
        <w:keepNext w:val="0"/>
        <w:keepLines w:val="0"/>
        <w:widowControl w:val="0"/>
        <w:numPr>
          <w:ilvl w:val="0"/>
          <w:numId w:val="5"/>
        </w:numPr>
        <w:shd w:val="clear" w:color="auto" w:fill="auto"/>
        <w:tabs>
          <w:tab w:pos="1218" w:val="left"/>
        </w:tabs>
        <w:bidi w:val="0"/>
        <w:spacing w:before="0" w:after="140" w:line="300" w:lineRule="auto"/>
        <w:ind w:left="880" w:right="0" w:firstLine="0"/>
        <w:jc w:val="left"/>
      </w:pPr>
      <w:r>
        <w:rPr>
          <w:color w:val="000000"/>
          <w:spacing w:val="0"/>
          <w:w w:val="100"/>
          <w:position w:val="0"/>
          <w:shd w:val="clear" w:color="auto" w:fill="auto"/>
          <w:lang w:val="pt-PT" w:eastAsia="pt-PT" w:bidi="pt-PT"/>
        </w:rPr>
        <w:t xml:space="preserve">Certificado de regularidade perante o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 xml:space="preserve">e a Caixa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Federal.</w:t>
      </w:r>
    </w:p>
    <w:p>
      <w:pPr>
        <w:pStyle w:val="Style21"/>
        <w:keepNext w:val="0"/>
        <w:keepLines w:val="0"/>
        <w:widowControl w:val="0"/>
        <w:numPr>
          <w:ilvl w:val="0"/>
          <w:numId w:val="3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Qualificação Técnica: O licitante deverá comprovar experiência prévia em locação de imóveis para órgãos públicos, preferencialmente no atendimento a demandas semelhantes, por meio de atestados de capacidade técnica emitidos por contratantes anteriores.</w:t>
      </w:r>
    </w:p>
    <w:p>
      <w:pPr>
        <w:pStyle w:val="Style21"/>
        <w:keepNext w:val="0"/>
        <w:keepLines w:val="0"/>
        <w:widowControl w:val="0"/>
        <w:numPr>
          <w:ilvl w:val="0"/>
          <w:numId w:val="3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Proposta de Preço: A proposta de preço deverá detalhar o valor mensal da locação, incluindo todos os custos envolvidos, como encargos e taxas, e deverá ser apresentada conforme as condições e especificações estabelecidas no edital.</w:t>
      </w:r>
    </w:p>
    <w:p>
      <w:pPr>
        <w:pStyle w:val="Style21"/>
        <w:keepNext w:val="0"/>
        <w:keepLines w:val="0"/>
        <w:widowControl w:val="0"/>
        <w:numPr>
          <w:ilvl w:val="0"/>
          <w:numId w:val="37"/>
        </w:numPr>
        <w:shd w:val="clear" w:color="auto" w:fill="auto"/>
        <w:tabs>
          <w:tab w:pos="137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Conformidade com as Exigências Técnicas: A proposta deverá atender integralmente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qualidade e adequação do imóvel, conforme especificado no termo de referência do edital, incluindo aspectos relacionados à segurança, acessibilidade e condições de uso do imóvel.</w:t>
      </w:r>
    </w:p>
    <w:p>
      <w:pPr>
        <w:pStyle w:val="Style21"/>
        <w:keepNext w:val="0"/>
        <w:keepLines w:val="0"/>
        <w:widowControl w:val="0"/>
        <w:numPr>
          <w:ilvl w:val="0"/>
          <w:numId w:val="39"/>
        </w:numPr>
        <w:shd w:val="clear" w:color="auto" w:fill="auto"/>
        <w:tabs>
          <w:tab w:pos="1218" w:val="left"/>
        </w:tabs>
        <w:bidi w:val="0"/>
        <w:spacing w:before="0" w:after="0" w:line="300" w:lineRule="auto"/>
        <w:ind w:left="520" w:right="0"/>
        <w:jc w:val="both"/>
      </w:pPr>
      <w:r>
        <w:rPr>
          <w:color w:val="000000"/>
          <w:spacing w:val="0"/>
          <w:w w:val="100"/>
          <w:position w:val="0"/>
          <w:shd w:val="clear" w:color="auto" w:fill="auto"/>
          <w:lang w:val="pt-PT" w:eastAsia="pt-PT" w:bidi="pt-PT"/>
        </w:rPr>
        <w:t>Regime de Execução</w:t>
      </w:r>
    </w:p>
    <w:p>
      <w:pPr>
        <w:pStyle w:val="Style21"/>
        <w:keepNext w:val="0"/>
        <w:keepLines w:val="0"/>
        <w:widowControl w:val="0"/>
        <w:shd w:val="clear" w:color="auto" w:fill="auto"/>
        <w:bidi w:val="0"/>
        <w:spacing w:before="0" w:after="140" w:line="300" w:lineRule="auto"/>
        <w:ind w:left="520" w:right="0"/>
        <w:jc w:val="both"/>
      </w:pPr>
      <w:r>
        <w:rPr>
          <w:color w:val="000000"/>
          <w:spacing w:val="0"/>
          <w:w w:val="100"/>
          <w:position w:val="0"/>
          <w:shd w:val="clear" w:color="auto" w:fill="auto"/>
          <w:lang w:val="pt-PT" w:eastAsia="pt-PT" w:bidi="pt-PT"/>
        </w:rPr>
        <w:t>O regime de execução do contrato de locação será o regime de execução indireta, conforme previsto na Lei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14.133/2021. A execução será acompanhada e fiscalizada pela Administração Municipal, que se responsabilizará por garantir que o objeto da locação seja realizado de acordo com os termos contratuais.</w:t>
      </w:r>
    </w:p>
    <w:p>
      <w:pPr>
        <w:pStyle w:val="Style21"/>
        <w:keepNext w:val="0"/>
        <w:keepLines w:val="0"/>
        <w:widowControl w:val="0"/>
        <w:numPr>
          <w:ilvl w:val="0"/>
          <w:numId w:val="41"/>
        </w:numPr>
        <w:shd w:val="clear" w:color="auto" w:fill="auto"/>
        <w:tabs>
          <w:tab w:pos="1429"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será responsável pela entrega do imóvel nas condições acordadas, bem como pela manutenção, conservação e adequações que forem necessárias ao longo da execução do contrato.</w:t>
      </w:r>
    </w:p>
    <w:p>
      <w:pPr>
        <w:pStyle w:val="Style21"/>
        <w:keepNext w:val="0"/>
        <w:keepLines w:val="0"/>
        <w:widowControl w:val="0"/>
        <w:numPr>
          <w:ilvl w:val="0"/>
          <w:numId w:val="41"/>
        </w:numPr>
        <w:shd w:val="clear" w:color="auto" w:fill="auto"/>
        <w:tabs>
          <w:tab w:pos="1434"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Municipal, por meio da Fundação de Vigilância Sanitária, realizará a fiscalização contínua da execução do contrato, garantindo que todas as obrigações da Contratada sejam cumpridas conforme estipulado.</w:t>
      </w:r>
    </w:p>
    <w:p>
      <w:pPr>
        <w:pStyle w:val="Style21"/>
        <w:keepNext w:val="0"/>
        <w:keepLines w:val="0"/>
        <w:widowControl w:val="0"/>
        <w:numPr>
          <w:ilvl w:val="0"/>
          <w:numId w:val="41"/>
        </w:numPr>
        <w:shd w:val="clear" w:color="auto" w:fill="auto"/>
        <w:tabs>
          <w:tab w:pos="1438" w:val="left"/>
        </w:tabs>
        <w:bidi w:val="0"/>
        <w:spacing w:before="0" w:after="0" w:line="300" w:lineRule="auto"/>
        <w:ind w:left="520" w:right="0"/>
        <w:jc w:val="both"/>
      </w:pPr>
      <w:r>
        <w:rPr>
          <w:color w:val="000000"/>
          <w:spacing w:val="0"/>
          <w:w w:val="100"/>
          <w:position w:val="0"/>
          <w:shd w:val="clear" w:color="auto" w:fill="auto"/>
          <w:lang w:val="pt-PT" w:eastAsia="pt-PT" w:bidi="pt-PT"/>
        </w:rPr>
        <w:t>Em caso de descumprimento das obrigações contratuais, a Administração poderá aplicar as penalidades previstas, incluindo multas, suspensão do pagamento ou rescisão contratual.</w:t>
      </w:r>
    </w:p>
    <w:p>
      <w:pPr>
        <w:pStyle w:val="Style21"/>
        <w:keepNext w:val="0"/>
        <w:keepLines w:val="0"/>
        <w:widowControl w:val="0"/>
        <w:numPr>
          <w:ilvl w:val="0"/>
          <w:numId w:val="41"/>
        </w:numPr>
        <w:shd w:val="clear" w:color="auto" w:fill="auto"/>
        <w:tabs>
          <w:tab w:pos="1438" w:val="left"/>
        </w:tabs>
        <w:bidi w:val="0"/>
        <w:spacing w:before="0" w:after="0" w:line="300" w:lineRule="auto"/>
        <w:ind w:left="520" w:right="0"/>
        <w:jc w:val="both"/>
      </w:pPr>
      <w:r>
        <w:rPr>
          <w:color w:val="000000"/>
          <w:spacing w:val="0"/>
          <w:w w:val="100"/>
          <w:position w:val="0"/>
          <w:shd w:val="clear" w:color="auto" w:fill="auto"/>
          <w:lang w:val="pt-PT" w:eastAsia="pt-PT" w:bidi="pt-PT"/>
        </w:rPr>
        <w:t>A execução do contrato será regida por cronograma estabelecido pela Administração, que indicará os prazos para entrega, manutenção e correção de eventuais problemas no imóvel locado.</w:t>
      </w:r>
    </w:p>
    <w:p>
      <w:pPr>
        <w:pStyle w:val="Style21"/>
        <w:keepNext w:val="0"/>
        <w:keepLines w:val="0"/>
        <w:widowControl w:val="0"/>
        <w:numPr>
          <w:ilvl w:val="0"/>
          <w:numId w:val="35"/>
        </w:numPr>
        <w:shd w:val="clear" w:color="auto" w:fill="auto"/>
        <w:tabs>
          <w:tab w:pos="1266" w:val="left"/>
        </w:tabs>
        <w:bidi w:val="0"/>
        <w:spacing w:before="0" w:after="0" w:line="307" w:lineRule="auto"/>
        <w:ind w:left="520" w:right="0"/>
        <w:jc w:val="both"/>
        <w:rPr>
          <w:sz w:val="20"/>
          <w:szCs w:val="20"/>
        </w:rPr>
      </w:pPr>
      <w:r>
        <w:rPr>
          <w:b/>
          <w:bCs/>
          <w:color w:val="000000"/>
          <w:spacing w:val="0"/>
          <w:w w:val="100"/>
          <w:position w:val="0"/>
          <w:sz w:val="20"/>
          <w:szCs w:val="20"/>
          <w:shd w:val="clear" w:color="auto" w:fill="auto"/>
          <w:lang w:val="pt-PT" w:eastAsia="pt-PT" w:bidi="pt-PT"/>
        </w:rPr>
        <w:t>ESTIMATIVAS DO VALOR DA CONTRATAÇÃO</w:t>
      </w:r>
    </w:p>
    <w:p>
      <w:pPr>
        <w:pStyle w:val="Style21"/>
        <w:keepNext w:val="0"/>
        <w:keepLines w:val="0"/>
        <w:widowControl w:val="0"/>
        <w:numPr>
          <w:ilvl w:val="0"/>
          <w:numId w:val="43"/>
        </w:numPr>
        <w:shd w:val="clear" w:color="auto" w:fill="auto"/>
        <w:tabs>
          <w:tab w:pos="1266" w:val="left"/>
          <w:tab w:pos="9003" w:val="left"/>
        </w:tabs>
        <w:bidi w:val="0"/>
        <w:spacing w:before="0" w:after="0" w:line="307" w:lineRule="auto"/>
        <w:ind w:left="940" w:right="0" w:hanging="400"/>
        <w:jc w:val="both"/>
        <w:rPr>
          <w:sz w:val="20"/>
          <w:szCs w:val="20"/>
        </w:rPr>
      </w:pPr>
      <w:r>
        <w:rPr>
          <w:color w:val="000000"/>
          <w:spacing w:val="0"/>
          <w:w w:val="100"/>
          <w:position w:val="0"/>
          <w:sz w:val="20"/>
          <w:szCs w:val="20"/>
          <w:shd w:val="clear" w:color="auto" w:fill="auto"/>
          <w:lang w:val="pt-PT" w:eastAsia="pt-PT" w:bidi="pt-PT"/>
        </w:rPr>
        <w:t xml:space="preserve">O custo estimado da contratação possui caráter sigiloso e será tornado público </w:t>
      </w:r>
      <w:r>
        <w:rPr>
          <w:color w:val="000000"/>
          <w:spacing w:val="0"/>
          <w:w w:val="100"/>
          <w:position w:val="0"/>
          <w:sz w:val="20"/>
          <w:szCs w:val="20"/>
          <w:u w:val="single"/>
          <w:shd w:val="clear" w:color="auto" w:fill="auto"/>
          <w:lang w:val="pt-PT" w:eastAsia="pt-PT" w:bidi="pt-PT"/>
        </w:rPr>
        <w:t>apenas e iijrediftt^ipnte após o julgamento das prppostas.</w:t>
      </w:r>
      <w:r>
        <w:rPr>
          <w:sz w:val="22"/>
          <w:szCs w:val="22"/>
          <w:u w:val="single"/>
        </w:rPr>
        <w:t xml:space="preserve"> </w:t>
        <w:tab/>
      </w:r>
    </w:p>
    <w:p>
      <w:pPr>
        <w:pStyle w:val="Style21"/>
        <w:keepNext w:val="0"/>
        <w:keepLines w:val="0"/>
        <w:widowControl w:val="0"/>
        <w:numPr>
          <w:ilvl w:val="0"/>
          <w:numId w:val="35"/>
        </w:numPr>
        <w:shd w:val="clear" w:color="auto" w:fill="auto"/>
        <w:tabs>
          <w:tab w:pos="1266" w:val="left"/>
        </w:tabs>
        <w:bidi w:val="0"/>
        <w:spacing w:before="0" w:after="0" w:line="307" w:lineRule="auto"/>
        <w:ind w:left="520" w:right="0"/>
        <w:jc w:val="both"/>
        <w:rPr>
          <w:sz w:val="20"/>
          <w:szCs w:val="20"/>
        </w:rPr>
      </w:pPr>
      <w:r>
        <w:rPr>
          <w:b/>
          <w:bCs/>
          <w:color w:val="000000"/>
          <w:spacing w:val="0"/>
          <w:w w:val="100"/>
          <w:position w:val="0"/>
          <w:sz w:val="20"/>
          <w:szCs w:val="20"/>
          <w:shd w:val="clear" w:color="auto" w:fill="auto"/>
          <w:lang w:val="pt-PT" w:eastAsia="pt-PT" w:bidi="pt-PT"/>
        </w:rPr>
        <w:t xml:space="preserve">DA DOTAÇÃO </w:t>
      </w:r>
      <w:r>
        <w:rPr>
          <w:b/>
          <w:bCs/>
          <w:color w:val="000000"/>
          <w:spacing w:val="0"/>
          <w:w w:val="100"/>
          <w:position w:val="0"/>
          <w:sz w:val="20"/>
          <w:szCs w:val="20"/>
          <w:shd w:val="clear" w:color="auto" w:fill="auto"/>
          <w:lang w:val="pt-BR" w:eastAsia="pt-BR" w:bidi="pt-BR"/>
        </w:rPr>
        <w:t>ORÇAMENTÁRIA</w:t>
      </w:r>
    </w:p>
    <w:p>
      <w:pPr>
        <w:pStyle w:val="Style21"/>
        <w:keepNext w:val="0"/>
        <w:keepLines w:val="0"/>
        <w:widowControl w:val="0"/>
        <w:numPr>
          <w:ilvl w:val="0"/>
          <w:numId w:val="45"/>
        </w:numPr>
        <w:shd w:val="clear" w:color="auto" w:fill="auto"/>
        <w:tabs>
          <w:tab w:pos="1266" w:val="left"/>
        </w:tabs>
        <w:bidi w:val="0"/>
        <w:spacing w:before="0" w:after="0" w:line="307" w:lineRule="auto"/>
        <w:ind w:left="940" w:right="0" w:hanging="400"/>
        <w:jc w:val="both"/>
        <w:rPr>
          <w:sz w:val="20"/>
          <w:szCs w:val="20"/>
        </w:rPr>
      </w:pPr>
      <w:r>
        <w:rPr>
          <w:color w:val="000000"/>
          <w:spacing w:val="0"/>
          <w:w w:val="100"/>
          <w:position w:val="0"/>
          <w:sz w:val="20"/>
          <w:szCs w:val="20"/>
          <w:shd w:val="clear" w:color="auto" w:fill="auto"/>
          <w:lang w:val="pt-PT" w:eastAsia="pt-PT" w:bidi="pt-PT"/>
        </w:rPr>
        <w:t>As despesàs elécorrenteS;da presénte confratação correHfejã'conta de recursos específicos consignados no Orçamento Geral.</w:t>
      </w:r>
    </w:p>
    <w:p>
      <w:pPr>
        <w:pStyle w:val="Style21"/>
        <w:keepNext w:val="0"/>
        <w:keepLines w:val="0"/>
        <w:widowControl w:val="0"/>
        <w:numPr>
          <w:ilvl w:val="0"/>
          <w:numId w:val="45"/>
        </w:numPr>
        <w:shd w:val="clear" w:color="auto" w:fill="auto"/>
        <w:tabs>
          <w:tab w:pos="1266" w:val="left"/>
        </w:tabs>
        <w:bidi w:val="0"/>
        <w:spacing w:before="0" w:after="0" w:line="307" w:lineRule="auto"/>
        <w:ind w:left="940" w:right="0" w:hanging="400"/>
        <w:jc w:val="both"/>
        <w:rPr>
          <w:sz w:val="20"/>
          <w:szCs w:val="20"/>
        </w:rPr>
      </w:pPr>
      <w:r>
        <w:rPr>
          <w:color w:val="000000"/>
          <w:spacing w:val="0"/>
          <w:w w:val="100"/>
          <w:position w:val="0"/>
          <w:sz w:val="20"/>
          <w:szCs w:val="20"/>
          <w:shd w:val="clear" w:color="auto" w:fill="auto"/>
          <w:lang w:val="pt-PT" w:eastAsia="pt-PT" w:bidi="pt-PT"/>
        </w:rPr>
        <w:t xml:space="preserve">Somente será indicada a dotação </w:t>
      </w:r>
      <w:r>
        <w:rPr>
          <w:color w:val="000000"/>
          <w:spacing w:val="0"/>
          <w:w w:val="100"/>
          <w:position w:val="0"/>
          <w:sz w:val="20"/>
          <w:szCs w:val="20"/>
          <w:shd w:val="clear" w:color="auto" w:fill="auto"/>
          <w:lang w:val="pt-BR" w:eastAsia="pt-BR" w:bidi="pt-BR"/>
        </w:rPr>
        <w:t xml:space="preserve">orçamentária </w:t>
      </w:r>
      <w:r>
        <w:rPr>
          <w:color w:val="000000"/>
          <w:spacing w:val="0"/>
          <w:w w:val="100"/>
          <w:position w:val="0"/>
          <w:sz w:val="20"/>
          <w:szCs w:val="20"/>
          <w:shd w:val="clear" w:color="auto" w:fill="auto"/>
          <w:lang w:val="pt-PT" w:eastAsia="pt-PT" w:bidi="pt-PT"/>
        </w:rPr>
        <w:t xml:space="preserve">quando da formalização da </w:t>
      </w:r>
      <w:r>
        <w:rPr>
          <w:color w:val="000000"/>
          <w:spacing w:val="0"/>
          <w:w w:val="100"/>
          <w:position w:val="0"/>
          <w:sz w:val="20"/>
          <w:szCs w:val="20"/>
          <w:shd w:val="clear" w:color="auto" w:fill="auto"/>
          <w:lang w:val="pt-BR" w:eastAsia="pt-BR" w:bidi="pt-BR"/>
        </w:rPr>
        <w:t xml:space="preserve">respectiva </w:t>
      </w:r>
      <w:r>
        <w:rPr>
          <w:color w:val="000000"/>
          <w:spacing w:val="0"/>
          <w:w w:val="100"/>
          <w:position w:val="0"/>
          <w:sz w:val="20"/>
          <w:szCs w:val="20"/>
          <w:shd w:val="clear" w:color="auto" w:fill="auto"/>
          <w:lang w:val="pt-PT" w:eastAsia="pt-PT" w:bidi="pt-PT"/>
        </w:rPr>
        <w:t>Ordem de Serviço.</w:t>
      </w:r>
    </w:p>
    <w:p>
      <w:pPr>
        <w:pStyle w:val="Style21"/>
        <w:keepNext w:val="0"/>
        <w:keepLines w:val="0"/>
        <w:widowControl w:val="0"/>
        <w:numPr>
          <w:ilvl w:val="0"/>
          <w:numId w:val="3"/>
        </w:numPr>
        <w:shd w:val="clear" w:color="auto" w:fill="auto"/>
        <w:tabs>
          <w:tab w:pos="939" w:val="left"/>
        </w:tabs>
        <w:bidi w:val="0"/>
        <w:spacing w:before="0" w:after="0" w:line="307"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 GARANTIA DE EXECUÇÃO.</w:t>
      </w:r>
    </w:p>
    <w:p>
      <w:pPr>
        <w:pStyle w:val="Style21"/>
        <w:keepNext w:val="0"/>
        <w:keepLines w:val="0"/>
        <w:widowControl w:val="0"/>
        <w:numPr>
          <w:ilvl w:val="1"/>
          <w:numId w:val="3"/>
        </w:numPr>
        <w:shd w:val="clear" w:color="auto" w:fill="auto"/>
        <w:tabs>
          <w:tab w:pos="1266" w:val="left"/>
        </w:tabs>
        <w:bidi w:val="0"/>
        <w:spacing w:before="0" w:after="0" w:line="276" w:lineRule="auto"/>
        <w:ind w:left="520" w:right="0"/>
        <w:jc w:val="both"/>
      </w:pPr>
      <w:r>
        <w:rPr>
          <w:color w:val="000000"/>
          <w:spacing w:val="0"/>
          <w:w w:val="100"/>
          <w:position w:val="0"/>
          <w:shd w:val="clear" w:color="auto" w:fill="auto"/>
          <w:lang w:val="pt-PT" w:eastAsia="pt-PT" w:bidi="pt-PT"/>
        </w:rPr>
        <w:t>Não haverá exigência de garantia contratual da execução dos artigos 96 e seguintes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 de 2021.</w:t>
      </w:r>
    </w:p>
    <w:p>
      <w:pPr>
        <w:pStyle w:val="Style21"/>
        <w:keepNext w:val="0"/>
        <w:keepLines w:val="0"/>
        <w:widowControl w:val="0"/>
        <w:numPr>
          <w:ilvl w:val="0"/>
          <w:numId w:val="3"/>
        </w:numPr>
        <w:shd w:val="clear" w:color="auto" w:fill="auto"/>
        <w:tabs>
          <w:tab w:pos="939" w:val="left"/>
        </w:tabs>
        <w:bidi w:val="0"/>
        <w:spacing w:before="0" w:after="0" w:line="310"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DAS SANÇÕES ADMINISTRATIVAS.</w:t>
      </w:r>
    </w:p>
    <w:p>
      <w:pPr>
        <w:pStyle w:val="Style21"/>
        <w:keepNext w:val="0"/>
        <w:keepLines w:val="0"/>
        <w:widowControl w:val="0"/>
        <w:numPr>
          <w:ilvl w:val="1"/>
          <w:numId w:val="3"/>
        </w:numPr>
        <w:shd w:val="clear" w:color="auto" w:fill="auto"/>
        <w:tabs>
          <w:tab w:pos="1266" w:val="left"/>
        </w:tabs>
        <w:bidi w:val="0"/>
        <w:spacing w:before="0" w:after="0" w:line="310" w:lineRule="auto"/>
        <w:ind w:left="520" w:right="380"/>
        <w:jc w:val="both"/>
        <w:rPr>
          <w:sz w:val="20"/>
          <w:szCs w:val="20"/>
        </w:rPr>
      </w:pPr>
      <w:r>
        <w:rPr>
          <w:color w:val="000000"/>
          <w:spacing w:val="0"/>
          <w:w w:val="100"/>
          <w:position w:val="0"/>
          <w:sz w:val="20"/>
          <w:szCs w:val="20"/>
          <w:shd w:val="clear" w:color="auto" w:fill="auto"/>
          <w:lang w:val="pt-PT" w:eastAsia="pt-PT" w:bidi="pt-PT"/>
        </w:rPr>
        <w:t>Comete infração administrativa nos termos da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14.133/2021, a Contratada que:</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Der causa à inexecução parcial ou total do contrato;</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Deixar de entregar os documentos exigidos no certame;</w:t>
      </w:r>
    </w:p>
    <w:p>
      <w:pPr>
        <w:pStyle w:val="Style21"/>
        <w:keepNext w:val="0"/>
        <w:keepLines w:val="0"/>
        <w:widowControl w:val="0"/>
        <w:numPr>
          <w:ilvl w:val="2"/>
          <w:numId w:val="3"/>
        </w:numPr>
        <w:shd w:val="clear" w:color="auto" w:fill="auto"/>
        <w:tabs>
          <w:tab w:pos="1366"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Não mantiver a proposta, salvo em decorrência de fato superveniente </w:t>
      </w:r>
      <w:r>
        <w:rPr>
          <w:color w:val="000000"/>
          <w:spacing w:val="0"/>
          <w:w w:val="100"/>
          <w:position w:val="0"/>
          <w:sz w:val="20"/>
          <w:szCs w:val="20"/>
          <w:shd w:val="clear" w:color="auto" w:fill="auto"/>
          <w:lang w:val="pt-BR" w:eastAsia="pt-BR" w:bidi="pt-BR"/>
        </w:rPr>
        <w:t xml:space="preserve">devidamente </w:t>
      </w:r>
      <w:r>
        <w:rPr>
          <w:color w:val="000000"/>
          <w:spacing w:val="0"/>
          <w:w w:val="100"/>
          <w:position w:val="0"/>
          <w:sz w:val="20"/>
          <w:szCs w:val="20"/>
          <w:shd w:val="clear" w:color="auto" w:fill="auto"/>
          <w:lang w:val="pt-PT" w:eastAsia="pt-PT" w:bidi="pt-PT"/>
        </w:rPr>
        <w:t>justificado;</w:t>
      </w:r>
    </w:p>
    <w:p>
      <w:pPr>
        <w:pStyle w:val="Style21"/>
        <w:keepNext w:val="0"/>
        <w:keepLines w:val="0"/>
        <w:widowControl w:val="0"/>
        <w:numPr>
          <w:ilvl w:val="2"/>
          <w:numId w:val="3"/>
        </w:numPr>
        <w:shd w:val="clear" w:color="auto" w:fill="auto"/>
        <w:tabs>
          <w:tab w:pos="1366"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Não assinar o termo de contrato ou aceitar/retirar o instrumento equivalente, quando convocado dentro do prazo de validade da proposta;</w:t>
      </w:r>
    </w:p>
    <w:p>
      <w:pPr>
        <w:pStyle w:val="Style21"/>
        <w:keepNext w:val="0"/>
        <w:keepLines w:val="0"/>
        <w:widowControl w:val="0"/>
        <w:numPr>
          <w:ilvl w:val="2"/>
          <w:numId w:val="3"/>
        </w:numPr>
        <w:shd w:val="clear" w:color="auto" w:fill="auto"/>
        <w:tabs>
          <w:tab w:pos="1358"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Ensejar o retardamento da execução ou entrega do objeto da licitação sem motivo justificado;</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Apresentar declaração ou documentação falsa;</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Fraudar a licitação ou praticar ato fraudulento na execução do contrato;</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BR" w:eastAsia="pt-BR" w:bidi="pt-BR"/>
        </w:rPr>
        <w:t xml:space="preserve">Comportar-se </w:t>
      </w:r>
      <w:r>
        <w:rPr>
          <w:color w:val="000000"/>
          <w:spacing w:val="0"/>
          <w:w w:val="100"/>
          <w:position w:val="0"/>
          <w:sz w:val="20"/>
          <w:szCs w:val="20"/>
          <w:shd w:val="clear" w:color="auto" w:fill="auto"/>
          <w:lang w:val="pt-PT" w:eastAsia="pt-PT" w:bidi="pt-PT"/>
        </w:rPr>
        <w:t xml:space="preserve">de modo </w:t>
      </w:r>
      <w:r>
        <w:rPr>
          <w:color w:val="000000"/>
          <w:spacing w:val="0"/>
          <w:w w:val="100"/>
          <w:position w:val="0"/>
          <w:sz w:val="20"/>
          <w:szCs w:val="20"/>
          <w:shd w:val="clear" w:color="auto" w:fill="auto"/>
          <w:lang w:val="pt-BR" w:eastAsia="pt-BR" w:bidi="pt-BR"/>
        </w:rPr>
        <w:t xml:space="preserve">inidôneo </w:t>
      </w:r>
      <w:r>
        <w:rPr>
          <w:color w:val="000000"/>
          <w:spacing w:val="0"/>
          <w:w w:val="100"/>
          <w:position w:val="0"/>
          <w:sz w:val="20"/>
          <w:szCs w:val="20"/>
          <w:shd w:val="clear" w:color="auto" w:fill="auto"/>
          <w:lang w:val="pt-PT" w:eastAsia="pt-PT" w:bidi="pt-PT"/>
        </w:rPr>
        <w:t>ou cometer fraude de qualquer natureza;</w:t>
      </w:r>
    </w:p>
    <w:p>
      <w:pPr>
        <w:pStyle w:val="Style21"/>
        <w:keepNext w:val="0"/>
        <w:keepLines w:val="0"/>
        <w:widowControl w:val="0"/>
        <w:numPr>
          <w:ilvl w:val="2"/>
          <w:numId w:val="3"/>
        </w:numPr>
        <w:shd w:val="clear" w:color="auto" w:fill="auto"/>
        <w:tabs>
          <w:tab w:pos="1369"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Praticar atos ilícitos com vistas a frustrar os objetivos da licitação;</w:t>
      </w:r>
    </w:p>
    <w:p>
      <w:pPr>
        <w:pStyle w:val="Style21"/>
        <w:keepNext w:val="0"/>
        <w:keepLines w:val="0"/>
        <w:widowControl w:val="0"/>
        <w:numPr>
          <w:ilvl w:val="2"/>
          <w:numId w:val="3"/>
        </w:numPr>
        <w:shd w:val="clear" w:color="auto" w:fill="auto"/>
        <w:tabs>
          <w:tab w:pos="1946" w:val="left"/>
        </w:tabs>
        <w:bidi w:val="0"/>
        <w:spacing w:before="0" w:after="0" w:line="310" w:lineRule="auto"/>
        <w:ind w:left="520" w:right="0"/>
        <w:jc w:val="both"/>
        <w:rPr>
          <w:sz w:val="20"/>
          <w:szCs w:val="20"/>
        </w:rPr>
      </w:pPr>
      <w:r>
        <w:rPr>
          <w:color w:val="000000"/>
          <w:spacing w:val="0"/>
          <w:w w:val="100"/>
          <w:position w:val="0"/>
          <w:sz w:val="20"/>
          <w:szCs w:val="20"/>
          <w:shd w:val="clear" w:color="auto" w:fill="auto"/>
          <w:lang w:val="pt-PT" w:eastAsia="pt-PT" w:bidi="pt-PT"/>
        </w:rPr>
        <w:t>Praticar ato lesivo previsto no art. 5</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da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12.846/2013.</w:t>
      </w:r>
    </w:p>
    <w:p>
      <w:pPr>
        <w:pStyle w:val="Style21"/>
        <w:keepNext w:val="0"/>
        <w:keepLines w:val="0"/>
        <w:widowControl w:val="0"/>
        <w:numPr>
          <w:ilvl w:val="1"/>
          <w:numId w:val="3"/>
        </w:numPr>
        <w:shd w:val="clear" w:color="auto" w:fill="auto"/>
        <w:tabs>
          <w:tab w:pos="1266" w:val="left"/>
        </w:tabs>
        <w:bidi w:val="0"/>
        <w:spacing w:before="0" w:after="0" w:line="310" w:lineRule="auto"/>
        <w:ind w:left="520" w:right="0"/>
        <w:jc w:val="both"/>
        <w:rPr>
          <w:sz w:val="20"/>
          <w:szCs w:val="20"/>
        </w:rPr>
        <w:sectPr>
          <w:headerReference w:type="default" r:id="rId43"/>
          <w:footerReference w:type="default" r:id="rId44"/>
          <w:headerReference w:type="even" r:id="rId45"/>
          <w:footerReference w:type="even" r:id="rId46"/>
          <w:footnotePr>
            <w:pos w:val="pageBottom"/>
            <w:numFmt w:val="decimal"/>
            <w:numRestart w:val="continuous"/>
          </w:footnotePr>
          <w:type w:val="continuous"/>
          <w:pgSz w:w="11900" w:h="17704"/>
          <w:pgMar w:top="2091" w:left="1161" w:right="1270" w:bottom="918" w:header="0" w:footer="3" w:gutter="0"/>
          <w:cols w:space="720"/>
          <w:noEndnote/>
          <w:rtlGutter w:val="0"/>
          <w:docGrid w:linePitch="360"/>
        </w:sectPr>
      </w:pPr>
      <w:r>
        <w:rPr>
          <w:color w:val="000000"/>
          <w:spacing w:val="0"/>
          <w:w w:val="100"/>
          <w:position w:val="0"/>
          <w:sz w:val="20"/>
          <w:szCs w:val="20"/>
          <w:shd w:val="clear" w:color="auto" w:fill="auto"/>
          <w:lang w:val="pt-PT" w:eastAsia="pt-PT" w:bidi="pt-PT"/>
        </w:rPr>
        <w:t xml:space="preserve">O licitante/adjudicatário que cometer qualquer das infrações discriminadas nos subitens anteriores ficará sujeito, sem prejuízo da responsabilidade civil e criminal, </w:t>
      </w:r>
      <w:r>
        <w:rPr>
          <w:color w:val="000000"/>
          <w:spacing w:val="0"/>
          <w:w w:val="100"/>
          <w:position w:val="0"/>
          <w:sz w:val="20"/>
          <w:szCs w:val="20"/>
          <w:shd w:val="clear" w:color="auto" w:fill="auto"/>
          <w:lang w:val="pt-BR" w:eastAsia="pt-BR" w:bidi="pt-BR"/>
        </w:rPr>
        <w:t xml:space="preserve">às </w:t>
      </w:r>
      <w:r>
        <w:rPr>
          <w:color w:val="000000"/>
          <w:spacing w:val="0"/>
          <w:w w:val="100"/>
          <w:position w:val="0"/>
          <w:sz w:val="20"/>
          <w:szCs w:val="20"/>
          <w:shd w:val="clear" w:color="auto" w:fill="auto"/>
          <w:lang w:val="pt-PT" w:eastAsia="pt-PT" w:bidi="pt-PT"/>
        </w:rPr>
        <w:t>seguintes sanções:</w:t>
      </w:r>
    </w:p>
    <w:p>
      <w:pPr>
        <w:pStyle w:val="Style21"/>
        <w:keepNext w:val="0"/>
        <w:keepLines w:val="0"/>
        <w:widowControl w:val="0"/>
        <w:numPr>
          <w:ilvl w:val="0"/>
          <w:numId w:val="47"/>
        </w:numPr>
        <w:shd w:val="clear" w:color="auto" w:fill="auto"/>
        <w:tabs>
          <w:tab w:pos="84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Advertência por escrito, por faltas leves, assim entendidas aquelas que não acarretem prejuízos significativos para a Contratante;</w:t>
      </w:r>
    </w:p>
    <w:p>
      <w:pPr>
        <w:pStyle w:val="Style21"/>
        <w:keepNext w:val="0"/>
        <w:keepLines w:val="0"/>
        <w:widowControl w:val="0"/>
        <w:numPr>
          <w:ilvl w:val="0"/>
          <w:numId w:val="47"/>
        </w:numPr>
        <w:shd w:val="clear" w:color="auto" w:fill="auto"/>
        <w:tabs>
          <w:tab w:pos="86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Multa;</w:t>
      </w:r>
    </w:p>
    <w:p>
      <w:pPr>
        <w:pStyle w:val="Style21"/>
        <w:keepNext w:val="0"/>
        <w:keepLines w:val="0"/>
        <w:widowControl w:val="0"/>
        <w:numPr>
          <w:ilvl w:val="0"/>
          <w:numId w:val="47"/>
        </w:numPr>
        <w:shd w:val="clear" w:color="auto" w:fill="auto"/>
        <w:tabs>
          <w:tab w:pos="86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Impedimento de licitar e contratar;</w:t>
      </w:r>
    </w:p>
    <w:p>
      <w:pPr>
        <w:pStyle w:val="Style21"/>
        <w:keepNext w:val="0"/>
        <w:keepLines w:val="0"/>
        <w:widowControl w:val="0"/>
        <w:numPr>
          <w:ilvl w:val="0"/>
          <w:numId w:val="47"/>
        </w:numPr>
        <w:shd w:val="clear" w:color="auto" w:fill="auto"/>
        <w:tabs>
          <w:tab w:pos="868"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Declaração de inidoneidade para licitar ou contratar.</w:t>
      </w:r>
    </w:p>
    <w:p>
      <w:pPr>
        <w:pStyle w:val="Style21"/>
        <w:keepNext w:val="0"/>
        <w:keepLines w:val="0"/>
        <w:widowControl w:val="0"/>
        <w:numPr>
          <w:ilvl w:val="1"/>
          <w:numId w:val="3"/>
        </w:numPr>
        <w:shd w:val="clear" w:color="auto" w:fill="auto"/>
        <w:tabs>
          <w:tab w:pos="1232"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Na aplicação das sanções serão considerados:</w:t>
      </w:r>
    </w:p>
    <w:p>
      <w:pPr>
        <w:pStyle w:val="Style21"/>
        <w:keepNext w:val="0"/>
        <w:keepLines w:val="0"/>
        <w:widowControl w:val="0"/>
        <w:numPr>
          <w:ilvl w:val="2"/>
          <w:numId w:val="3"/>
        </w:numPr>
        <w:shd w:val="clear" w:color="auto" w:fill="auto"/>
        <w:tabs>
          <w:tab w:pos="132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 natureza e a gravidade da infração cometida.</w:t>
      </w:r>
    </w:p>
    <w:p>
      <w:pPr>
        <w:pStyle w:val="Style21"/>
        <w:keepNext w:val="0"/>
        <w:keepLines w:val="0"/>
        <w:widowControl w:val="0"/>
        <w:numPr>
          <w:ilvl w:val="2"/>
          <w:numId w:val="3"/>
        </w:numPr>
        <w:shd w:val="clear" w:color="auto" w:fill="auto"/>
        <w:tabs>
          <w:tab w:pos="132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as peculiaridades do caso concreto.</w:t>
      </w:r>
    </w:p>
    <w:p>
      <w:pPr>
        <w:pStyle w:val="Style21"/>
        <w:keepNext w:val="0"/>
        <w:keepLines w:val="0"/>
        <w:widowControl w:val="0"/>
        <w:numPr>
          <w:ilvl w:val="2"/>
          <w:numId w:val="3"/>
        </w:numPr>
        <w:shd w:val="clear" w:color="auto" w:fill="auto"/>
        <w:tabs>
          <w:tab w:pos="132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as circunstâncias agravantes ou atenuantes.</w:t>
      </w:r>
    </w:p>
    <w:p>
      <w:pPr>
        <w:pStyle w:val="Style21"/>
        <w:keepNext w:val="0"/>
        <w:keepLines w:val="0"/>
        <w:widowControl w:val="0"/>
        <w:numPr>
          <w:ilvl w:val="2"/>
          <w:numId w:val="3"/>
        </w:numPr>
        <w:shd w:val="clear" w:color="auto" w:fill="auto"/>
        <w:tabs>
          <w:tab w:pos="1324"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os danos que dela provierem para a Administração Pública.</w:t>
      </w:r>
    </w:p>
    <w:p>
      <w:pPr>
        <w:pStyle w:val="Style21"/>
        <w:keepNext w:val="0"/>
        <w:keepLines w:val="0"/>
        <w:widowControl w:val="0"/>
        <w:numPr>
          <w:ilvl w:val="2"/>
          <w:numId w:val="3"/>
        </w:numPr>
        <w:shd w:val="clear" w:color="auto" w:fill="auto"/>
        <w:tabs>
          <w:tab w:pos="1312"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 implantação ou o aperfeiçoamento de programa de integridade, conforme normas e orientações dos órgãos de controle.</w:t>
      </w:r>
    </w:p>
    <w:p>
      <w:pPr>
        <w:pStyle w:val="Style21"/>
        <w:keepNext w:val="0"/>
        <w:keepLines w:val="0"/>
        <w:widowControl w:val="0"/>
        <w:numPr>
          <w:ilvl w:val="1"/>
          <w:numId w:val="3"/>
        </w:numPr>
        <w:shd w:val="clear" w:color="auto" w:fill="auto"/>
        <w:tabs>
          <w:tab w:pos="1232" w:val="left"/>
        </w:tabs>
        <w:bidi w:val="0"/>
        <w:spacing w:before="0" w:after="0"/>
        <w:ind w:left="520" w:right="0"/>
        <w:jc w:val="both"/>
        <w:rPr>
          <w:sz w:val="20"/>
          <w:szCs w:val="20"/>
        </w:rPr>
      </w:pPr>
      <w:r>
        <w:rPr>
          <w:color w:val="000000"/>
          <w:spacing w:val="0"/>
          <w:w w:val="100"/>
          <w:position w:val="0"/>
          <w:sz w:val="20"/>
          <w:szCs w:val="20"/>
          <w:shd w:val="clear" w:color="auto" w:fill="auto"/>
          <w:lang w:val="pt-PT" w:eastAsia="pt-PT" w:bidi="pt-PT"/>
        </w:rPr>
        <w:t>A multa será recolhida em percentual de 0,5% a 30% incidente sobre o valor do contrato licitado, recolhida no prazo máximo de 30 (trinta) dias úteis, a contar da comunicação oficial.</w:t>
      </w:r>
    </w:p>
    <w:p>
      <w:pPr>
        <w:pStyle w:val="Style21"/>
        <w:keepNext w:val="0"/>
        <w:keepLines w:val="0"/>
        <w:widowControl w:val="0"/>
        <w:numPr>
          <w:ilvl w:val="2"/>
          <w:numId w:val="3"/>
        </w:numPr>
        <w:shd w:val="clear" w:color="auto" w:fill="auto"/>
        <w:tabs>
          <w:tab w:pos="132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Para as infrações previstas nos itens 17.1.2,17.1.3 e 17.1.4 será de 0,5% a 15% do valor do contrato licitado.</w:t>
      </w:r>
    </w:p>
    <w:p>
      <w:pPr>
        <w:pStyle w:val="Style21"/>
        <w:keepNext w:val="0"/>
        <w:keepLines w:val="0"/>
        <w:widowControl w:val="0"/>
        <w:numPr>
          <w:ilvl w:val="2"/>
          <w:numId w:val="3"/>
        </w:numPr>
        <w:shd w:val="clear" w:color="auto" w:fill="auto"/>
        <w:tabs>
          <w:tab w:pos="132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Para as infrações previstas nos itens 17.1.1,17.1.5,17.1.6,17.1.7,17.1.8,17.1.9 e 17.1.10 será de 15% a 30% do valor do contrato licitado.</w:t>
      </w:r>
    </w:p>
    <w:p>
      <w:pPr>
        <w:pStyle w:val="Style21"/>
        <w:keepNext w:val="0"/>
        <w:keepLines w:val="0"/>
        <w:widowControl w:val="0"/>
        <w:numPr>
          <w:ilvl w:val="1"/>
          <w:numId w:val="3"/>
        </w:numPr>
        <w:shd w:val="clear" w:color="auto" w:fill="auto"/>
        <w:tabs>
          <w:tab w:pos="1232"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 penalidade de multa pode ser aplicada cumulativamente com as demais sanções.</w:t>
      </w:r>
    </w:p>
    <w:p>
      <w:pPr>
        <w:pStyle w:val="Style21"/>
        <w:keepNext w:val="0"/>
        <w:keepLines w:val="0"/>
        <w:widowControl w:val="0"/>
        <w:numPr>
          <w:ilvl w:val="1"/>
          <w:numId w:val="3"/>
        </w:numPr>
        <w:shd w:val="clear" w:color="auto" w:fill="auto"/>
        <w:tabs>
          <w:tab w:pos="1232"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 xml:space="preserve">A aplicação de qualquer das penalidades previstas realizar-se-á em processo administrativo que assegurará o contraditório e a ampla defesa à Contratada, </w:t>
      </w:r>
      <w:r>
        <w:rPr>
          <w:color w:val="000000"/>
          <w:spacing w:val="0"/>
          <w:w w:val="100"/>
          <w:position w:val="0"/>
          <w:sz w:val="20"/>
          <w:szCs w:val="20"/>
          <w:shd w:val="clear" w:color="auto" w:fill="auto"/>
          <w:lang w:val="pt-BR" w:eastAsia="pt-BR" w:bidi="pt-BR"/>
        </w:rPr>
        <w:t xml:space="preserve">observando-se </w:t>
      </w:r>
      <w:r>
        <w:rPr>
          <w:color w:val="000000"/>
          <w:spacing w:val="0"/>
          <w:w w:val="100"/>
          <w:position w:val="0"/>
          <w:sz w:val="20"/>
          <w:szCs w:val="20"/>
          <w:shd w:val="clear" w:color="auto" w:fill="auto"/>
          <w:lang w:val="pt-PT" w:eastAsia="pt-PT" w:bidi="pt-PT"/>
        </w:rPr>
        <w:t>o procedimento previsto na Lei n</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14.133/2021, e subsidiariamente a Lei n</w:t>
      </w:r>
      <w:r>
        <w:rPr>
          <w:color w:val="000000"/>
          <w:spacing w:val="0"/>
          <w:w w:val="100"/>
          <w:position w:val="0"/>
          <w:sz w:val="20"/>
          <w:szCs w:val="20"/>
          <w:shd w:val="clear" w:color="auto" w:fill="auto"/>
          <w:vertAlign w:val="superscript"/>
          <w:lang w:val="pt-PT" w:eastAsia="pt-PT" w:bidi="pt-PT"/>
        </w:rPr>
        <w:t>e</w:t>
      </w:r>
      <w:r>
        <w:rPr>
          <w:color w:val="000000"/>
          <w:spacing w:val="0"/>
          <w:w w:val="100"/>
          <w:position w:val="0"/>
          <w:sz w:val="20"/>
          <w:szCs w:val="20"/>
          <w:shd w:val="clear" w:color="auto" w:fill="auto"/>
          <w:lang w:val="pt-PT" w:eastAsia="pt-PT" w:bidi="pt-PT"/>
        </w:rPr>
        <w:t xml:space="preserve"> 9.784, de 1999.</w:t>
      </w:r>
    </w:p>
    <w:p>
      <w:pPr>
        <w:pStyle w:val="Style21"/>
        <w:keepNext w:val="0"/>
        <w:keepLines w:val="0"/>
        <w:widowControl w:val="0"/>
        <w:numPr>
          <w:ilvl w:val="2"/>
          <w:numId w:val="3"/>
        </w:numPr>
        <w:shd w:val="clear" w:color="auto" w:fill="auto"/>
        <w:tabs>
          <w:tab w:pos="1325"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As multas devidas e/ou prejuízos causados à Contratante serão deduzidos dos valores a serem pagos, ou recolhidos em favor da Prefeitura Municipal de Beruri, ou deduzidos da garantia, ou ainda, quando for o caso, serão inscritos na Dívida Ativa e cobrados judicialmente.</w:t>
      </w:r>
    </w:p>
    <w:p>
      <w:pPr>
        <w:pStyle w:val="Style21"/>
        <w:keepNext w:val="0"/>
        <w:keepLines w:val="0"/>
        <w:widowControl w:val="0"/>
        <w:numPr>
          <w:ilvl w:val="2"/>
          <w:numId w:val="3"/>
        </w:numPr>
        <w:shd w:val="clear" w:color="auto" w:fill="auto"/>
        <w:tabs>
          <w:tab w:pos="1321"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Caso a Contratante determine, a multa deverá ser recolhida no prazo máximo de 30 dias úteis, a contar da data do recebimento da comunicação enviada pela autoridade competente.</w:t>
      </w:r>
    </w:p>
    <w:p>
      <w:pPr>
        <w:pStyle w:val="Style21"/>
        <w:keepNext w:val="0"/>
        <w:keepLines w:val="0"/>
        <w:widowControl w:val="0"/>
        <w:numPr>
          <w:ilvl w:val="1"/>
          <w:numId w:val="3"/>
        </w:numPr>
        <w:shd w:val="clear" w:color="auto" w:fill="auto"/>
        <w:tabs>
          <w:tab w:pos="1232"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Caso o valor da multa não seja suficiente para cobrir os prejuízos causados pela conduta do licitante, o órgão ou entidade pública poderá cobrar o valor remanescente judicialmente, conforme artigo 419 do Código Civil.</w:t>
      </w:r>
    </w:p>
    <w:p>
      <w:pPr>
        <w:pStyle w:val="Style21"/>
        <w:keepNext w:val="0"/>
        <w:keepLines w:val="0"/>
        <w:widowControl w:val="0"/>
        <w:numPr>
          <w:ilvl w:val="1"/>
          <w:numId w:val="3"/>
        </w:numPr>
        <w:shd w:val="clear" w:color="auto" w:fill="auto"/>
        <w:tabs>
          <w:tab w:pos="1232"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pPr>
        <w:pStyle w:val="Style21"/>
        <w:keepNext w:val="0"/>
        <w:keepLines w:val="0"/>
        <w:widowControl w:val="0"/>
        <w:numPr>
          <w:ilvl w:val="1"/>
          <w:numId w:val="3"/>
        </w:numPr>
        <w:shd w:val="clear" w:color="auto" w:fill="auto"/>
        <w:tabs>
          <w:tab w:pos="1232" w:val="left"/>
        </w:tabs>
        <w:bidi w:val="0"/>
        <w:spacing w:before="0" w:after="0"/>
        <w:ind w:left="520" w:right="400"/>
        <w:jc w:val="both"/>
        <w:rPr>
          <w:sz w:val="20"/>
          <w:szCs w:val="20"/>
        </w:rPr>
      </w:pPr>
      <w:r>
        <w:rPr>
          <w:color w:val="000000"/>
          <w:spacing w:val="0"/>
          <w:w w:val="100"/>
          <w:position w:val="0"/>
          <w:sz w:val="20"/>
          <w:szCs w:val="20"/>
          <w:shd w:val="clear" w:color="auto" w:fill="auto"/>
          <w:lang w:val="pt-PT" w:eastAsia="pt-PT" w:bidi="pt-PT"/>
        </w:rPr>
        <w:t>Se, durante o processo de aplicação de penalidade, se houver indícios de prática de infração administrativa tipificada pela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12.846/2013, como ato lesivo à administração pública nacional ou estrangeira, cópias do processo administrativo necessárias à apuração da responsabilidade da empresa deverão ser remetidas à autoridade competente, com despacho fundamentado, para ciência e decisão sobre a</w:t>
      </w:r>
      <w:r>
        <w:br w:type="page"/>
      </w:r>
    </w:p>
    <w:p>
      <w:pPr>
        <w:pStyle w:val="Style21"/>
        <w:keepNext w:val="0"/>
        <w:keepLines w:val="0"/>
        <w:widowControl w:val="0"/>
        <w:shd w:val="clear" w:color="auto" w:fill="auto"/>
        <w:bidi w:val="0"/>
        <w:spacing w:before="0" w:after="0"/>
        <w:ind w:left="0" w:right="0" w:firstLine="0"/>
        <w:jc w:val="both"/>
        <w:rPr>
          <w:sz w:val="20"/>
          <w:szCs w:val="20"/>
        </w:rPr>
      </w:pPr>
      <w:r>
        <w:drawing>
          <wp:anchor distT="0" distB="0" distL="114300" distR="114300" simplePos="0" relativeHeight="125829383" behindDoc="0" locked="0" layoutInCell="1" allowOverlap="1">
            <wp:simplePos x="0" y="0"/>
            <wp:positionH relativeFrom="page">
              <wp:posOffset>6861810</wp:posOffset>
            </wp:positionH>
            <wp:positionV relativeFrom="margin">
              <wp:posOffset>-287655</wp:posOffset>
            </wp:positionV>
            <wp:extent cx="646430" cy="457200"/>
            <wp:wrapSquare wrapText="bothSides"/>
            <wp:docPr id="227" name="Shape 227"/>
            <a:graphic xmlns:a="http://schemas.openxmlformats.org/drawingml/2006/main">
              <a:graphicData uri="http://schemas.openxmlformats.org/drawingml/2006/picture">
                <pic:pic xmlns:pic="http://schemas.openxmlformats.org/drawingml/2006/picture">
                  <pic:nvPicPr>
                    <pic:cNvPr id="228" name="Picture box 228"/>
                    <pic:cNvPicPr/>
                  </pic:nvPicPr>
                  <pic:blipFill>
                    <a:blip r:embed="rId47"/>
                    <a:stretch/>
                  </pic:blipFill>
                  <pic:spPr>
                    <a:xfrm>
                      <a:ext cx="646430" cy="457200"/>
                    </a:xfrm>
                    <a:prstGeom prst="rect"/>
                  </pic:spPr>
                </pic:pic>
              </a:graphicData>
            </a:graphic>
          </wp:anchor>
        </w:drawing>
      </w:r>
      <w:r>
        <w:rPr>
          <w:color w:val="000000"/>
          <w:spacing w:val="0"/>
          <w:w w:val="100"/>
          <w:position w:val="0"/>
          <w:sz w:val="20"/>
          <w:szCs w:val="20"/>
          <w:shd w:val="clear" w:color="auto" w:fill="auto"/>
          <w:lang w:val="pt-PT" w:eastAsia="pt-PT" w:bidi="pt-PT"/>
        </w:rPr>
        <w:t>eventual instauração de investigação preliminar ou Processo Administrativo de Responsabilização - PAR.</w:t>
      </w:r>
    </w:p>
    <w:p>
      <w:pPr>
        <w:pStyle w:val="Style21"/>
        <w:keepNext w:val="0"/>
        <w:keepLines w:val="0"/>
        <w:widowControl w:val="0"/>
        <w:numPr>
          <w:ilvl w:val="1"/>
          <w:numId w:val="3"/>
        </w:numPr>
        <w:shd w:val="clear" w:color="auto" w:fill="auto"/>
        <w:tabs>
          <w:tab w:pos="778" w:val="left"/>
        </w:tabs>
        <w:bidi w:val="0"/>
        <w:spacing w:before="0" w:after="0"/>
        <w:ind w:left="0" w:right="0" w:firstLine="0"/>
        <w:jc w:val="both"/>
        <w:rPr>
          <w:sz w:val="20"/>
          <w:szCs w:val="20"/>
        </w:rPr>
      </w:pPr>
      <w:r>
        <w:rPr>
          <w:color w:val="000000"/>
          <w:spacing w:val="0"/>
          <w:w w:val="100"/>
          <w:position w:val="0"/>
          <w:sz w:val="20"/>
          <w:szCs w:val="20"/>
          <w:shd w:val="clear" w:color="auto" w:fill="auto"/>
          <w:lang w:val="pt-PT" w:eastAsia="pt-PT" w:bidi="pt-PT"/>
        </w:rPr>
        <w:t>A apuração e o julgamento das demais infrações administrativas não consideradas como ato lesivo à Administração Pública nacional ou estrangeira nos termos da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12.846/2013, seguirão seu rito normal na unidade administrativa.</w:t>
      </w:r>
    </w:p>
    <w:p>
      <w:pPr>
        <w:pStyle w:val="Style21"/>
        <w:keepNext w:val="0"/>
        <w:keepLines w:val="0"/>
        <w:widowControl w:val="0"/>
        <w:numPr>
          <w:ilvl w:val="1"/>
          <w:numId w:val="3"/>
        </w:numPr>
        <w:shd w:val="clear" w:color="auto" w:fill="auto"/>
        <w:tabs>
          <w:tab w:pos="778" w:val="left"/>
        </w:tabs>
        <w:bidi w:val="0"/>
        <w:spacing w:before="0" w:after="0"/>
        <w:ind w:left="0" w:right="0" w:firstLine="0"/>
        <w:jc w:val="both"/>
        <w:rPr>
          <w:sz w:val="20"/>
          <w:szCs w:val="20"/>
        </w:rPr>
      </w:pPr>
      <w:r>
        <w:rPr>
          <w:color w:val="000000"/>
          <w:spacing w:val="0"/>
          <w:w w:val="100"/>
          <w:position w:val="0"/>
          <w:sz w:val="20"/>
          <w:szCs w:val="20"/>
          <w:shd w:val="clear" w:color="auto" w:fill="auto"/>
          <w:lang w:val="pt-PT" w:eastAsia="pt-PT" w:bidi="pt-PT"/>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Style21"/>
        <w:keepNext w:val="0"/>
        <w:keepLines w:val="0"/>
        <w:widowControl w:val="0"/>
        <w:numPr>
          <w:ilvl w:val="1"/>
          <w:numId w:val="3"/>
        </w:numPr>
        <w:shd w:val="clear" w:color="auto" w:fill="auto"/>
        <w:tabs>
          <w:tab w:pos="764" w:val="left"/>
        </w:tabs>
        <w:bidi w:val="0"/>
        <w:spacing w:before="0" w:after="120"/>
        <w:ind w:left="0" w:right="0" w:firstLine="0"/>
        <w:jc w:val="both"/>
        <w:rPr>
          <w:sz w:val="20"/>
          <w:szCs w:val="20"/>
        </w:rPr>
      </w:pPr>
      <w:r>
        <w:rPr>
          <w:color w:val="000000"/>
          <w:spacing w:val="0"/>
          <w:w w:val="100"/>
          <w:position w:val="0"/>
          <w:sz w:val="20"/>
          <w:szCs w:val="20"/>
          <w:shd w:val="clear" w:color="auto" w:fill="auto"/>
          <w:lang w:val="pt-PT" w:eastAsia="pt-PT" w:bidi="pt-PT"/>
        </w:rPr>
        <w:t>As penalidades serão obrigatoriamente publicadas no Diário Oficial dos Municípios do Estado do Amazonas.</w:t>
      </w:r>
    </w:p>
    <w:p>
      <w:pPr>
        <w:pStyle w:val="Style27"/>
        <w:keepNext/>
        <w:keepLines/>
        <w:widowControl w:val="0"/>
        <w:numPr>
          <w:ilvl w:val="0"/>
          <w:numId w:val="3"/>
        </w:numPr>
        <w:shd w:val="clear" w:color="auto" w:fill="auto"/>
        <w:tabs>
          <w:tab w:pos="706" w:val="left"/>
        </w:tabs>
        <w:bidi w:val="0"/>
        <w:spacing w:before="0" w:after="0" w:line="283" w:lineRule="auto"/>
        <w:ind w:left="0" w:right="0" w:firstLine="0"/>
        <w:jc w:val="both"/>
      </w:pPr>
      <w:bookmarkStart w:id="66" w:name="bookmark66"/>
      <w:r>
        <w:rPr>
          <w:color w:val="000000"/>
          <w:spacing w:val="0"/>
          <w:w w:val="100"/>
          <w:position w:val="0"/>
          <w:shd w:val="clear" w:color="auto" w:fill="auto"/>
          <w:lang w:val="pt-PT" w:eastAsia="pt-PT" w:bidi="pt-PT"/>
        </w:rPr>
        <w:t>DECLARAÇÃO DO SOLICITANTE</w:t>
      </w:r>
      <w:bookmarkEnd w:id="66"/>
    </w:p>
    <w:p>
      <w:pPr>
        <w:pStyle w:val="Style21"/>
        <w:keepNext w:val="0"/>
        <w:keepLines w:val="0"/>
        <w:widowControl w:val="0"/>
        <w:numPr>
          <w:ilvl w:val="1"/>
          <w:numId w:val="3"/>
        </w:numPr>
        <w:shd w:val="clear" w:color="auto" w:fill="auto"/>
        <w:tabs>
          <w:tab w:pos="706" w:val="left"/>
        </w:tabs>
        <w:bidi w:val="0"/>
        <w:spacing w:before="0" w:after="300"/>
        <w:ind w:left="0" w:right="0" w:firstLine="0"/>
        <w:jc w:val="both"/>
      </w:pPr>
      <w:r>
        <w:rPr>
          <w:color w:val="000000"/>
          <w:spacing w:val="0"/>
          <w:w w:val="100"/>
          <w:position w:val="0"/>
          <w:sz w:val="20"/>
          <w:szCs w:val="20"/>
          <w:shd w:val="clear" w:color="auto" w:fill="auto"/>
          <w:lang w:val="pt-PT" w:eastAsia="pt-PT" w:bidi="pt-PT"/>
        </w:rPr>
        <w:t>Declaramos que este Termo de Referência está em conformidade com a Lei n</w:t>
      </w:r>
      <w:r>
        <w:rPr>
          <w:color w:val="000000"/>
          <w:spacing w:val="0"/>
          <w:w w:val="100"/>
          <w:position w:val="0"/>
          <w:sz w:val="20"/>
          <w:szCs w:val="20"/>
          <w:shd w:val="clear" w:color="auto" w:fill="auto"/>
          <w:vertAlign w:val="superscript"/>
          <w:lang w:val="pt-PT" w:eastAsia="pt-PT" w:bidi="pt-PT"/>
        </w:rPr>
        <w:t xml:space="preserve">s </w:t>
      </w:r>
      <w:r>
        <w:rPr>
          <w:color w:val="000000"/>
          <w:spacing w:val="0"/>
          <w:w w:val="100"/>
          <w:position w:val="0"/>
          <w:sz w:val="20"/>
          <w:szCs w:val="20"/>
          <w:shd w:val="clear" w:color="auto" w:fill="auto"/>
          <w:lang w:val="pt-PT" w:eastAsia="pt-PT" w:bidi="pt-PT"/>
        </w:rPr>
        <w:t xml:space="preserve">14.133/2021, Decreto Municipal n° 029/2023 - GPMB, e demais legislações vigentes, </w:t>
      </w:r>
      <w:r>
        <w:rPr>
          <w:color w:val="000000"/>
          <w:spacing w:val="0"/>
          <w:w w:val="100"/>
          <w:position w:val="0"/>
          <w:sz w:val="20"/>
          <w:szCs w:val="20"/>
          <w:shd w:val="clear" w:color="auto" w:fill="auto"/>
          <w:lang w:val="pt-BR" w:eastAsia="pt-BR" w:bidi="pt-BR"/>
        </w:rPr>
        <w:t xml:space="preserve">submetendo-o </w:t>
      </w:r>
      <w:r>
        <w:rPr>
          <w:color w:val="000000"/>
          <w:spacing w:val="0"/>
          <w:w w:val="100"/>
          <w:position w:val="0"/>
          <w:sz w:val="20"/>
          <w:szCs w:val="20"/>
          <w:shd w:val="clear" w:color="auto" w:fill="auto"/>
          <w:lang w:val="pt-PT" w:eastAsia="pt-PT" w:bidi="pt-PT"/>
        </w:rPr>
        <w:t xml:space="preserve">à apreciação do Excelentíssimo Senhor Prefeito Municipal de Beruri/AM. </w:t>
      </w:r>
      <w:r>
        <w:rPr>
          <w:b/>
          <w:bCs/>
          <w:color w:val="000000"/>
          <w:spacing w:val="0"/>
          <w:w w:val="100"/>
          <w:position w:val="0"/>
          <w:shd w:val="clear" w:color="auto" w:fill="auto"/>
          <w:lang w:val="pt-PT" w:eastAsia="pt-PT" w:bidi="pt-PT"/>
        </w:rPr>
        <w:t>ELABORAÇÃO:</w:t>
      </w:r>
    </w:p>
    <w:p>
      <w:pPr>
        <w:pStyle w:val="Style21"/>
        <w:keepNext w:val="0"/>
        <w:keepLines w:val="0"/>
        <w:widowControl w:val="0"/>
        <w:shd w:val="clear" w:color="auto" w:fill="auto"/>
        <w:bidi w:val="0"/>
        <w:spacing w:before="0" w:after="1940" w:line="283" w:lineRule="auto"/>
        <w:ind w:left="0" w:right="0" w:firstLine="0"/>
        <w:jc w:val="right"/>
      </w:pPr>
      <w:r>
        <w:rPr>
          <w:color w:val="000000"/>
          <w:spacing w:val="0"/>
          <w:w w:val="100"/>
          <w:position w:val="0"/>
          <w:shd w:val="clear" w:color="auto" w:fill="auto"/>
          <w:lang w:val="pt-PT" w:eastAsia="pt-PT" w:bidi="pt-PT"/>
        </w:rPr>
        <w:t>BERURI/AM, 05 de maio de 2025.</w:t>
      </w:r>
    </w:p>
    <w:p>
      <w:pPr>
        <w:pStyle w:val="Style40"/>
        <w:keepNext w:val="0"/>
        <w:keepLines w:val="0"/>
        <w:widowControl w:val="0"/>
        <w:shd w:val="clear" w:color="auto" w:fill="auto"/>
        <w:bidi w:val="0"/>
        <w:spacing w:before="0" w:after="60" w:line="240" w:lineRule="auto"/>
        <w:ind w:left="3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ítloi Picanço Oliveira</w:t>
      </w:r>
    </w:p>
    <w:p>
      <w:pPr>
        <w:pStyle w:val="Style40"/>
        <w:keepNext w:val="0"/>
        <w:keepLines w:val="0"/>
        <w:widowControl w:val="0"/>
        <w:shd w:val="clear" w:color="auto" w:fill="auto"/>
        <w:bidi w:val="0"/>
        <w:spacing w:before="0" w:after="60" w:line="240" w:lineRule="auto"/>
        <w:ind w:left="3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Secretário Municipal de Educação</w:t>
      </w:r>
    </w:p>
    <w:p>
      <w:pPr>
        <w:pStyle w:val="Style40"/>
        <w:keepNext w:val="0"/>
        <w:keepLines w:val="0"/>
        <w:widowControl w:val="0"/>
        <w:shd w:val="clear" w:color="auto" w:fill="auto"/>
        <w:bidi w:val="0"/>
        <w:spacing w:before="0" w:after="120" w:line="240" w:lineRule="auto"/>
        <w:ind w:left="3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Dec. n° 003/2025-GPMB</w:t>
      </w:r>
    </w:p>
    <w:p>
      <w:pPr>
        <w:pStyle w:val="Style27"/>
        <w:keepNext/>
        <w:keepLines/>
        <w:widowControl w:val="0"/>
        <w:shd w:val="clear" w:color="auto" w:fill="auto"/>
        <w:bidi w:val="0"/>
        <w:spacing w:before="0" w:after="360" w:line="240" w:lineRule="auto"/>
        <w:ind w:left="0" w:right="0" w:firstLine="0"/>
        <w:jc w:val="both"/>
      </w:pPr>
      <w:bookmarkStart w:id="67" w:name="bookmark67"/>
      <w:r>
        <w:rPr>
          <w:color w:val="000000"/>
          <w:spacing w:val="0"/>
          <w:w w:val="100"/>
          <w:position w:val="0"/>
          <w:shd w:val="clear" w:color="auto" w:fill="auto"/>
          <w:lang w:val="pt-PT" w:eastAsia="pt-PT" w:bidi="pt-PT"/>
        </w:rPr>
        <w:t>AUTORIZAÇÃO:</w:t>
      </w:r>
      <w:bookmarkEnd w:id="67"/>
    </w:p>
    <w:p>
      <w:pPr>
        <w:pStyle w:val="Style21"/>
        <w:keepNext w:val="0"/>
        <w:keepLines w:val="0"/>
        <w:widowControl w:val="0"/>
        <w:shd w:val="clear" w:color="auto" w:fill="auto"/>
        <w:bidi w:val="0"/>
        <w:spacing w:before="0" w:after="300" w:line="298" w:lineRule="auto"/>
        <w:ind w:left="0" w:right="0" w:firstLine="0"/>
        <w:jc w:val="both"/>
      </w:pPr>
      <w:r>
        <w:rPr>
          <w:color w:val="000000"/>
          <w:spacing w:val="0"/>
          <w:w w:val="100"/>
          <w:position w:val="0"/>
          <w:shd w:val="clear" w:color="auto" w:fill="auto"/>
          <w:lang w:val="pt-PT" w:eastAsia="pt-PT" w:bidi="pt-PT"/>
        </w:rPr>
        <w:t>Aprovo o Termo de Referência, com fundamento no artigo 48, parágrafo único, do Decreto Municipal n</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2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pt-PT" w:eastAsia="pt-PT" w:bidi="pt-PT"/>
        </w:rPr>
        <w:t>BERURI/AM, 05 de maio de 2025.</w:t>
      </w:r>
    </w:p>
    <w:p>
      <w:pPr>
        <w:pStyle w:val="Style21"/>
        <w:keepNext w:val="0"/>
        <w:keepLines w:val="0"/>
        <w:widowControl w:val="0"/>
        <w:pBdr>
          <w:top w:val="single" w:sz="4" w:space="0" w:color="auto"/>
        </w:pBdr>
        <w:shd w:val="clear" w:color="auto" w:fill="auto"/>
        <w:bidi w:val="0"/>
        <w:spacing w:before="0" w:after="100" w:line="434" w:lineRule="auto"/>
        <w:ind w:left="0" w:right="0" w:firstLine="0"/>
        <w:jc w:val="center"/>
        <w:rPr>
          <w:sz w:val="20"/>
          <w:szCs w:val="20"/>
        </w:rPr>
        <w:sectPr>
          <w:headerReference w:type="default" r:id="rId49"/>
          <w:footerReference w:type="default" r:id="rId50"/>
          <w:headerReference w:type="even" r:id="rId51"/>
          <w:footerReference w:type="even" r:id="rId52"/>
          <w:headerReference w:type="first" r:id="rId53"/>
          <w:footerReference w:type="first" r:id="rId54"/>
          <w:footnotePr>
            <w:pos w:val="pageBottom"/>
            <w:numFmt w:val="decimal"/>
            <w:numRestart w:val="continuous"/>
          </w:footnotePr>
          <w:pgSz w:w="11900" w:h="17704"/>
          <w:pgMar w:top="2091" w:left="1161" w:right="1270" w:bottom="918" w:header="0" w:footer="3" w:gutter="0"/>
          <w:cols w:space="720"/>
          <w:noEndnote/>
          <w:titlePg/>
          <w:rtlGutter w:val="0"/>
          <w:docGrid w:linePitch="360"/>
        </w:sectPr>
      </w:pPr>
      <w:r>
        <w:drawing>
          <wp:anchor distT="63500" distB="0" distL="114300" distR="114300" simplePos="0" relativeHeight="125829384" behindDoc="0" locked="0" layoutInCell="1" allowOverlap="1">
            <wp:simplePos x="0" y="0"/>
            <wp:positionH relativeFrom="page">
              <wp:posOffset>3189605</wp:posOffset>
            </wp:positionH>
            <wp:positionV relativeFrom="margin">
              <wp:posOffset>8044815</wp:posOffset>
            </wp:positionV>
            <wp:extent cx="1182370" cy="743585"/>
            <wp:wrapTopAndBottom/>
            <wp:docPr id="255" name="Shape 255"/>
            <a:graphic xmlns:a="http://schemas.openxmlformats.org/drawingml/2006/main">
              <a:graphicData uri="http://schemas.openxmlformats.org/drawingml/2006/picture">
                <pic:pic xmlns:pic="http://schemas.openxmlformats.org/drawingml/2006/picture">
                  <pic:nvPicPr>
                    <pic:cNvPr id="256" name="Picture box 256"/>
                    <pic:cNvPicPr/>
                  </pic:nvPicPr>
                  <pic:blipFill>
                    <a:blip r:embed="rId55"/>
                    <a:stretch/>
                  </pic:blipFill>
                  <pic:spPr>
                    <a:xfrm>
                      <a:ext cx="1182370" cy="743585"/>
                    </a:xfrm>
                    <a:prstGeom prst="rect"/>
                  </pic:spPr>
                </pic:pic>
              </a:graphicData>
            </a:graphic>
          </wp:anchor>
        </w:drawing>
      </w:r>
      <w:r>
        <w:rPr>
          <w:color w:val="000000"/>
          <w:spacing w:val="0"/>
          <w:w w:val="100"/>
          <w:position w:val="0"/>
          <w:sz w:val="20"/>
          <w:szCs w:val="20"/>
          <w:shd w:val="clear" w:color="auto" w:fill="auto"/>
          <w:lang w:val="pt-PT" w:eastAsia="pt-PT" w:bidi="pt-PT"/>
        </w:rPr>
        <w:t>Emerson Klinger Gonçalves de Melo</w:t>
        <w:br/>
        <w:t>Prefeito do Município de Beruri</w:t>
      </w:r>
    </w:p>
    <w:p>
      <w:pPr>
        <w:pStyle w:val="Style54"/>
        <w:keepNext/>
        <w:keepLines/>
        <w:widowControl w:val="0"/>
        <w:shd w:val="clear" w:color="auto" w:fill="auto"/>
        <w:bidi w:val="0"/>
        <w:spacing w:before="0" w:after="1800" w:line="240" w:lineRule="auto"/>
        <w:ind w:right="0" w:firstLine="0"/>
        <w:jc w:val="left"/>
      </w:pPr>
      <w:bookmarkStart w:id="68" w:name="bookmark68"/>
      <w:r>
        <w:rPr>
          <w:spacing w:val="0"/>
          <w:w w:val="100"/>
          <w:position w:val="0"/>
          <w:shd w:val="clear" w:color="auto" w:fill="auto"/>
        </w:rPr>
        <w:t>GPMB</w:t>
      </w:r>
      <w:bookmarkEnd w:id="68"/>
    </w:p>
    <w:p>
      <w:pPr>
        <w:pStyle w:val="Style58"/>
        <w:keepNext w:val="0"/>
        <w:keepLines w:val="0"/>
        <w:widowControl w:val="0"/>
        <w:shd w:val="clear" w:color="auto" w:fill="auto"/>
        <w:bidi w:val="0"/>
        <w:spacing w:before="0" w:after="40" w:line="391" w:lineRule="auto"/>
        <w:ind w:left="0" w:right="0" w:firstLine="0"/>
        <w:jc w:val="both"/>
      </w:pPr>
      <w:r>
        <w:rPr>
          <w:b/>
          <w:bCs/>
          <w:color w:val="000000"/>
          <w:spacing w:val="0"/>
          <w:w w:val="100"/>
          <w:position w:val="0"/>
          <w:sz w:val="20"/>
          <w:szCs w:val="20"/>
          <w:shd w:val="clear" w:color="auto" w:fill="auto"/>
        </w:rPr>
        <w:t>INTERESSADO:</w:t>
      </w:r>
      <w:r>
        <w:rPr>
          <w:color w:val="000000"/>
          <w:spacing w:val="0"/>
          <w:w w:val="100"/>
          <w:position w:val="0"/>
          <w:shd w:val="clear" w:color="auto" w:fill="auto"/>
        </w:rPr>
        <w:t>SECRETARIA MUNICIPAL DE EDUCAÇÃO</w:t>
      </w:r>
    </w:p>
    <w:p>
      <w:pPr>
        <w:pStyle w:val="Style58"/>
        <w:keepNext w:val="0"/>
        <w:keepLines w:val="0"/>
        <w:widowControl w:val="0"/>
        <w:shd w:val="clear" w:color="auto" w:fill="auto"/>
        <w:bidi w:val="0"/>
        <w:spacing w:before="0" w:after="1580" w:line="391" w:lineRule="auto"/>
        <w:ind w:left="0" w:right="0" w:firstLine="0"/>
        <w:jc w:val="both"/>
      </w:pPr>
      <w:r>
        <w:rPr>
          <w:b/>
          <w:bCs/>
          <w:color w:val="000000"/>
          <w:spacing w:val="0"/>
          <w:w w:val="100"/>
          <w:position w:val="0"/>
          <w:sz w:val="20"/>
          <w:szCs w:val="20"/>
          <w:shd w:val="clear" w:color="auto" w:fill="auto"/>
        </w:rPr>
        <w:t xml:space="preserve">OBJETO: </w:t>
      </w:r>
      <w:r>
        <w:rPr>
          <w:color w:val="000000"/>
          <w:spacing w:val="0"/>
          <w:w w:val="100"/>
          <w:position w:val="0"/>
          <w:shd w:val="clear" w:color="auto" w:fill="auto"/>
        </w:rPr>
        <w:t>LOCAÇÃO DE IMÓVEL PARA O FUNCIONAMENTO DA ESCOLA MUNICIPAL, SÃO JOSE DE INEP/MEC:13109235, SITUADA NA COMUNIDADE: SÃO JOSE, ZONA RURAL DE BERURI-AM, PARA ATENDIMENTO DA DEMANDA DE ALUNOS DE: EDUCAÇÃO INFANTIL E EDUCAÇÃO FUNDAMENTAL.</w:t>
      </w:r>
    </w:p>
    <w:p>
      <w:pPr>
        <w:pStyle w:val="Style58"/>
        <w:keepNext w:val="0"/>
        <w:keepLines w:val="0"/>
        <w:widowControl w:val="0"/>
        <w:shd w:val="clear" w:color="auto" w:fill="auto"/>
        <w:bidi w:val="0"/>
        <w:spacing w:before="0" w:after="700" w:line="240" w:lineRule="auto"/>
        <w:ind w:left="0" w:right="0" w:firstLine="0"/>
        <w:jc w:val="both"/>
        <w:rPr>
          <w:sz w:val="20"/>
          <w:szCs w:val="20"/>
        </w:rPr>
      </w:pPr>
      <w:r>
        <w:rPr>
          <w:b/>
          <w:bCs/>
          <w:color w:val="000000"/>
          <w:spacing w:val="0"/>
          <w:w w:val="100"/>
          <w:position w:val="0"/>
          <w:sz w:val="20"/>
          <w:szCs w:val="20"/>
          <w:u w:val="single"/>
          <w:shd w:val="clear" w:color="auto" w:fill="auto"/>
        </w:rPr>
        <w:t>DESPACHO:</w:t>
      </w:r>
    </w:p>
    <w:p>
      <w:pPr>
        <w:pStyle w:val="Style58"/>
        <w:keepNext w:val="0"/>
        <w:keepLines w:val="0"/>
        <w:widowControl w:val="0"/>
        <w:shd w:val="clear" w:color="auto" w:fill="auto"/>
        <w:bidi w:val="0"/>
        <w:spacing w:before="0" w:line="240" w:lineRule="auto"/>
        <w:ind w:left="1120" w:right="0" w:firstLine="20"/>
        <w:jc w:val="left"/>
      </w:pPr>
      <w:r>
        <w:rPr>
          <w:color w:val="000000"/>
          <w:spacing w:val="0"/>
          <w:w w:val="100"/>
          <w:position w:val="0"/>
          <w:shd w:val="clear" w:color="auto" w:fill="auto"/>
        </w:rPr>
        <w:t>G.P.</w:t>
      </w:r>
    </w:p>
    <w:p>
      <w:pPr>
        <w:pStyle w:val="Style58"/>
        <w:keepNext w:val="0"/>
        <w:keepLines w:val="0"/>
        <w:widowControl w:val="0"/>
        <w:numPr>
          <w:ilvl w:val="0"/>
          <w:numId w:val="49"/>
        </w:numPr>
        <w:shd w:val="clear" w:color="auto" w:fill="auto"/>
        <w:tabs>
          <w:tab w:pos="1120" w:val="left"/>
        </w:tabs>
        <w:bidi w:val="0"/>
        <w:spacing w:before="0" w:line="262" w:lineRule="auto"/>
        <w:ind w:left="500" w:right="0" w:firstLine="0"/>
        <w:jc w:val="left"/>
      </w:pPr>
      <w:r>
        <w:rPr>
          <w:color w:val="000000"/>
          <w:spacing w:val="0"/>
          <w:w w:val="100"/>
          <w:position w:val="0"/>
          <w:shd w:val="clear" w:color="auto" w:fill="auto"/>
        </w:rPr>
        <w:t>Autue-se.</w:t>
      </w:r>
    </w:p>
    <w:p>
      <w:pPr>
        <w:pStyle w:val="Style58"/>
        <w:keepNext w:val="0"/>
        <w:keepLines w:val="0"/>
        <w:widowControl w:val="0"/>
        <w:shd w:val="clear" w:color="auto" w:fill="auto"/>
        <w:bidi w:val="0"/>
        <w:spacing w:before="0" w:line="262" w:lineRule="auto"/>
        <w:ind w:left="1120" w:right="660" w:hanging="760"/>
        <w:jc w:val="both"/>
      </w:pPr>
      <w:r>
        <w:rPr>
          <w:color w:val="000000"/>
          <w:spacing w:val="0"/>
          <w:w w:val="100"/>
          <w:position w:val="0"/>
          <w:shd w:val="clear" w:color="auto" w:fill="auto"/>
        </w:rPr>
        <w:t>II. Encaminhe-se a Comissão Permanente de Licitação para as providências preliminares, quanto à fixação do limite de gastos, tipo e modalidade de licitação para compra e/ou serviços.</w:t>
      </w:r>
    </w:p>
    <w:p>
      <w:pPr>
        <w:pStyle w:val="Style58"/>
        <w:keepNext w:val="0"/>
        <w:keepLines w:val="0"/>
        <w:widowControl w:val="0"/>
        <w:shd w:val="clear" w:color="auto" w:fill="auto"/>
        <w:bidi w:val="0"/>
        <w:spacing w:before="0" w:after="1540" w:line="302" w:lineRule="auto"/>
        <w:ind w:left="0" w:right="0" w:firstLine="0"/>
        <w:jc w:val="both"/>
      </w:pPr>
      <w:r>
        <w:rPr>
          <w:color w:val="000000"/>
          <w:spacing w:val="0"/>
          <w:w w:val="100"/>
          <w:position w:val="0"/>
          <w:shd w:val="clear" w:color="auto" w:fill="auto"/>
        </w:rPr>
        <w:t>Gabinete do Prefeito do Municipio de Beruri, Estado do Amazonas, aos 05 de maio de 2025.</w:t>
      </w:r>
    </w:p>
    <w:p>
      <w:pPr>
        <w:pStyle w:val="Style58"/>
        <w:keepNext w:val="0"/>
        <w:keepLines w:val="0"/>
        <w:widowControl w:val="0"/>
        <w:shd w:val="clear" w:color="auto" w:fill="auto"/>
        <w:bidi w:val="0"/>
        <w:spacing w:before="0" w:after="180" w:line="240" w:lineRule="auto"/>
        <w:ind w:left="2800" w:right="0" w:firstLine="0"/>
        <w:jc w:val="left"/>
        <w:rPr>
          <w:sz w:val="20"/>
          <w:szCs w:val="20"/>
        </w:rPr>
      </w:pPr>
      <w:r>
        <w:rPr>
          <w:b/>
          <w:bCs/>
          <w:color w:val="000000"/>
          <w:spacing w:val="0"/>
          <w:w w:val="100"/>
          <w:position w:val="0"/>
          <w:sz w:val="20"/>
          <w:szCs w:val="20"/>
          <w:shd w:val="clear" w:color="auto" w:fill="auto"/>
        </w:rPr>
        <w:t>Marilia da Cunha Bastos</w:t>
      </w:r>
    </w:p>
    <w:p>
      <w:pPr>
        <w:pStyle w:val="Style58"/>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rPr>
        <w:t>Chefe de Gabinete</w:t>
      </w:r>
    </w:p>
    <w:p>
      <w:pPr>
        <w:pStyle w:val="Style58"/>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rPr>
        <w:t>Dec. n° 006/2025-GPMB</w:t>
      </w:r>
      <w:r>
        <w:br w:type="page"/>
      </w:r>
    </w:p>
    <w:p>
      <w:pPr>
        <w:pStyle w:val="Style54"/>
        <w:keepNext/>
        <w:keepLines/>
        <w:widowControl w:val="0"/>
        <w:shd w:val="clear" w:color="auto" w:fill="auto"/>
        <w:bidi w:val="0"/>
        <w:spacing w:before="0" w:after="1320" w:line="240" w:lineRule="auto"/>
        <w:ind w:right="0" w:firstLine="0"/>
        <w:jc w:val="left"/>
      </w:pPr>
      <w:bookmarkStart w:id="69" w:name="bookmark69"/>
      <w:r>
        <w:rPr>
          <w:spacing w:val="0"/>
          <w:w w:val="100"/>
          <w:position w:val="0"/>
          <w:shd w:val="clear" w:color="auto" w:fill="auto"/>
        </w:rPr>
        <w:t>GPMB</w:t>
      </w:r>
      <w:bookmarkEnd w:id="69"/>
    </w:p>
    <w:p>
      <w:pPr>
        <w:pStyle w:val="Style58"/>
        <w:keepNext w:val="0"/>
        <w:keepLines w:val="0"/>
        <w:widowControl w:val="0"/>
        <w:shd w:val="clear" w:color="auto" w:fill="auto"/>
        <w:bidi w:val="0"/>
        <w:spacing w:before="0" w:after="40" w:line="391" w:lineRule="auto"/>
        <w:ind w:left="0" w:right="0" w:firstLine="0"/>
        <w:jc w:val="both"/>
      </w:pPr>
      <w:r>
        <w:rPr>
          <w:b/>
          <w:bCs/>
          <w:color w:val="000000"/>
          <w:spacing w:val="0"/>
          <w:w w:val="100"/>
          <w:position w:val="0"/>
          <w:sz w:val="20"/>
          <w:szCs w:val="20"/>
          <w:shd w:val="clear" w:color="auto" w:fill="auto"/>
        </w:rPr>
        <w:t>INTERESSADO:</w:t>
      </w:r>
      <w:r>
        <w:rPr>
          <w:color w:val="000000"/>
          <w:spacing w:val="0"/>
          <w:w w:val="100"/>
          <w:position w:val="0"/>
          <w:shd w:val="clear" w:color="auto" w:fill="auto"/>
        </w:rPr>
        <w:t>SECRETARIA MUNICIPAL DE EDUCAÇÃO</w:t>
      </w:r>
    </w:p>
    <w:p>
      <w:pPr>
        <w:pStyle w:val="Style58"/>
        <w:keepNext w:val="0"/>
        <w:keepLines w:val="0"/>
        <w:widowControl w:val="0"/>
        <w:shd w:val="clear" w:color="auto" w:fill="auto"/>
        <w:bidi w:val="0"/>
        <w:spacing w:before="0" w:after="1080" w:line="391" w:lineRule="auto"/>
        <w:ind w:left="0" w:right="0" w:firstLine="0"/>
        <w:jc w:val="both"/>
      </w:pPr>
      <w:r>
        <w:rPr>
          <w:b/>
          <w:bCs/>
          <w:color w:val="000000"/>
          <w:spacing w:val="0"/>
          <w:w w:val="100"/>
          <w:position w:val="0"/>
          <w:sz w:val="20"/>
          <w:szCs w:val="20"/>
          <w:shd w:val="clear" w:color="auto" w:fill="auto"/>
        </w:rPr>
        <w:t xml:space="preserve">OBJETO: </w:t>
      </w:r>
      <w:r>
        <w:rPr>
          <w:color w:val="000000"/>
          <w:spacing w:val="0"/>
          <w:w w:val="100"/>
          <w:position w:val="0"/>
          <w:shd w:val="clear" w:color="auto" w:fill="auto"/>
        </w:rPr>
        <w:t>LOCAÇÃO DE IMÓVEL PARA O FUNCIONAMENTO DA ESCOLA MUNICIPAL, SÃO JOSE DE INEP/MEC:13109235, SITUADA NA COMUNIDADE: SÃO JOSE, ZONA RURAL DE BERURI-AM, PARA ATENDIMENTO DA DEMANDA DE ALUNOS DE: EDUCAÇÃO INFANTIL E EDUCAÇÃO FUNDAMENTAL.</w:t>
      </w:r>
    </w:p>
    <w:p>
      <w:pPr>
        <w:pStyle w:val="Style58"/>
        <w:keepNext w:val="0"/>
        <w:keepLines w:val="0"/>
        <w:widowControl w:val="0"/>
        <w:shd w:val="clear" w:color="auto" w:fill="auto"/>
        <w:bidi w:val="0"/>
        <w:spacing w:before="0" w:after="1160" w:line="240" w:lineRule="auto"/>
        <w:ind w:left="0" w:right="0" w:firstLine="0"/>
        <w:jc w:val="center"/>
        <w:rPr>
          <w:sz w:val="20"/>
          <w:szCs w:val="20"/>
        </w:rPr>
      </w:pPr>
      <w:r>
        <w:drawing>
          <wp:anchor distT="0" distB="0" distL="0" distR="1289685" simplePos="0" relativeHeight="125829385" behindDoc="0" locked="0" layoutInCell="1" allowOverlap="1">
            <wp:simplePos x="0" y="0"/>
            <wp:positionH relativeFrom="page">
              <wp:posOffset>1466850</wp:posOffset>
            </wp:positionH>
            <wp:positionV relativeFrom="paragraph">
              <wp:posOffset>736600</wp:posOffset>
            </wp:positionV>
            <wp:extent cx="274320" cy="579120"/>
            <wp:wrapTight wrapText="right">
              <wp:wrapPolygon>
                <wp:start x="0" y="0"/>
                <wp:lineTo x="21600" y="0"/>
                <wp:lineTo x="21600" y="21600"/>
                <wp:lineTo x="0" y="21600"/>
                <wp:lineTo x="0" y="0"/>
              </wp:wrapPolygon>
            </wp:wrapTight>
            <wp:docPr id="257" name="Shape 257"/>
            <a:graphic xmlns:a="http://schemas.openxmlformats.org/drawingml/2006/main">
              <a:graphicData uri="http://schemas.openxmlformats.org/drawingml/2006/picture">
                <pic:pic xmlns:pic="http://schemas.openxmlformats.org/drawingml/2006/picture">
                  <pic:nvPicPr>
                    <pic:cNvPr id="258" name="Picture box 258"/>
                    <pic:cNvPicPr/>
                  </pic:nvPicPr>
                  <pic:blipFill>
                    <a:blip r:embed="rId57"/>
                    <a:stretch/>
                  </pic:blipFill>
                  <pic:spPr>
                    <a:xfrm>
                      <a:ext cx="274320" cy="57912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1942465</wp:posOffset>
                </wp:positionH>
                <wp:positionV relativeFrom="paragraph">
                  <wp:posOffset>906145</wp:posOffset>
                </wp:positionV>
                <wp:extent cx="1087120" cy="369570"/>
                <wp:wrapNone/>
                <wp:docPr id="259" name="Shape 259"/>
                <a:graphic xmlns:a="http://schemas.openxmlformats.org/drawingml/2006/main">
                  <a:graphicData uri="http://schemas.microsoft.com/office/word/2010/wordprocessingShape">
                    <wps:wsp>
                      <wps:cNvSpPr txBox="1"/>
                      <wps:spPr>
                        <a:xfrm>
                          <a:ext cx="1087120" cy="369570"/>
                        </a:xfrm>
                        <a:prstGeom prst="rect"/>
                        <a:noFill/>
                      </wps:spPr>
                      <wps:txbx>
                        <w:txbxContent>
                          <w:p>
                            <w:pPr>
                              <w:pStyle w:val="Style50"/>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rPr>
                              <w:t>Nesta data, despacho da</w:t>
                            </w:r>
                          </w:p>
                        </w:txbxContent>
                      </wps:txbx>
                      <wps:bodyPr lIns="0" tIns="0" rIns="0" bIns="0">
                        <a:noAutoFit/>
                      </wps:bodyPr>
                    </wps:wsp>
                  </a:graphicData>
                </a:graphic>
              </wp:anchor>
            </w:drawing>
          </mc:Choice>
          <mc:Fallback>
            <w:pict>
              <v:shape id="_x0000_s1285" type="#_x0000_t202" style="position:absolute;margin-left:152.94999999999999pt;margin-top:71.349999999999994pt;width:85.599999999999994pt;height:29.100000000000001pt;z-index:251657729;mso-wrap-distance-left:0;mso-wrap-distance-right:0;mso-position-horizontal-relative:page" filled="f" stroked="f">
                <v:textbox inset="0,0,0,0">
                  <w:txbxContent>
                    <w:p>
                      <w:pPr>
                        <w:pStyle w:val="Style50"/>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rPr>
                        <w:t>Nesta data, despacho da</w:t>
                      </w:r>
                    </w:p>
                  </w:txbxContent>
                </v:textbox>
                <w10:wrap anchorx="page"/>
              </v:shape>
            </w:pict>
          </mc:Fallback>
        </mc:AlternateContent>
      </w:r>
      <w:r>
        <w:rPr>
          <w:b/>
          <w:bCs/>
          <w:color w:val="000000"/>
          <w:spacing w:val="0"/>
          <w:w w:val="100"/>
          <w:position w:val="0"/>
          <w:sz w:val="20"/>
          <w:szCs w:val="20"/>
          <w:u w:val="single"/>
          <w:shd w:val="clear" w:color="auto" w:fill="auto"/>
          <w:lang w:val="pt-PT" w:eastAsia="pt-PT" w:bidi="pt-PT"/>
        </w:rPr>
        <w:t>AUTUAÇÃO</w:t>
      </w:r>
      <w:r>
        <w:rPr>
          <w:b/>
          <w:bCs/>
          <w:color w:val="000000"/>
          <w:spacing w:val="0"/>
          <w:w w:val="100"/>
          <w:position w:val="0"/>
          <w:sz w:val="20"/>
          <w:szCs w:val="20"/>
          <w:u w:val="single"/>
          <w:shd w:val="clear" w:color="auto" w:fill="auto"/>
        </w:rPr>
        <w:t>:</w:t>
      </w:r>
    </w:p>
    <w:p>
      <w:pPr>
        <w:pStyle w:val="Style58"/>
        <w:keepNext w:val="0"/>
        <w:keepLines w:val="0"/>
        <w:widowControl w:val="0"/>
        <w:shd w:val="clear" w:color="auto" w:fill="auto"/>
        <w:bidi w:val="0"/>
        <w:spacing w:before="0" w:after="0" w:line="266" w:lineRule="auto"/>
        <w:ind w:left="0" w:right="0" w:firstLine="0"/>
        <w:jc w:val="center"/>
      </w:pPr>
      <w:r>
        <w:rPr>
          <w:color w:val="000000"/>
          <w:spacing w:val="0"/>
          <w:w w:val="100"/>
          <w:position w:val="0"/>
          <w:shd w:val="clear" w:color="auto" w:fill="auto"/>
        </w:rPr>
        <w:t>em cumprimento do respeitável</w:t>
        <w:br/>
        <w:t>Ilustríssima senhora Chefe de</w:t>
      </w:r>
    </w:p>
    <w:p>
      <w:pPr>
        <w:pStyle w:val="Style58"/>
        <w:keepNext w:val="0"/>
        <w:keepLines w:val="0"/>
        <w:widowControl w:val="0"/>
        <w:shd w:val="clear" w:color="auto" w:fill="auto"/>
        <w:bidi w:val="0"/>
        <w:spacing w:before="0" w:line="262" w:lineRule="auto"/>
        <w:ind w:left="0" w:right="0" w:firstLine="0"/>
        <w:jc w:val="center"/>
        <w:rPr>
          <w:sz w:val="20"/>
          <w:szCs w:val="20"/>
        </w:rPr>
      </w:pPr>
      <w:r>
        <w:rPr>
          <w:color w:val="000000"/>
          <w:spacing w:val="0"/>
          <w:w w:val="100"/>
          <w:position w:val="0"/>
          <w:sz w:val="22"/>
          <w:szCs w:val="22"/>
          <w:shd w:val="clear" w:color="auto" w:fill="auto"/>
        </w:rPr>
        <w:t xml:space="preserve">Gabinete, </w:t>
      </w:r>
      <w:r>
        <w:rPr>
          <w:b/>
          <w:bCs/>
          <w:color w:val="000000"/>
          <w:spacing w:val="0"/>
          <w:w w:val="100"/>
          <w:position w:val="0"/>
          <w:sz w:val="20"/>
          <w:szCs w:val="20"/>
          <w:shd w:val="clear" w:color="auto" w:fill="auto"/>
        </w:rPr>
        <w:t xml:space="preserve">AUTUO </w:t>
      </w:r>
      <w:r>
        <w:rPr>
          <w:color w:val="000000"/>
          <w:spacing w:val="0"/>
          <w:w w:val="100"/>
          <w:position w:val="0"/>
          <w:sz w:val="22"/>
          <w:szCs w:val="22"/>
          <w:shd w:val="clear" w:color="auto" w:fill="auto"/>
        </w:rPr>
        <w:t xml:space="preserve">o </w:t>
      </w:r>
      <w:r>
        <w:rPr>
          <w:b/>
          <w:bCs/>
          <w:color w:val="000000"/>
          <w:spacing w:val="0"/>
          <w:w w:val="100"/>
          <w:position w:val="0"/>
          <w:sz w:val="20"/>
          <w:szCs w:val="20"/>
          <w:shd w:val="clear" w:color="auto" w:fill="auto"/>
        </w:rPr>
        <w:t>DFD n°. 0152/2025 - SEMED,</w:t>
        <w:br/>
      </w:r>
      <w:r>
        <w:rPr>
          <w:color w:val="000000"/>
          <w:spacing w:val="0"/>
          <w:w w:val="100"/>
          <w:position w:val="0"/>
          <w:sz w:val="22"/>
          <w:szCs w:val="22"/>
          <w:shd w:val="clear" w:color="auto" w:fill="auto"/>
        </w:rPr>
        <w:t>em 02/05/2025, na forma do processo</w:t>
        <w:br/>
        <w:t xml:space="preserve">administrativo </w:t>
      </w:r>
      <w:r>
        <w:rPr>
          <w:b/>
          <w:bCs/>
          <w:color w:val="000000"/>
          <w:spacing w:val="0"/>
          <w:w w:val="100"/>
          <w:position w:val="0"/>
          <w:sz w:val="20"/>
          <w:szCs w:val="20"/>
          <w:shd w:val="clear" w:color="auto" w:fill="auto"/>
        </w:rPr>
        <w:t>N° 00020205.2025.0010.</w:t>
      </w:r>
    </w:p>
    <w:p>
      <w:pPr>
        <w:pStyle w:val="Style58"/>
        <w:keepNext w:val="0"/>
        <w:keepLines w:val="0"/>
        <w:widowControl w:val="0"/>
        <w:shd w:val="clear" w:color="auto" w:fill="auto"/>
        <w:bidi w:val="0"/>
        <w:spacing w:before="0" w:after="880" w:line="262" w:lineRule="auto"/>
        <w:ind w:left="1400" w:right="0" w:hanging="760"/>
        <w:jc w:val="both"/>
      </w:pPr>
      <w:r>
        <w:rPr>
          <w:color w:val="000000"/>
          <w:spacing w:val="0"/>
          <w:w w:val="100"/>
          <w:position w:val="0"/>
          <w:shd w:val="clear" w:color="auto" w:fill="auto"/>
        </w:rPr>
        <w:t>II. Encaminhe-se a Comissão Permanente de Licitação para as providências preliminares, quanto à fixação do limite de gastos, tipo e modalidade de licitação para compra e/ou serviços.</w:t>
      </w:r>
    </w:p>
    <w:p>
      <w:pPr>
        <w:pStyle w:val="Style58"/>
        <w:keepNext w:val="0"/>
        <w:keepLines w:val="0"/>
        <w:widowControl w:val="0"/>
        <w:shd w:val="clear" w:color="auto" w:fill="auto"/>
        <w:bidi w:val="0"/>
        <w:spacing w:before="0" w:after="1540" w:line="302" w:lineRule="auto"/>
        <w:ind w:left="0" w:right="0" w:firstLine="0"/>
        <w:jc w:val="both"/>
      </w:pPr>
      <w:r>
        <w:rPr>
          <w:color w:val="000000"/>
          <w:spacing w:val="0"/>
          <w:w w:val="100"/>
          <w:position w:val="0"/>
          <w:shd w:val="clear" w:color="auto" w:fill="auto"/>
        </w:rPr>
        <w:t>Secretária de Gabinete da Prefeitura Municipal de Beruri, Estado do Amazonas, aos 05 de maio de 2025.</w:t>
      </w:r>
    </w:p>
    <w:p>
      <w:pPr>
        <w:pStyle w:val="Style58"/>
        <w:keepNext w:val="0"/>
        <w:keepLines w:val="0"/>
        <w:widowControl w:val="0"/>
        <w:pBdr>
          <w:top w:val="single" w:sz="4" w:space="0" w:color="auto"/>
        </w:pBdr>
        <w:shd w:val="clear" w:color="auto" w:fill="auto"/>
        <w:bidi w:val="0"/>
        <w:spacing w:before="0" w:after="180" w:line="240" w:lineRule="auto"/>
        <w:ind w:left="0" w:right="0" w:firstLine="0"/>
        <w:jc w:val="center"/>
        <w:rPr>
          <w:sz w:val="20"/>
          <w:szCs w:val="20"/>
        </w:rPr>
      </w:pPr>
      <w:r>
        <w:rPr>
          <w:b/>
          <w:bCs/>
          <w:color w:val="000000"/>
          <w:spacing w:val="0"/>
          <w:w w:val="100"/>
          <w:position w:val="0"/>
          <w:sz w:val="20"/>
          <w:szCs w:val="20"/>
          <w:shd w:val="clear" w:color="auto" w:fill="auto"/>
        </w:rPr>
        <w:t>Khamyla Pessoa Picanço</w:t>
      </w:r>
    </w:p>
    <w:p>
      <w:pPr>
        <w:pStyle w:val="Style58"/>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rPr>
        <w:t>Secretária de Gabinete</w:t>
      </w:r>
    </w:p>
    <w:p>
      <w:pPr>
        <w:pStyle w:val="Style58"/>
        <w:keepNext w:val="0"/>
        <w:keepLines w:val="0"/>
        <w:widowControl w:val="0"/>
        <w:shd w:val="clear" w:color="auto" w:fill="auto"/>
        <w:bidi w:val="0"/>
        <w:spacing w:before="0" w:after="0" w:line="240" w:lineRule="auto"/>
        <w:ind w:left="0" w:right="0" w:firstLine="0"/>
        <w:jc w:val="center"/>
        <w:sectPr>
          <w:headerReference w:type="default" r:id="rId59"/>
          <w:footerReference w:type="default" r:id="rId60"/>
          <w:headerReference w:type="even" r:id="rId61"/>
          <w:footerReference w:type="even" r:id="rId62"/>
          <w:footnotePr>
            <w:pos w:val="pageBottom"/>
            <w:numFmt w:val="decimal"/>
            <w:numRestart w:val="continuous"/>
          </w:footnotePr>
          <w:type w:val="continuous"/>
          <w:pgSz w:w="11900" w:h="17704"/>
          <w:pgMar w:top="2091" w:left="1161" w:right="1270" w:bottom="918" w:header="0" w:footer="3" w:gutter="0"/>
          <w:cols w:space="720"/>
          <w:noEndnote/>
          <w:rtlGutter w:val="0"/>
          <w:docGrid w:linePitch="360"/>
        </w:sectPr>
      </w:pPr>
      <w:r>
        <w:rPr>
          <w:color w:val="000000"/>
          <w:spacing w:val="0"/>
          <w:w w:val="100"/>
          <w:position w:val="0"/>
          <w:shd w:val="clear" w:color="auto" w:fill="auto"/>
        </w:rPr>
        <w:t>Dec. n° 063/2025-GPMB</w:t>
      </w:r>
    </w:p>
    <w:p>
      <w:pPr>
        <w:pStyle w:val="Style15"/>
        <w:keepNext w:val="0"/>
        <w:keepLines w:val="0"/>
        <w:widowControl w:val="0"/>
        <w:shd w:val="clear" w:color="auto" w:fill="auto"/>
        <w:bidi w:val="0"/>
        <w:spacing w:before="0" w:after="1360"/>
        <w:ind w:firstLine="0"/>
        <w:jc w:val="left"/>
      </w:pPr>
      <w:r>
        <w:rPr>
          <w:color w:val="000000"/>
          <w:spacing w:val="0"/>
          <w:w w:val="100"/>
          <w:position w:val="0"/>
          <w:shd w:val="clear" w:color="auto" w:fill="auto"/>
          <w:lang w:val="pt-PT" w:eastAsia="pt-PT" w:bidi="pt-PT"/>
        </w:rPr>
        <w:t>DEPARTAMENTO ADMINISTRATIVO E FINANCEIRO</w:t>
      </w:r>
    </w:p>
    <w:p>
      <w:pPr>
        <w:pStyle w:val="Style58"/>
        <w:keepNext w:val="0"/>
        <w:keepLines w:val="0"/>
        <w:widowControl w:val="0"/>
        <w:shd w:val="clear" w:color="auto" w:fill="auto"/>
        <w:bidi w:val="0"/>
        <w:spacing w:before="0" w:after="2000" w:line="240" w:lineRule="auto"/>
        <w:ind w:left="0" w:right="0" w:firstLine="0"/>
        <w:jc w:val="center"/>
        <w:rPr>
          <w:sz w:val="20"/>
          <w:szCs w:val="20"/>
        </w:rPr>
      </w:pPr>
      <w:r>
        <w:rPr>
          <w:b/>
          <w:bCs/>
          <w:color w:val="000000"/>
          <w:spacing w:val="0"/>
          <w:w w:val="100"/>
          <w:position w:val="0"/>
          <w:sz w:val="20"/>
          <w:szCs w:val="20"/>
          <w:shd w:val="clear" w:color="auto" w:fill="auto"/>
          <w:lang w:val="pt-PT" w:eastAsia="pt-PT" w:bidi="pt-PT"/>
        </w:rPr>
        <w:t>TERMO DE RECEBIMENTO</w:t>
      </w:r>
    </w:p>
    <w:p>
      <w:pPr>
        <w:pStyle w:val="Style58"/>
        <w:keepNext w:val="0"/>
        <w:keepLines w:val="0"/>
        <w:widowControl w:val="0"/>
        <w:shd w:val="clear" w:color="auto" w:fill="auto"/>
        <w:bidi w:val="0"/>
        <w:spacing w:before="0" w:after="1040" w:line="391" w:lineRule="auto"/>
        <w:ind w:left="0" w:right="0" w:firstLine="0"/>
        <w:jc w:val="both"/>
      </w:pPr>
      <w:r>
        <w:rPr>
          <w:b/>
          <w:bCs/>
          <w:color w:val="000000"/>
          <w:spacing w:val="0"/>
          <w:w w:val="100"/>
          <w:position w:val="0"/>
          <w:sz w:val="20"/>
          <w:szCs w:val="20"/>
          <w:shd w:val="clear" w:color="auto" w:fill="auto"/>
          <w:lang w:val="pt-PT" w:eastAsia="pt-PT" w:bidi="pt-PT"/>
        </w:rPr>
        <w:t xml:space="preserve">CERTIFICO </w:t>
      </w:r>
      <w:r>
        <w:rPr>
          <w:color w:val="000000"/>
          <w:spacing w:val="0"/>
          <w:w w:val="100"/>
          <w:position w:val="0"/>
          <w:shd w:val="clear" w:color="auto" w:fill="auto"/>
          <w:lang w:val="pt-PT" w:eastAsia="pt-PT" w:bidi="pt-PT"/>
        </w:rPr>
        <w:t xml:space="preserve">o recebimento do processo administrativo n° </w:t>
      </w:r>
      <w:r>
        <w:rPr>
          <w:b/>
          <w:bCs/>
          <w:color w:val="000000"/>
          <w:spacing w:val="0"/>
          <w:w w:val="100"/>
          <w:position w:val="0"/>
          <w:sz w:val="20"/>
          <w:szCs w:val="20"/>
          <w:shd w:val="clear" w:color="auto" w:fill="auto"/>
          <w:lang w:val="pt-PT" w:eastAsia="pt-PT" w:bidi="pt-PT"/>
        </w:rPr>
        <w:t xml:space="preserve">00020205.2025.0010- SEMED, </w:t>
      </w:r>
      <w:r>
        <w:rPr>
          <w:color w:val="000000"/>
          <w:spacing w:val="0"/>
          <w:w w:val="100"/>
          <w:position w:val="0"/>
          <w:shd w:val="clear" w:color="auto" w:fill="auto"/>
          <w:lang w:val="pt-PT" w:eastAsia="pt-PT" w:bidi="pt-PT"/>
        </w:rPr>
        <w:t xml:space="preserve">no Departamento Administrativo e Financeiro nesta data, </w:t>
      </w:r>
      <w:r>
        <w:rPr>
          <w:color w:val="000000"/>
          <w:spacing w:val="0"/>
          <w:w w:val="100"/>
          <w:position w:val="0"/>
          <w:shd w:val="clear" w:color="auto" w:fill="auto"/>
        </w:rPr>
        <w:t xml:space="preserve">fazendo-se </w:t>
      </w:r>
      <w:r>
        <w:rPr>
          <w:color w:val="000000"/>
          <w:spacing w:val="0"/>
          <w:w w:val="100"/>
          <w:position w:val="0"/>
          <w:shd w:val="clear" w:color="auto" w:fill="auto"/>
          <w:lang w:val="pt-PT" w:eastAsia="pt-PT" w:bidi="pt-PT"/>
        </w:rPr>
        <w:t>concluso à Agente de Contratação.</w:t>
      </w:r>
    </w:p>
    <w:p>
      <w:pPr>
        <w:pStyle w:val="Style58"/>
        <w:keepNext w:val="0"/>
        <w:keepLines w:val="0"/>
        <w:widowControl w:val="0"/>
        <w:shd w:val="clear" w:color="auto" w:fill="auto"/>
        <w:bidi w:val="0"/>
        <w:spacing w:before="0" w:after="900" w:line="240" w:lineRule="auto"/>
        <w:ind w:left="0" w:right="0" w:firstLine="0"/>
        <w:jc w:val="right"/>
      </w:pPr>
      <w:r>
        <w:rPr>
          <w:color w:val="000000"/>
          <w:spacing w:val="0"/>
          <w:w w:val="100"/>
          <w:position w:val="0"/>
          <w:shd w:val="clear" w:color="auto" w:fill="auto"/>
          <w:lang w:val="pt-PT" w:eastAsia="pt-PT" w:bidi="pt-PT"/>
        </w:rPr>
        <w:t>Beruri/AM, 07 de maio de 2025.</w:t>
      </w:r>
    </w:p>
    <w:p>
      <w:pPr>
        <w:widowControl w:val="0"/>
        <w:jc w:val="center"/>
        <w:rPr>
          <w:sz w:val="2"/>
          <w:szCs w:val="2"/>
        </w:rPr>
      </w:pPr>
      <w:r>
        <w:drawing>
          <wp:inline>
            <wp:extent cx="3566160" cy="1237615"/>
            <wp:docPr id="277" name="Picutre 277"/>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63"/>
                    <a:stretch/>
                  </pic:blipFill>
                  <pic:spPr>
                    <a:xfrm>
                      <a:ext cx="3566160" cy="1237615"/>
                    </a:xfrm>
                    <a:prstGeom prst="rect"/>
                  </pic:spPr>
                </pic:pic>
              </a:graphicData>
            </a:graphic>
          </wp:inline>
        </w:drawing>
      </w:r>
    </w:p>
    <w:p>
      <w:pPr>
        <w:pStyle w:val="Style50"/>
        <w:keepNext w:val="0"/>
        <w:keepLines w:val="0"/>
        <w:widowControl w:val="0"/>
        <w:shd w:val="clear" w:color="auto" w:fill="auto"/>
        <w:bidi w:val="0"/>
        <w:spacing w:before="0" w:after="0" w:line="240" w:lineRule="auto"/>
        <w:ind w:left="1211" w:right="0" w:firstLine="0"/>
        <w:jc w:val="left"/>
      </w:pPr>
      <w:r>
        <w:rPr>
          <w:color w:val="000000"/>
          <w:spacing w:val="0"/>
          <w:w w:val="100"/>
          <w:position w:val="0"/>
          <w:shd w:val="clear" w:color="auto" w:fill="auto"/>
          <w:lang w:val="pt-PT" w:eastAsia="pt-PT" w:bidi="pt-PT"/>
        </w:rPr>
        <w:t>Equipe de contratação</w:t>
      </w:r>
    </w:p>
    <w:p>
      <w:pPr>
        <w:pStyle w:val="Style50"/>
        <w:keepNext w:val="0"/>
        <w:keepLines w:val="0"/>
        <w:widowControl w:val="0"/>
        <w:shd w:val="clear" w:color="auto" w:fill="auto"/>
        <w:bidi w:val="0"/>
        <w:spacing w:before="0" w:after="0" w:line="240" w:lineRule="auto"/>
        <w:ind w:left="1211" w:right="0" w:firstLine="0"/>
        <w:jc w:val="left"/>
        <w:sectPr>
          <w:headerReference w:type="default" r:id="rId65"/>
          <w:footerReference w:type="default" r:id="rId66"/>
          <w:headerReference w:type="even" r:id="rId67"/>
          <w:footerReference w:type="even" r:id="rId68"/>
          <w:footnotePr>
            <w:pos w:val="pageBottom"/>
            <w:numFmt w:val="decimal"/>
            <w:numRestart w:val="continuous"/>
          </w:footnotePr>
          <w:type w:val="continuous"/>
          <w:pgSz w:w="11900" w:h="17704"/>
          <w:pgMar w:top="2091" w:left="1161" w:right="1270" w:bottom="918" w:header="0" w:footer="3" w:gutter="0"/>
          <w:cols w:space="720"/>
          <w:noEndnote/>
          <w:rtlGutter w:val="0"/>
          <w:docGrid w:linePitch="360"/>
        </w:sectPr>
      </w:pPr>
      <w:r>
        <w:rPr>
          <w:color w:val="000000"/>
          <w:spacing w:val="0"/>
          <w:w w:val="100"/>
          <w:position w:val="0"/>
          <w:shd w:val="clear" w:color="auto" w:fill="auto"/>
          <w:lang w:val="pt-PT" w:eastAsia="pt-PT" w:bidi="pt-PT"/>
        </w:rPr>
        <w:t>Dec. n° 043/2025-GPMB</w:t>
      </w:r>
    </w:p>
    <w:p>
      <w:pPr>
        <w:pStyle w:val="Style15"/>
        <w:keepNext w:val="0"/>
        <w:keepLines w:val="0"/>
        <w:widowControl w:val="0"/>
        <w:shd w:val="clear" w:color="auto" w:fill="auto"/>
        <w:bidi w:val="0"/>
        <w:spacing w:before="0" w:after="40" w:line="240" w:lineRule="auto"/>
        <w:ind w:left="4900" w:right="0" w:firstLine="0"/>
        <w:jc w:val="left"/>
        <w:rPr>
          <w:sz w:val="18"/>
          <w:szCs w:val="18"/>
        </w:rPr>
      </w:pPr>
      <w:r>
        <w:rPr>
          <w:b w:val="0"/>
          <w:bCs w:val="0"/>
          <w:color w:val="73967B"/>
          <w:spacing w:val="0"/>
          <w:w w:val="100"/>
          <w:position w:val="0"/>
          <w:sz w:val="18"/>
          <w:szCs w:val="18"/>
          <w:shd w:val="clear" w:color="auto" w:fill="auto"/>
          <w:lang w:val="pt-PT" w:eastAsia="pt-PT" w:bidi="pt-PT"/>
        </w:rPr>
        <w:t>Prefeitura Municipal de</w:t>
      </w:r>
    </w:p>
    <w:p>
      <w:pPr>
        <w:pStyle w:val="Style15"/>
        <w:keepNext w:val="0"/>
        <w:keepLines w:val="0"/>
        <w:widowControl w:val="0"/>
        <w:shd w:val="clear" w:color="auto" w:fill="auto"/>
        <w:bidi w:val="0"/>
        <w:spacing w:before="0" w:after="1180"/>
        <w:ind w:firstLine="0"/>
        <w:jc w:val="left"/>
      </w:pPr>
      <w:r>
        <w:rPr>
          <w:color w:val="000000"/>
          <w:spacing w:val="0"/>
          <w:w w:val="100"/>
          <w:position w:val="0"/>
          <w:shd w:val="clear" w:color="auto" w:fill="auto"/>
          <w:lang w:val="pt-PT" w:eastAsia="pt-PT" w:bidi="pt-PT"/>
        </w:rPr>
        <w:t>DEPARTAMENTO ADMINISTRATIVO E FINANCEIRO</w:t>
      </w:r>
    </w:p>
    <w:p>
      <w:pPr>
        <w:pStyle w:val="Style58"/>
        <w:keepNext w:val="0"/>
        <w:keepLines w:val="0"/>
        <w:widowControl w:val="0"/>
        <w:shd w:val="clear" w:color="auto" w:fill="auto"/>
        <w:bidi w:val="0"/>
        <w:spacing w:before="0" w:after="124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PROCESSO N° 00020205.2025.0010— SEMED</w:t>
      </w:r>
    </w:p>
    <w:p>
      <w:pPr>
        <w:pStyle w:val="Style5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pt-PT" w:eastAsia="pt-PT" w:bidi="pt-PT"/>
        </w:rPr>
        <w:t>DESPACHO</w:t>
      </w:r>
    </w:p>
    <w:p>
      <w:pPr>
        <w:widowControl w:val="0"/>
        <w:spacing w:line="1" w:lineRule="exact"/>
        <w:sectPr>
          <w:headerReference w:type="default" r:id="rId69"/>
          <w:footerReference w:type="default" r:id="rId70"/>
          <w:headerReference w:type="even" r:id="rId71"/>
          <w:footerReference w:type="even" r:id="rId72"/>
          <w:footnotePr>
            <w:pos w:val="pageBottom"/>
            <w:numFmt w:val="decimal"/>
            <w:numRestart w:val="continuous"/>
          </w:footnotePr>
          <w:pgSz w:w="11900" w:h="17704"/>
          <w:pgMar w:top="1016" w:left="1689" w:right="1761" w:bottom="4938" w:header="0" w:footer="3" w:gutter="0"/>
          <w:cols w:space="720"/>
          <w:noEndnote/>
          <w:rtlGutter w:val="0"/>
          <w:docGrid w:linePitch="360"/>
        </w:sectPr>
      </w:pPr>
      <w:r>
        <mc:AlternateContent>
          <mc:Choice Requires="wps">
            <w:drawing>
              <wp:anchor distT="317500" distB="3175" distL="0" distR="0" simplePos="0" relativeHeight="125829386" behindDoc="0" locked="0" layoutInCell="1" allowOverlap="1">
                <wp:simplePos x="0" y="0"/>
                <wp:positionH relativeFrom="page">
                  <wp:posOffset>1072515</wp:posOffset>
                </wp:positionH>
                <wp:positionV relativeFrom="paragraph">
                  <wp:posOffset>317500</wp:posOffset>
                </wp:positionV>
                <wp:extent cx="914400" cy="184785"/>
                <wp:wrapTopAndBottom/>
                <wp:docPr id="310" name="Shape 310"/>
                <a:graphic xmlns:a="http://schemas.openxmlformats.org/drawingml/2006/main">
                  <a:graphicData uri="http://schemas.microsoft.com/office/word/2010/wordprocessingShape">
                    <wps:wsp>
                      <wps:cNvSpPr txBox="1"/>
                      <wps:spPr>
                        <a:xfrm>
                          <a:ext cx="914400" cy="184785"/>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Junte</w:t>
                            </w:r>
                          </w:p>
                        </w:txbxContent>
                      </wps:txbx>
                      <wps:bodyPr wrap="none" lIns="0" tIns="0" rIns="0" bIns="0">
                        <a:noAutoFit/>
                      </wps:bodyPr>
                    </wps:wsp>
                  </a:graphicData>
                </a:graphic>
              </wp:anchor>
            </w:drawing>
          </mc:Choice>
          <mc:Fallback>
            <w:pict>
              <v:shape id="_x0000_s1336" type="#_x0000_t202" style="position:absolute;margin-left:84.450000000000003pt;margin-top:25.pt;width:72.pt;height:14.550000000000001pt;z-index:-125829367;mso-wrap-distance-left:0;mso-wrap-distance-top:25.pt;mso-wrap-distance-right:0;mso-wrap-distance-bottom:0.25pt;mso-position-horizontal-relative:page" filled="f" stroked="f">
                <v:textbox inset="0,0,0,0">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 Junte</w:t>
                      </w:r>
                    </w:p>
                  </w:txbxContent>
                </v:textbox>
                <w10:wrap type="topAndBottom" anchorx="page"/>
              </v:shape>
            </w:pict>
          </mc:Fallback>
        </mc:AlternateContent>
      </w:r>
      <w:r>
        <mc:AlternateContent>
          <mc:Choice Requires="wps">
            <w:drawing>
              <wp:anchor distT="320040" distB="635" distL="0" distR="0" simplePos="0" relativeHeight="125829388" behindDoc="0" locked="0" layoutInCell="1" allowOverlap="1">
                <wp:simplePos x="0" y="0"/>
                <wp:positionH relativeFrom="page">
                  <wp:posOffset>2059305</wp:posOffset>
                </wp:positionH>
                <wp:positionV relativeFrom="paragraph">
                  <wp:posOffset>320040</wp:posOffset>
                </wp:positionV>
                <wp:extent cx="3030220" cy="184785"/>
                <wp:wrapTopAndBottom/>
                <wp:docPr id="312" name="Shape 312"/>
                <a:graphic xmlns:a="http://schemas.openxmlformats.org/drawingml/2006/main">
                  <a:graphicData uri="http://schemas.microsoft.com/office/word/2010/wordprocessingShape">
                    <wps:wsp>
                      <wps:cNvSpPr txBox="1"/>
                      <wps:spPr>
                        <a:xfrm>
                          <a:ext cx="3030220" cy="184785"/>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Decreto de Nomeação da Comissão</w:t>
                            </w:r>
                          </w:p>
                        </w:txbxContent>
                      </wps:txbx>
                      <wps:bodyPr wrap="none" lIns="0" tIns="0" rIns="0" bIns="0">
                        <a:noAutoFit/>
                      </wps:bodyPr>
                    </wps:wsp>
                  </a:graphicData>
                </a:graphic>
              </wp:anchor>
            </w:drawing>
          </mc:Choice>
          <mc:Fallback>
            <w:pict>
              <v:shape id="_x0000_s1338" type="#_x0000_t202" style="position:absolute;margin-left:162.15000000000001pt;margin-top:25.199999999999999pt;width:238.59999999999999pt;height:14.550000000000001pt;z-index:-125829365;mso-wrap-distance-left:0;mso-wrap-distance-top:25.199999999999999pt;mso-wrap-distance-right:0;mso-wrap-distance-bottom:5.0000000000000003e-002pt;mso-position-horizontal-relative:page" filled="f" stroked="f">
                <v:textbox inset="0,0,0,0">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Decreto de Nomeação da Comissão</w:t>
                      </w:r>
                    </w:p>
                  </w:txbxContent>
                </v:textbox>
                <w10:wrap type="topAndBottom" anchorx="page"/>
              </v:shape>
            </w:pict>
          </mc:Fallback>
        </mc:AlternateContent>
      </w:r>
      <w:r>
        <mc:AlternateContent>
          <mc:Choice Requires="wps">
            <w:drawing>
              <wp:anchor distT="320040" distB="635" distL="0" distR="0" simplePos="0" relativeHeight="125829390" behindDoc="0" locked="0" layoutInCell="1" allowOverlap="1">
                <wp:simplePos x="0" y="0"/>
                <wp:positionH relativeFrom="page">
                  <wp:posOffset>5159375</wp:posOffset>
                </wp:positionH>
                <wp:positionV relativeFrom="paragraph">
                  <wp:posOffset>320040</wp:posOffset>
                </wp:positionV>
                <wp:extent cx="1278890" cy="184785"/>
                <wp:wrapTopAndBottom/>
                <wp:docPr id="314" name="Shape 314"/>
                <a:graphic xmlns:a="http://schemas.openxmlformats.org/drawingml/2006/main">
                  <a:graphicData uri="http://schemas.microsoft.com/office/word/2010/wordprocessingShape">
                    <wps:wsp>
                      <wps:cNvSpPr txBox="1"/>
                      <wps:spPr>
                        <a:xfrm>
                          <a:ext cx="1278890" cy="184785"/>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Contratação</w:t>
                            </w:r>
                          </w:p>
                        </w:txbxContent>
                      </wps:txbx>
                      <wps:bodyPr wrap="none" lIns="0" tIns="0" rIns="0" bIns="0">
                        <a:noAutoFit/>
                      </wps:bodyPr>
                    </wps:wsp>
                  </a:graphicData>
                </a:graphic>
              </wp:anchor>
            </w:drawing>
          </mc:Choice>
          <mc:Fallback>
            <w:pict>
              <v:shape id="_x0000_s1340" type="#_x0000_t202" style="position:absolute;margin-left:406.25pt;margin-top:25.199999999999999pt;width:100.7pt;height:14.550000000000001pt;z-index:-125829363;mso-wrap-distance-left:0;mso-wrap-distance-top:25.199999999999999pt;mso-wrap-distance-right:0;mso-wrap-distance-bottom:5.0000000000000003e-002pt;mso-position-horizontal-relative:page" filled="f" stroked="f">
                <v:textbox inset="0,0,0,0">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de Contratação</w:t>
                      </w:r>
                    </w:p>
                  </w:txbxContent>
                </v:textbox>
                <w10:wrap type="topAndBottom" anchorx="page"/>
              </v:shape>
            </w:pict>
          </mc:Fallback>
        </mc:AlternateContent>
      </w:r>
    </w:p>
    <w:p>
      <w:pPr>
        <w:pStyle w:val="Style58"/>
        <w:keepNext w:val="0"/>
        <w:keepLines w:val="0"/>
        <w:widowControl w:val="0"/>
        <w:shd w:val="clear" w:color="auto" w:fill="auto"/>
        <w:bidi w:val="0"/>
        <w:spacing w:before="0" w:after="140" w:line="240" w:lineRule="auto"/>
        <w:ind w:left="0" w:right="0" w:firstLine="0"/>
        <w:jc w:val="both"/>
      </w:pPr>
      <w:r>
        <w:rPr>
          <w:color w:val="000000"/>
          <w:spacing w:val="0"/>
          <w:w w:val="100"/>
          <w:position w:val="0"/>
          <w:shd w:val="clear" w:color="auto" w:fill="auto"/>
          <w:lang w:val="pt-PT" w:eastAsia="pt-PT" w:bidi="pt-PT"/>
        </w:rPr>
        <w:t>Publica;</w:t>
      </w:r>
    </w:p>
    <w:p>
      <w:pPr>
        <w:pStyle w:val="Style58"/>
        <w:keepNext w:val="0"/>
        <w:keepLines w:val="0"/>
        <w:widowControl w:val="0"/>
        <w:numPr>
          <w:ilvl w:val="0"/>
          <w:numId w:val="51"/>
        </w:numPr>
        <w:shd w:val="clear" w:color="auto" w:fill="auto"/>
        <w:tabs>
          <w:tab w:pos="849" w:val="left"/>
        </w:tabs>
        <w:bidi w:val="0"/>
        <w:spacing w:before="0" w:after="0" w:line="394" w:lineRule="auto"/>
        <w:ind w:left="0" w:right="0" w:firstLine="0"/>
        <w:jc w:val="both"/>
      </w:pPr>
      <w:r>
        <w:rPr>
          <w:color w:val="000000"/>
          <w:spacing w:val="0"/>
          <w:w w:val="100"/>
          <w:position w:val="0"/>
          <w:shd w:val="clear" w:color="auto" w:fill="auto"/>
          <w:lang w:val="pt-PT" w:eastAsia="pt-PT" w:bidi="pt-PT"/>
        </w:rPr>
        <w:t>Faça a Pesquisa de Mercado e Mapa Comparativo de Preços;</w:t>
      </w:r>
    </w:p>
    <w:p>
      <w:pPr>
        <w:pStyle w:val="Style58"/>
        <w:keepNext w:val="0"/>
        <w:keepLines w:val="0"/>
        <w:widowControl w:val="0"/>
        <w:numPr>
          <w:ilvl w:val="0"/>
          <w:numId w:val="51"/>
        </w:numPr>
        <w:shd w:val="clear" w:color="auto" w:fill="auto"/>
        <w:tabs>
          <w:tab w:pos="688" w:val="left"/>
        </w:tabs>
        <w:bidi w:val="0"/>
        <w:spacing w:before="0" w:after="0" w:line="394" w:lineRule="auto"/>
        <w:ind w:left="0" w:right="0" w:firstLine="0"/>
        <w:jc w:val="both"/>
      </w:pPr>
      <w:r>
        <w:rPr>
          <w:color w:val="000000"/>
          <w:spacing w:val="0"/>
          <w:w w:val="100"/>
          <w:position w:val="0"/>
          <w:shd w:val="clear" w:color="auto" w:fill="auto"/>
          <w:lang w:val="pt-PT" w:eastAsia="pt-PT" w:bidi="pt-PT"/>
        </w:rPr>
        <w:t>Após concluso, convoque reunião com a Comissão de Contratação Publica para deliberação acerca da Modalidade de Licitação e fixação dos valores máximos de gastos.</w:t>
      </w:r>
    </w:p>
    <w:p>
      <w:pPr>
        <w:widowControl w:val="0"/>
        <w:spacing w:line="1" w:lineRule="exact"/>
      </w:pPr>
      <w:r>
        <mc:AlternateContent>
          <mc:Choice Requires="wps">
            <w:drawing>
              <wp:anchor distT="469900" distB="1609090" distL="0" distR="0" simplePos="0" relativeHeight="125829392" behindDoc="0" locked="0" layoutInCell="1" allowOverlap="1">
                <wp:simplePos x="0" y="0"/>
                <wp:positionH relativeFrom="page">
                  <wp:posOffset>3703320</wp:posOffset>
                </wp:positionH>
                <wp:positionV relativeFrom="paragraph">
                  <wp:posOffset>469900</wp:posOffset>
                </wp:positionV>
                <wp:extent cx="906145" cy="184785"/>
                <wp:wrapTopAndBottom/>
                <wp:docPr id="316" name="Shape 316"/>
                <a:graphic xmlns:a="http://schemas.openxmlformats.org/drawingml/2006/main">
                  <a:graphicData uri="http://schemas.microsoft.com/office/word/2010/wordprocessingShape">
                    <wps:wsp>
                      <wps:cNvSpPr txBox="1"/>
                      <wps:spPr>
                        <a:xfrm>
                          <a:ext cx="906145" cy="184785"/>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w:t>
                            </w:r>
                          </w:p>
                        </w:txbxContent>
                      </wps:txbx>
                      <wps:bodyPr wrap="none" lIns="0" tIns="0" rIns="0" bIns="0">
                        <a:noAutoFit/>
                      </wps:bodyPr>
                    </wps:wsp>
                  </a:graphicData>
                </a:graphic>
              </wp:anchor>
            </w:drawing>
          </mc:Choice>
          <mc:Fallback>
            <w:pict>
              <v:shape id="_x0000_s1342" type="#_x0000_t202" style="position:absolute;margin-left:291.60000000000002pt;margin-top:37.pt;width:71.349999999999994pt;height:14.550000000000001pt;z-index:-125829361;mso-wrap-distance-left:0;mso-wrap-distance-top:37.pt;mso-wrap-distance-right:0;mso-wrap-distance-bottom:126.7pt;mso-position-horizontal-relative:page" filled="f" stroked="f">
                <v:textbox inset="0,0,0,0">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Beruri/AM,</w:t>
                      </w:r>
                    </w:p>
                  </w:txbxContent>
                </v:textbox>
                <w10:wrap type="topAndBottom" anchorx="page"/>
              </v:shape>
            </w:pict>
          </mc:Fallback>
        </mc:AlternateContent>
      </w:r>
      <w:r>
        <mc:AlternateContent>
          <mc:Choice Requires="wps">
            <w:drawing>
              <wp:anchor distT="469900" distB="1609090" distL="0" distR="0" simplePos="0" relativeHeight="125829394" behindDoc="0" locked="0" layoutInCell="1" allowOverlap="1">
                <wp:simplePos x="0" y="0"/>
                <wp:positionH relativeFrom="page">
                  <wp:posOffset>4714240</wp:posOffset>
                </wp:positionH>
                <wp:positionV relativeFrom="paragraph">
                  <wp:posOffset>469900</wp:posOffset>
                </wp:positionV>
                <wp:extent cx="1718945" cy="184785"/>
                <wp:wrapTopAndBottom/>
                <wp:docPr id="318" name="Shape 318"/>
                <a:graphic xmlns:a="http://schemas.openxmlformats.org/drawingml/2006/main">
                  <a:graphicData uri="http://schemas.microsoft.com/office/word/2010/wordprocessingShape">
                    <wps:wsp>
                      <wps:cNvSpPr txBox="1"/>
                      <wps:spPr>
                        <a:xfrm>
                          <a:ext cx="1718945" cy="184785"/>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07 de maio de 2025.</w:t>
                            </w:r>
                          </w:p>
                        </w:txbxContent>
                      </wps:txbx>
                      <wps:bodyPr wrap="none" lIns="0" tIns="0" rIns="0" bIns="0">
                        <a:noAutoFit/>
                      </wps:bodyPr>
                    </wps:wsp>
                  </a:graphicData>
                </a:graphic>
              </wp:anchor>
            </w:drawing>
          </mc:Choice>
          <mc:Fallback>
            <w:pict>
              <v:shape id="_x0000_s1344" type="#_x0000_t202" style="position:absolute;margin-left:371.19999999999999pt;margin-top:37.pt;width:135.34999999999999pt;height:14.550000000000001pt;z-index:-125829359;mso-wrap-distance-left:0;mso-wrap-distance-top:37.pt;mso-wrap-distance-right:0;mso-wrap-distance-bottom:126.7pt;mso-position-horizontal-relative:page" filled="f" stroked="f">
                <v:textbox inset="0,0,0,0">
                  <w:txbxContent>
                    <w:p>
                      <w:pPr>
                        <w:pStyle w:val="Style5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07 de maio de 2025.</w:t>
                      </w:r>
                    </w:p>
                  </w:txbxContent>
                </v:textbox>
                <w10:wrap type="topAndBottom" anchorx="page"/>
              </v:shape>
            </w:pict>
          </mc:Fallback>
        </mc:AlternateContent>
      </w:r>
      <w:r>
        <w:drawing>
          <wp:anchor distT="1355090" distB="0" distL="0" distR="0" simplePos="0" relativeHeight="125829396" behindDoc="0" locked="0" layoutInCell="1" allowOverlap="1">
            <wp:simplePos x="0" y="0"/>
            <wp:positionH relativeFrom="page">
              <wp:posOffset>2300605</wp:posOffset>
            </wp:positionH>
            <wp:positionV relativeFrom="paragraph">
              <wp:posOffset>1355090</wp:posOffset>
            </wp:positionV>
            <wp:extent cx="2919730" cy="908050"/>
            <wp:wrapTopAndBottom/>
            <wp:docPr id="320" name="Shape 320"/>
            <a:graphic xmlns:a="http://schemas.openxmlformats.org/drawingml/2006/main">
              <a:graphicData uri="http://schemas.openxmlformats.org/drawingml/2006/picture">
                <pic:pic xmlns:pic="http://schemas.openxmlformats.org/drawingml/2006/picture">
                  <pic:nvPicPr>
                    <pic:cNvPr id="321" name="Picture box 321"/>
                    <pic:cNvPicPr/>
                  </pic:nvPicPr>
                  <pic:blipFill>
                    <a:blip r:embed="rId73"/>
                    <a:stretch/>
                  </pic:blipFill>
                  <pic:spPr>
                    <a:xfrm>
                      <a:ext cx="2919730" cy="908050"/>
                    </a:xfrm>
                    <a:prstGeom prst="rect"/>
                  </pic:spPr>
                </pic:pic>
              </a:graphicData>
            </a:graphic>
          </wp:anchor>
        </w:drawing>
      </w:r>
    </w:p>
    <w:p>
      <w:pPr>
        <w:pStyle w:val="Style58"/>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pt-PT" w:eastAsia="pt-PT" w:bidi="pt-PT"/>
        </w:rPr>
        <w:t>Agente de Contratação</w:t>
      </w:r>
    </w:p>
    <w:p>
      <w:pPr>
        <w:pStyle w:val="Style5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7704"/>
          <w:pgMar w:top="1358" w:left="1689" w:right="1761" w:bottom="1000" w:header="0" w:footer="3" w:gutter="0"/>
          <w:cols w:space="720"/>
          <w:noEndnote/>
          <w:rtlGutter w:val="0"/>
          <w:docGrid w:linePitch="360"/>
        </w:sectPr>
      </w:pPr>
      <w:r>
        <w:rPr>
          <w:color w:val="000000"/>
          <w:spacing w:val="0"/>
          <w:w w:val="100"/>
          <w:position w:val="0"/>
          <w:shd w:val="clear" w:color="auto" w:fill="auto"/>
          <w:lang w:val="pt-PT" w:eastAsia="pt-PT" w:bidi="pt-PT"/>
        </w:rPr>
        <w:t>Dec. n° 043/2025-GPMB</w:t>
      </w:r>
    </w:p>
    <w:p>
      <w:pPr>
        <w:pStyle w:val="Style40"/>
        <w:keepNext w:val="0"/>
        <w:keepLines w:val="0"/>
        <w:widowControl w:val="0"/>
        <w:pBdr>
          <w:bottom w:val="single" w:sz="4" w:space="0" w:color="auto"/>
        </w:pBdr>
        <w:shd w:val="clear" w:color="auto" w:fill="auto"/>
        <w:bidi w:val="0"/>
        <w:spacing w:before="0" w:after="460" w:line="230" w:lineRule="auto"/>
        <w:ind w:left="2980" w:right="294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ESTADO DO AMAZONAS MUNICÍPIO DE BERURI</w:t>
      </w:r>
    </w:p>
    <w:p>
      <w:pPr>
        <w:pStyle w:val="Style40"/>
        <w:keepNext w:val="0"/>
        <w:keepLines w:val="0"/>
        <w:widowControl w:val="0"/>
        <w:shd w:val="clear" w:color="auto" w:fill="auto"/>
        <w:bidi w:val="0"/>
        <w:spacing w:before="0" w:after="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GABINETE DO PREFEITO</w:t>
      </w:r>
    </w:p>
    <w:p>
      <w:pPr>
        <w:pStyle w:val="Style40"/>
        <w:keepNext w:val="0"/>
        <w:keepLines w:val="0"/>
        <w:widowControl w:val="0"/>
        <w:shd w:val="clear" w:color="auto" w:fill="auto"/>
        <w:bidi w:val="0"/>
        <w:spacing w:before="0" w:after="28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N° 0043/2025 - GPMB.</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Dispõe sobre a nomeação de agentes públicos para as funções de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Agente de Contratação, Pregoeiro, Gestor de Contratos e Membros de Apoio Técnico,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conforme a Lei n° 14.133, de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de abril de 2021.</w:t>
      </w:r>
    </w:p>
    <w:p>
      <w:pPr>
        <w:pStyle w:val="Style40"/>
        <w:keepNext w:val="0"/>
        <w:keepLines w:val="0"/>
        <w:widowControl w:val="0"/>
        <w:shd w:val="clear" w:color="auto" w:fill="auto"/>
        <w:bidi w:val="0"/>
        <w:spacing w:before="0" w:after="140" w:line="233" w:lineRule="auto"/>
        <w:ind w:left="780" w:right="7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 Excelentíssimo Prefeito Municipal de Beruri, Estado do Amazonas, Senhor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Emerson Klinger Gonçalves de Mello, </w:t>
      </w:r>
      <w:r>
        <w:rPr>
          <w:rFonts w:ascii="Times New Roman" w:eastAsia="Times New Roman" w:hAnsi="Times New Roman" w:cs="Times New Roman"/>
          <w:color w:val="000000"/>
          <w:spacing w:val="0"/>
          <w:w w:val="100"/>
          <w:position w:val="0"/>
          <w:sz w:val="20"/>
          <w:szCs w:val="20"/>
          <w:shd w:val="clear" w:color="auto" w:fill="auto"/>
          <w:lang w:val="pt-PT" w:eastAsia="pt-PT" w:bidi="pt-PT"/>
        </w:rPr>
        <w:t>no uso de suas atribuições legais que lhe confere o art. 54, II, da Lei Orgânica do Município de Beruri/AM, c/c com o art. 40, da Lei Municipal n° 255/2017.</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DECRETA:</w:t>
      </w:r>
    </w:p>
    <w:p>
      <w:pPr>
        <w:pStyle w:val="Style40"/>
        <w:keepNext w:val="0"/>
        <w:keepLines w:val="0"/>
        <w:widowControl w:val="0"/>
        <w:shd w:val="clear" w:color="auto" w:fill="auto"/>
        <w:bidi w:val="0"/>
        <w:spacing w:before="0" w:after="140" w:line="240"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Ficam nomeados os seguintes servidores para o desempenho das funções relacionadas aos processos de contratação pública, conforme indicado abaixo:</w:t>
      </w:r>
    </w:p>
    <w:p>
      <w:pPr>
        <w:pStyle w:val="Style40"/>
        <w:keepNext w:val="0"/>
        <w:keepLines w:val="0"/>
        <w:widowControl w:val="0"/>
        <w:numPr>
          <w:ilvl w:val="0"/>
          <w:numId w:val="53"/>
        </w:numPr>
        <w:shd w:val="clear" w:color="auto" w:fill="auto"/>
        <w:tabs>
          <w:tab w:pos="1077"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Agente de Contratação:</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Gabriela Alves Miranda</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016.353.852-29</w:t>
      </w:r>
    </w:p>
    <w:p>
      <w:pPr>
        <w:pStyle w:val="Style40"/>
        <w:keepNext w:val="0"/>
        <w:keepLines w:val="0"/>
        <w:widowControl w:val="0"/>
        <w:numPr>
          <w:ilvl w:val="0"/>
          <w:numId w:val="53"/>
        </w:numPr>
        <w:shd w:val="clear" w:color="auto" w:fill="auto"/>
        <w:tabs>
          <w:tab w:pos="1158"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Comissão de Contratação:</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01:</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Alphaville Elias de Vasconcelos</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021.819.092-10</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02:</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Juliana Beltrão Gama</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034.372.772-27</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Membro 03:</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Rayssa Santos Lima</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018.234.662-57</w:t>
      </w:r>
    </w:p>
    <w:p>
      <w:pPr>
        <w:pStyle w:val="Style40"/>
        <w:keepNext w:val="0"/>
        <w:keepLines w:val="0"/>
        <w:widowControl w:val="0"/>
        <w:numPr>
          <w:ilvl w:val="0"/>
          <w:numId w:val="53"/>
        </w:numPr>
        <w:shd w:val="clear" w:color="auto" w:fill="auto"/>
        <w:tabs>
          <w:tab w:pos="1240"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Gestor de Contratos:</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Mateus Saldanha Simões</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025.515.562-01</w:t>
      </w:r>
    </w:p>
    <w:p>
      <w:pPr>
        <w:pStyle w:val="Style40"/>
        <w:keepNext w:val="0"/>
        <w:keepLines w:val="0"/>
        <w:widowControl w:val="0"/>
        <w:numPr>
          <w:ilvl w:val="0"/>
          <w:numId w:val="53"/>
        </w:numPr>
        <w:shd w:val="clear" w:color="auto" w:fill="auto"/>
        <w:tabs>
          <w:tab w:pos="1240" w:val="left"/>
        </w:tabs>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Pregoeira:</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Nome: Priscila de Souza Rebelo</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CPF: 933.858.972-20</w:t>
      </w:r>
    </w:p>
    <w:p>
      <w:pPr>
        <w:pStyle w:val="Style40"/>
        <w:keepNext w:val="0"/>
        <w:keepLines w:val="0"/>
        <w:widowControl w:val="0"/>
        <w:shd w:val="clear" w:color="auto" w:fill="auto"/>
        <w:bidi w:val="0"/>
        <w:spacing w:before="0" w:after="140" w:line="233" w:lineRule="auto"/>
        <w:ind w:left="7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2</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Os agentes públicos designados para o exercício das funções de Agente de Contratação, Pregoeiro, Gestor de Contratos e Membros de Apoio Técnico poderão ser servidores públicos comissionados, nos termos da Lei n° 14.133/2021, desde que observados os seguintes critérios:</w:t>
      </w:r>
    </w:p>
    <w:p>
      <w:pPr>
        <w:pStyle w:val="Style40"/>
        <w:keepNext w:val="0"/>
        <w:keepLines w:val="0"/>
        <w:widowControl w:val="0"/>
        <w:numPr>
          <w:ilvl w:val="0"/>
          <w:numId w:val="55"/>
        </w:numPr>
        <w:shd w:val="clear" w:color="auto" w:fill="auto"/>
        <w:tabs>
          <w:tab w:pos="1067" w:val="left"/>
        </w:tabs>
        <w:bidi w:val="0"/>
        <w:spacing w:before="0" w:after="140" w:line="233"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a inexistência de servidores efetivos disponíveis para a função;</w:t>
      </w:r>
    </w:p>
    <w:p>
      <w:pPr>
        <w:pStyle w:val="Style40"/>
        <w:keepNext w:val="0"/>
        <w:keepLines w:val="0"/>
        <w:widowControl w:val="0"/>
        <w:numPr>
          <w:ilvl w:val="0"/>
          <w:numId w:val="55"/>
        </w:numPr>
        <w:shd w:val="clear" w:color="auto" w:fill="auto"/>
        <w:tabs>
          <w:tab w:pos="1114" w:val="left"/>
        </w:tabs>
        <w:bidi w:val="0"/>
        <w:spacing w:before="0" w:after="140" w:line="240" w:lineRule="auto"/>
        <w:ind w:left="78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a qualificação técnica e a capacidade do servidor comissionado para o desempenho das funções designadas.</w:t>
      </w:r>
    </w:p>
    <w:p>
      <w:pPr>
        <w:pStyle w:val="Style40"/>
        <w:keepNext w:val="0"/>
        <w:keepLines w:val="0"/>
        <w:widowControl w:val="0"/>
        <w:numPr>
          <w:ilvl w:val="0"/>
          <w:numId w:val="55"/>
        </w:numPr>
        <w:shd w:val="clear" w:color="auto" w:fill="auto"/>
        <w:tabs>
          <w:tab w:pos="1186" w:val="left"/>
        </w:tabs>
        <w:bidi w:val="0"/>
        <w:spacing w:before="0" w:after="140" w:line="233" w:lineRule="auto"/>
        <w:ind w:left="780" w:right="74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Essa possibilidade está respaldada também no Acórdão n° 3561/23 do Tribunal de Contas do Estado do Paraná (TCE-PR), que reforça a necessidade de fundamentação da designação e do cumprimento dos requisitos de qualificação exigidos pela legislação.</w:t>
      </w:r>
    </w:p>
    <w:p>
      <w:pPr>
        <w:pStyle w:val="Style32"/>
        <w:keepNext w:val="0"/>
        <w:keepLines w:val="0"/>
        <w:widowControl w:val="0"/>
        <w:shd w:val="clear" w:color="auto" w:fill="auto"/>
        <w:bidi w:val="0"/>
        <w:spacing w:before="0" w:after="60" w:line="240" w:lineRule="auto"/>
        <w:ind w:left="418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p>
      <w:pPr>
        <w:pStyle w:val="Style40"/>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Os agentes ora nomeados deverão observar os dispositivos previstos na Lei n° 14.133/2021, bem como as normas regulamentares municipais e federais aplicáveis ao desempenho de suas funções.</w:t>
      </w:r>
    </w:p>
    <w:p>
      <w:pPr>
        <w:pStyle w:val="Style40"/>
        <w:keepNext w:val="0"/>
        <w:keepLines w:val="0"/>
        <w:widowControl w:val="0"/>
        <w:shd w:val="clear" w:color="auto" w:fill="auto"/>
        <w:bidi w:val="0"/>
        <w:spacing w:before="0" w:after="140" w:line="230" w:lineRule="auto"/>
        <w:ind w:left="800" w:right="74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Art. 4</w:t>
      </w:r>
      <w:r>
        <w:rPr>
          <w:rFonts w:ascii="Times New Roman" w:eastAsia="Times New Roman" w:hAnsi="Times New Roman" w:cs="Times New Roman"/>
          <w:b/>
          <w:bCs/>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Este decreto produz efeitos retroativos a contar de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de janeiro de 2025,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revogando-se </w:t>
      </w:r>
      <w:r>
        <w:rPr>
          <w:rFonts w:ascii="Times New Roman" w:eastAsia="Times New Roman" w:hAnsi="Times New Roman" w:cs="Times New Roman"/>
          <w:color w:val="000000"/>
          <w:spacing w:val="0"/>
          <w:w w:val="100"/>
          <w:position w:val="0"/>
          <w:sz w:val="20"/>
          <w:szCs w:val="20"/>
          <w:shd w:val="clear" w:color="auto" w:fill="auto"/>
          <w:lang w:val="pt-PT" w:eastAsia="pt-PT" w:bidi="pt-PT"/>
        </w:rPr>
        <w:t>as disposições em contrário.</w:t>
      </w:r>
    </w:p>
    <w:p>
      <w:pPr>
        <w:pStyle w:val="Style40"/>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Prefeito Municipal de Beruri-AM aos 01 dias do mês de janeiro do ano de 2025.</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Klinger Gonçalves de Mello</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Prefeito Municipal de Beruri</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Beruri-AM</w:t>
      </w:r>
    </w:p>
    <w:p>
      <w:pPr>
        <w:pStyle w:val="Style40"/>
        <w:keepNext w:val="0"/>
        <w:keepLines w:val="0"/>
        <w:widowControl w:val="0"/>
        <w:shd w:val="clear" w:color="auto" w:fill="auto"/>
        <w:bidi w:val="0"/>
        <w:spacing w:before="0" w:after="0" w:line="240" w:lineRule="auto"/>
        <w:ind w:left="63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Publicado por:</w:t>
      </w:r>
    </w:p>
    <w:p>
      <w:pPr>
        <w:pStyle w:val="Style40"/>
        <w:keepNext w:val="0"/>
        <w:keepLines w:val="0"/>
        <w:widowControl w:val="0"/>
        <w:shd w:val="clear" w:color="auto" w:fill="auto"/>
        <w:bidi w:val="0"/>
        <w:spacing w:before="0" w:after="0" w:line="240" w:lineRule="auto"/>
        <w:ind w:left="558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Marília da Cunha Bastos</w:t>
      </w:r>
    </w:p>
    <w:p>
      <w:pPr>
        <w:pStyle w:val="Style40"/>
        <w:keepNext w:val="0"/>
        <w:keepLines w:val="0"/>
        <w:widowControl w:val="0"/>
        <w:pBdr>
          <w:bottom w:val="single" w:sz="4" w:space="0" w:color="auto"/>
        </w:pBdr>
        <w:shd w:val="clear" w:color="auto" w:fill="auto"/>
        <w:bidi w:val="0"/>
        <w:spacing w:before="0" w:after="240" w:line="240" w:lineRule="auto"/>
        <w:ind w:left="44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z w:val="20"/>
          <w:szCs w:val="20"/>
          <w:shd w:val="clear" w:color="auto" w:fill="auto"/>
          <w:lang w:val="pt-PT" w:eastAsia="pt-PT" w:bidi="pt-PT"/>
        </w:rPr>
        <w:t>2QYUD4LSW</w:t>
      </w:r>
    </w:p>
    <w:p>
      <w:pPr>
        <w:pStyle w:val="Style40"/>
        <w:keepNext w:val="0"/>
        <w:keepLines w:val="0"/>
        <w:widowControl w:val="0"/>
        <w:shd w:val="clear" w:color="auto" w:fill="auto"/>
        <w:bidi w:val="0"/>
        <w:spacing w:before="0" w:after="140" w:line="230" w:lineRule="auto"/>
        <w:ind w:left="500" w:right="0" w:firstLine="0"/>
        <w:jc w:val="both"/>
        <w:rPr>
          <w:sz w:val="20"/>
          <w:szCs w:val="20"/>
        </w:rPr>
        <w:sectPr>
          <w:headerReference w:type="default" r:id="rId75"/>
          <w:footerReference w:type="default" r:id="rId76"/>
          <w:headerReference w:type="even" r:id="rId77"/>
          <w:footerReference w:type="even" r:id="rId78"/>
          <w:headerReference w:type="first" r:id="rId79"/>
          <w:footerReference w:type="first" r:id="rId80"/>
          <w:footnotePr>
            <w:pos w:val="pageBottom"/>
            <w:numFmt w:val="decimal"/>
            <w:numRestart w:val="continuous"/>
          </w:footnotePr>
          <w:pgSz w:w="11900" w:h="17704"/>
          <w:pgMar w:top="1358" w:left="1689" w:right="1761" w:bottom="1000"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dos Municípios do Estado do Amazonas no dia 13/01/2025 - N° 3775.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pStyle w:val="Style40"/>
        <w:keepNext w:val="0"/>
        <w:keepLines w:val="0"/>
        <w:widowControl w:val="0"/>
        <w:pBdr>
          <w:bottom w:val="single" w:sz="4" w:space="0" w:color="auto"/>
        </w:pBdr>
        <w:shd w:val="clear" w:color="auto" w:fill="auto"/>
        <w:bidi w:val="0"/>
        <w:spacing w:before="0" w:after="440" w:line="230" w:lineRule="auto"/>
        <w:ind w:left="2980" w:right="2940" w:firstLine="2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ESTADO DO AMAZONAS MUNICÍPIO DE BERURI</w:t>
      </w:r>
    </w:p>
    <w:p>
      <w:pPr>
        <w:pStyle w:val="Style4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GABINETE DO PREFEITO</w:t>
      </w:r>
    </w:p>
    <w:p>
      <w:pPr>
        <w:pStyle w:val="Style40"/>
        <w:keepNext w:val="0"/>
        <w:keepLines w:val="0"/>
        <w:widowControl w:val="0"/>
        <w:shd w:val="clear" w:color="auto" w:fill="auto"/>
        <w:bidi w:val="0"/>
        <w:spacing w:before="0" w:after="2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ERRATA N°006/2025- GPMB</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Decreto N° 043/ 2025- GPM, Matéria publicada no Diário Oficial dos Municípios do Estado do Amazonas no dia 13.01.2025- N° 3775.</w:t>
      </w:r>
    </w:p>
    <w:p>
      <w:pPr>
        <w:pStyle w:val="Style40"/>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O Excelentíssimo Prefeito Municipal de Beruri, Estado do Amazonas, Senhor Emerson Klinger Gonçalves de Mello, no uso de suas atribuições legais conferidas pelo art. 54, II, da Lei Orgânica do Município de Beruri/AM,</w:t>
      </w:r>
    </w:p>
    <w:p>
      <w:pPr>
        <w:pStyle w:val="Style40"/>
        <w:keepNext w:val="0"/>
        <w:keepLines w:val="0"/>
        <w:widowControl w:val="0"/>
        <w:shd w:val="clear" w:color="auto" w:fill="auto"/>
        <w:bidi w:val="0"/>
        <w:spacing w:before="0" w:after="140" w:line="23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RESOLVE:</w:t>
      </w:r>
    </w:p>
    <w:p>
      <w:pPr>
        <w:pStyle w:val="Style40"/>
        <w:keepNext w:val="0"/>
        <w:keepLines w:val="0"/>
        <w:widowControl w:val="0"/>
        <w:shd w:val="clear" w:color="auto" w:fill="auto"/>
        <w:bidi w:val="0"/>
        <w:spacing w:before="0" w:after="140" w:line="233"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Fica retificado o nome indicado no Art. I</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Inciso II, Membro 01, do Decreto N° 0043/2025 - GPMB, publicado no Diário Oficial dos Municípios do Estado do Amazonas, edição N° 3775, do dia 13 de janeiro de 2025, conforme segue:</w:t>
      </w:r>
    </w:p>
    <w:p>
      <w:pPr>
        <w:pStyle w:val="Style40"/>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Onde se lê: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Alphaville Elias de Vasconcelos</w:t>
      </w:r>
    </w:p>
    <w:p>
      <w:pPr>
        <w:pStyle w:val="Style40"/>
        <w:keepNext w:val="0"/>
        <w:keepLines w:val="0"/>
        <w:widowControl w:val="0"/>
        <w:shd w:val="clear" w:color="auto" w:fill="auto"/>
        <w:bidi w:val="0"/>
        <w:spacing w:before="0" w:after="140" w:line="233"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Leia-se: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Alfavilly Elias de Vasconcelos</w:t>
      </w:r>
    </w:p>
    <w:p>
      <w:pPr>
        <w:pStyle w:val="Style40"/>
        <w:keepNext w:val="0"/>
        <w:keepLines w:val="0"/>
        <w:widowControl w:val="0"/>
        <w:shd w:val="clear" w:color="auto" w:fill="auto"/>
        <w:bidi w:val="0"/>
        <w:spacing w:before="0" w:after="140" w:line="23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2</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Permanecem inalterados os demais termos do Decreto N° 0043/2025 - GPMB.</w:t>
      </w:r>
    </w:p>
    <w:p>
      <w:pPr>
        <w:pStyle w:val="Style40"/>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Art. 3</w:t>
      </w:r>
      <w:r>
        <w:rPr>
          <w:rFonts w:ascii="Times New Roman" w:eastAsia="Times New Roman" w:hAnsi="Times New Roman" w:cs="Times New Roman"/>
          <w:color w:val="000000"/>
          <w:spacing w:val="0"/>
          <w:w w:val="100"/>
          <w:position w:val="0"/>
          <w:sz w:val="20"/>
          <w:szCs w:val="2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 - Este Decreto entra em vigor na data de sua publicação, com efeitos retroativos à data do Decreto original.</w:t>
      </w:r>
    </w:p>
    <w:p>
      <w:pPr>
        <w:pStyle w:val="Style40"/>
        <w:keepNext w:val="0"/>
        <w:keepLines w:val="0"/>
        <w:widowControl w:val="0"/>
        <w:shd w:val="clear" w:color="auto" w:fill="auto"/>
        <w:bidi w:val="0"/>
        <w:spacing w:before="0" w:after="140" w:line="240" w:lineRule="auto"/>
        <w:ind w:left="800" w:right="7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Prefeito Municipal de Beruri-AM aos 01 dias do mês de janeiro do ano de 2025.</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Emerson Klinger Gonçalves de Mello</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Prefeito Municipal de Beruri</w:t>
      </w:r>
    </w:p>
    <w:p>
      <w:pPr>
        <w:pStyle w:val="Style40"/>
        <w:keepNext w:val="0"/>
        <w:keepLines w:val="0"/>
        <w:widowControl w:val="0"/>
        <w:shd w:val="clear" w:color="auto" w:fill="auto"/>
        <w:bidi w:val="0"/>
        <w:spacing w:before="0" w:after="140" w:line="240" w:lineRule="auto"/>
        <w:ind w:left="80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Beruri-AM</w:t>
      </w:r>
    </w:p>
    <w:p>
      <w:pPr>
        <w:pStyle w:val="Style40"/>
        <w:keepNext w:val="0"/>
        <w:keepLines w:val="0"/>
        <w:widowControl w:val="0"/>
        <w:pBdr>
          <w:bottom w:val="single" w:sz="4" w:space="0" w:color="auto"/>
        </w:pBdr>
        <w:shd w:val="clear" w:color="auto" w:fill="auto"/>
        <w:bidi w:val="0"/>
        <w:spacing w:before="0" w:after="240" w:line="233" w:lineRule="auto"/>
        <w:ind w:left="4380" w:right="780" w:firstLine="0"/>
        <w:jc w:val="righ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Publicado por: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Marília da Cunha Bastos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z w:val="20"/>
          <w:szCs w:val="20"/>
          <w:shd w:val="clear" w:color="auto" w:fill="auto"/>
          <w:lang w:val="pt-PT" w:eastAsia="pt-PT" w:bidi="pt-PT"/>
        </w:rPr>
        <w:t>PZZW5YYTK</w:t>
      </w:r>
    </w:p>
    <w:p>
      <w:pPr>
        <w:pStyle w:val="Style40"/>
        <w:keepNext w:val="0"/>
        <w:keepLines w:val="0"/>
        <w:widowControl w:val="0"/>
        <w:shd w:val="clear" w:color="auto" w:fill="auto"/>
        <w:bidi w:val="0"/>
        <w:spacing w:before="0" w:after="140" w:line="230" w:lineRule="auto"/>
        <w:ind w:left="500" w:right="440" w:firstLine="0"/>
        <w:jc w:val="both"/>
        <w:rPr>
          <w:sz w:val="20"/>
          <w:szCs w:val="20"/>
        </w:rPr>
        <w:sectPr>
          <w:headerReference w:type="default" r:id="rId81"/>
          <w:footerReference w:type="default" r:id="rId82"/>
          <w:headerReference w:type="even" r:id="rId83"/>
          <w:footerReference w:type="even" r:id="rId84"/>
          <w:footnotePr>
            <w:pos w:val="pageBottom"/>
            <w:numFmt w:val="decimal"/>
            <w:numRestart w:val="continuous"/>
          </w:footnotePr>
          <w:pgSz w:w="11900" w:h="17704"/>
          <w:pgMar w:top="1801" w:left="1690" w:right="1762" w:bottom="1801" w:header="0" w:footer="3" w:gutter="0"/>
          <w:pgNumType w:start="21"/>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dos Municípios do Estado do Amazonas no dia 16/01/2025 - N° 3778.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pStyle w:val="Style65"/>
        <w:keepNext w:val="0"/>
        <w:keepLines w:val="0"/>
        <w:widowControl w:val="0"/>
        <w:shd w:val="clear" w:color="auto" w:fill="auto"/>
        <w:bidi w:val="0"/>
        <w:spacing w:before="0" w:after="580" w:line="24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CARTA CONSULTA</w:t>
      </w:r>
    </w:p>
    <w:p>
      <w:pPr>
        <w:pStyle w:val="Style65"/>
        <w:keepNext w:val="0"/>
        <w:keepLines w:val="0"/>
        <w:widowControl w:val="0"/>
        <w:shd w:val="clear" w:color="auto" w:fill="auto"/>
        <w:bidi w:val="0"/>
        <w:spacing w:before="0" w:after="580" w:line="240" w:lineRule="auto"/>
        <w:ind w:left="0" w:right="0" w:firstLine="0"/>
        <w:jc w:val="right"/>
        <w:rPr>
          <w:sz w:val="20"/>
          <w:szCs w:val="20"/>
        </w:rPr>
      </w:pPr>
      <w:r>
        <w:rPr>
          <w:color w:val="000000"/>
          <w:spacing w:val="0"/>
          <w:w w:val="100"/>
          <w:position w:val="0"/>
          <w:sz w:val="20"/>
          <w:szCs w:val="20"/>
          <w:shd w:val="clear" w:color="auto" w:fill="auto"/>
          <w:lang w:val="pt-PT" w:eastAsia="pt-PT" w:bidi="pt-PT"/>
        </w:rPr>
        <w:t>Beruri/AM, 08 de maio de 2025.</w:t>
      </w:r>
    </w:p>
    <w:p>
      <w:pPr>
        <w:pStyle w:val="Style65"/>
        <w:keepNext w:val="0"/>
        <w:keepLines w:val="0"/>
        <w:widowControl w:val="0"/>
        <w:shd w:val="clear" w:color="auto" w:fill="auto"/>
        <w:bidi w:val="0"/>
        <w:spacing w:before="0" w:line="276" w:lineRule="auto"/>
        <w:ind w:left="0" w:right="0" w:firstLine="0"/>
        <w:jc w:val="both"/>
        <w:rPr>
          <w:sz w:val="20"/>
          <w:szCs w:val="20"/>
        </w:rPr>
      </w:pPr>
      <w:r>
        <w:rPr>
          <w:color w:val="000000"/>
          <w:spacing w:val="0"/>
          <w:w w:val="100"/>
          <w:position w:val="0"/>
          <w:sz w:val="20"/>
          <w:szCs w:val="20"/>
          <w:shd w:val="clear" w:color="auto" w:fill="auto"/>
          <w:lang w:val="pt-PT" w:eastAsia="pt-PT" w:bidi="pt-PT"/>
        </w:rPr>
        <w:t>À</w:t>
      </w:r>
    </w:p>
    <w:p>
      <w:pPr>
        <w:pStyle w:val="Style65"/>
        <w:keepNext w:val="0"/>
        <w:keepLines w:val="0"/>
        <w:widowControl w:val="0"/>
        <w:shd w:val="clear" w:color="auto" w:fill="auto"/>
        <w:bidi w:val="0"/>
        <w:spacing w:before="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ANILSON SILVA DE SOUZA</w:t>
      </w:r>
    </w:p>
    <w:p>
      <w:pPr>
        <w:pStyle w:val="Style65"/>
        <w:keepNext w:val="0"/>
        <w:keepLines w:val="0"/>
        <w:widowControl w:val="0"/>
        <w:shd w:val="clear" w:color="auto" w:fill="auto"/>
        <w:bidi w:val="0"/>
        <w:spacing w:before="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CPF: 016.169.662-70</w:t>
      </w:r>
    </w:p>
    <w:p>
      <w:pPr>
        <w:pStyle w:val="Style65"/>
        <w:keepNext w:val="0"/>
        <w:keepLines w:val="0"/>
        <w:widowControl w:val="0"/>
        <w:shd w:val="clear" w:color="auto" w:fill="auto"/>
        <w:bidi w:val="0"/>
        <w:spacing w:before="0" w:after="580" w:line="276" w:lineRule="auto"/>
        <w:ind w:left="0" w:right="0" w:firstLine="0"/>
        <w:jc w:val="left"/>
        <w:rPr>
          <w:sz w:val="20"/>
          <w:szCs w:val="20"/>
        </w:rPr>
      </w:pPr>
      <w:r>
        <w:rPr>
          <w:color w:val="000000"/>
          <w:spacing w:val="0"/>
          <w:w w:val="100"/>
          <w:position w:val="0"/>
          <w:sz w:val="20"/>
          <w:szCs w:val="20"/>
          <w:shd w:val="clear" w:color="auto" w:fill="auto"/>
          <w:lang w:val="pt-PT" w:eastAsia="pt-PT" w:bidi="pt-PT"/>
        </w:rPr>
        <w:t xml:space="preserve">Endereço: Comunidade São José, Zona Rural, Beruri - AM, </w:t>
      </w:r>
      <w:r>
        <w:rPr>
          <w:color w:val="000000"/>
          <w:spacing w:val="0"/>
          <w:w w:val="100"/>
          <w:position w:val="0"/>
          <w:sz w:val="20"/>
          <w:szCs w:val="20"/>
          <w:shd w:val="clear" w:color="auto" w:fill="auto"/>
          <w:lang w:val="pt-BR" w:eastAsia="pt-BR" w:bidi="pt-BR"/>
        </w:rPr>
        <w:t xml:space="preserve">CEP: </w:t>
      </w:r>
      <w:r>
        <w:rPr>
          <w:color w:val="000000"/>
          <w:spacing w:val="0"/>
          <w:w w:val="100"/>
          <w:position w:val="0"/>
          <w:sz w:val="20"/>
          <w:szCs w:val="20"/>
          <w:shd w:val="clear" w:color="auto" w:fill="auto"/>
          <w:lang w:val="pt-PT" w:eastAsia="pt-PT" w:bidi="pt-PT"/>
        </w:rPr>
        <w:t>69.430-000</w:t>
      </w:r>
    </w:p>
    <w:p>
      <w:pPr>
        <w:pStyle w:val="Style58"/>
        <w:keepNext w:val="0"/>
        <w:keepLines w:val="0"/>
        <w:widowControl w:val="0"/>
        <w:shd w:val="clear" w:color="auto" w:fill="auto"/>
        <w:bidi w:val="0"/>
        <w:spacing w:before="0" w:after="0" w:line="276" w:lineRule="auto"/>
        <w:ind w:left="0" w:right="0" w:firstLine="720"/>
        <w:jc w:val="both"/>
        <w:rPr>
          <w:sz w:val="20"/>
          <w:szCs w:val="20"/>
        </w:rPr>
      </w:pPr>
      <w:r>
        <w:rPr>
          <w:color w:val="000000"/>
          <w:spacing w:val="0"/>
          <w:w w:val="100"/>
          <w:position w:val="0"/>
          <w:sz w:val="20"/>
          <w:szCs w:val="20"/>
          <w:shd w:val="clear" w:color="auto" w:fill="auto"/>
          <w:lang w:val="pt-PT" w:eastAsia="pt-PT" w:bidi="pt-PT"/>
        </w:rPr>
        <w:t xml:space="preserve">A </w:t>
      </w:r>
      <w:r>
        <w:rPr>
          <w:b/>
          <w:bCs/>
          <w:color w:val="000000"/>
          <w:spacing w:val="0"/>
          <w:w w:val="100"/>
          <w:position w:val="0"/>
          <w:sz w:val="19"/>
          <w:szCs w:val="19"/>
          <w:shd w:val="clear" w:color="auto" w:fill="auto"/>
          <w:lang w:val="pt-PT" w:eastAsia="pt-PT" w:bidi="pt-PT"/>
        </w:rPr>
        <w:t xml:space="preserve">Prefeitura Municipal de Beruri, </w:t>
      </w:r>
      <w:r>
        <w:rPr>
          <w:color w:val="000000"/>
          <w:spacing w:val="0"/>
          <w:w w:val="100"/>
          <w:position w:val="0"/>
          <w:sz w:val="20"/>
          <w:szCs w:val="20"/>
          <w:shd w:val="clear" w:color="auto" w:fill="auto"/>
          <w:lang w:val="pt-PT" w:eastAsia="pt-PT" w:bidi="pt-PT"/>
        </w:rPr>
        <w:t xml:space="preserve">por meio da Comissão de Contratação, solicita, por meio deste documento, a apresentação de proposta para a </w:t>
      </w:r>
      <w:r>
        <w:rPr>
          <w:b/>
          <w:bCs/>
          <w:color w:val="000000"/>
          <w:spacing w:val="0"/>
          <w:w w:val="100"/>
          <w:position w:val="0"/>
          <w:sz w:val="19"/>
          <w:szCs w:val="19"/>
          <w:shd w:val="clear" w:color="auto" w:fill="auto"/>
          <w:lang w:val="pt-PT" w:eastAsia="pt-PT" w:bidi="pt-PT"/>
        </w:rPr>
        <w:t xml:space="preserve">Locação De Imóvel Para O Funcionamento Da Escola Municipal, São Jose, </w:t>
      </w:r>
      <w:r>
        <w:rPr>
          <w:color w:val="000000"/>
          <w:spacing w:val="0"/>
          <w:w w:val="100"/>
          <w:position w:val="0"/>
          <w:sz w:val="20"/>
          <w:szCs w:val="20"/>
          <w:shd w:val="clear" w:color="auto" w:fill="auto"/>
          <w:lang w:val="pt-PT" w:eastAsia="pt-PT" w:bidi="pt-PT"/>
        </w:rPr>
        <w:t>conforme as necessidades dessa Secretaria.</w:t>
      </w:r>
    </w:p>
    <w:p>
      <w:pPr>
        <w:pStyle w:val="Style58"/>
        <w:keepNext w:val="0"/>
        <w:keepLines w:val="0"/>
        <w:widowControl w:val="0"/>
        <w:shd w:val="clear" w:color="auto" w:fill="auto"/>
        <w:bidi w:val="0"/>
        <w:spacing w:before="0" w:after="420" w:line="276" w:lineRule="auto"/>
        <w:ind w:left="0" w:right="0" w:firstLine="720"/>
        <w:jc w:val="left"/>
        <w:rPr>
          <w:sz w:val="20"/>
          <w:szCs w:val="20"/>
        </w:rPr>
      </w:pPr>
      <w:r>
        <w:rPr>
          <w:color w:val="000000"/>
          <w:spacing w:val="0"/>
          <w:w w:val="100"/>
          <w:position w:val="0"/>
          <w:sz w:val="20"/>
          <w:szCs w:val="20"/>
          <w:shd w:val="clear" w:color="auto" w:fill="auto"/>
          <w:lang w:val="pt-PT" w:eastAsia="pt-PT" w:bidi="pt-PT"/>
        </w:rPr>
        <w:t xml:space="preserve">Caso seja de vosso interesse locar o imóvel, solicitamos que nos envie no prazo de 48 horas </w:t>
      </w:r>
      <w:r>
        <w:rPr>
          <w:b/>
          <w:bCs/>
          <w:color w:val="000000"/>
          <w:spacing w:val="0"/>
          <w:w w:val="100"/>
          <w:position w:val="0"/>
          <w:sz w:val="19"/>
          <w:szCs w:val="19"/>
          <w:shd w:val="clear" w:color="auto" w:fill="auto"/>
          <w:lang w:val="pt-PT" w:eastAsia="pt-PT" w:bidi="pt-PT"/>
        </w:rPr>
        <w:t xml:space="preserve">uma proposta comercial com o valor do referido imóvel, assim como e o documento do imóvel, </w:t>
      </w:r>
      <w:r>
        <w:rPr>
          <w:color w:val="000000"/>
          <w:spacing w:val="0"/>
          <w:w w:val="100"/>
          <w:position w:val="0"/>
          <w:sz w:val="20"/>
          <w:szCs w:val="20"/>
          <w:shd w:val="clear" w:color="auto" w:fill="auto"/>
          <w:lang w:val="pt-PT" w:eastAsia="pt-PT" w:bidi="pt-PT"/>
        </w:rPr>
        <w:t>para que possamos analisar e dar prosseguimento ao processo de contratação. Segue em anexo o termo de referência com as especificações necessárias do objeto supracitado.</w:t>
      </w:r>
    </w:p>
    <w:p>
      <w:pPr>
        <w:pStyle w:val="Style65"/>
        <w:keepNext w:val="0"/>
        <w:keepLines w:val="0"/>
        <w:widowControl w:val="0"/>
        <w:shd w:val="clear" w:color="auto" w:fill="auto"/>
        <w:bidi w:val="0"/>
        <w:spacing w:before="0" w:after="0" w:line="293"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Informações: Prefeitura Municipal de Beruri</w:t>
      </w:r>
    </w:p>
    <w:p>
      <w:pPr>
        <w:pStyle w:val="Style65"/>
        <w:keepNext w:val="0"/>
        <w:keepLines w:val="0"/>
        <w:widowControl w:val="0"/>
        <w:shd w:val="clear" w:color="auto" w:fill="auto"/>
        <w:bidi w:val="0"/>
        <w:spacing w:before="0" w:after="0" w:line="276" w:lineRule="auto"/>
        <w:ind w:left="0" w:right="0" w:firstLine="0"/>
        <w:jc w:val="left"/>
        <w:rPr>
          <w:sz w:val="20"/>
          <w:szCs w:val="20"/>
        </w:rPr>
      </w:pPr>
      <w:r>
        <w:rPr>
          <w:color w:val="000000"/>
          <w:spacing w:val="0"/>
          <w:w w:val="100"/>
          <w:position w:val="0"/>
          <w:sz w:val="20"/>
          <w:szCs w:val="20"/>
          <w:shd w:val="clear" w:color="auto" w:fill="auto"/>
          <w:lang w:val="pt-PT" w:eastAsia="pt-PT" w:bidi="pt-PT"/>
        </w:rPr>
        <w:t>CNPJ: 04.628.111/0001-06</w:t>
      </w:r>
    </w:p>
    <w:p>
      <w:pPr>
        <w:pStyle w:val="Style65"/>
        <w:keepNext w:val="0"/>
        <w:keepLines w:val="0"/>
        <w:widowControl w:val="0"/>
        <w:shd w:val="clear" w:color="auto" w:fill="auto"/>
        <w:bidi w:val="0"/>
        <w:spacing w:before="0" w:after="400" w:line="276" w:lineRule="auto"/>
        <w:ind w:left="0" w:right="0" w:firstLine="0"/>
        <w:jc w:val="both"/>
        <w:rPr>
          <w:sz w:val="20"/>
          <w:szCs w:val="20"/>
        </w:rPr>
      </w:pPr>
      <w:r>
        <w:rPr>
          <w:b/>
          <w:bCs/>
          <w:color w:val="000000"/>
          <w:spacing w:val="0"/>
          <w:w w:val="100"/>
          <w:position w:val="0"/>
          <w:sz w:val="19"/>
          <w:szCs w:val="19"/>
          <w:shd w:val="clear" w:color="auto" w:fill="auto"/>
          <w:lang w:val="pt-PT" w:eastAsia="pt-PT" w:bidi="pt-PT"/>
        </w:rPr>
        <w:t xml:space="preserve">Endereço: </w:t>
      </w:r>
      <w:r>
        <w:rPr>
          <w:color w:val="000000"/>
          <w:spacing w:val="0"/>
          <w:w w:val="100"/>
          <w:position w:val="0"/>
          <w:sz w:val="20"/>
          <w:szCs w:val="20"/>
          <w:shd w:val="clear" w:color="auto" w:fill="auto"/>
          <w:lang w:val="pt-PT" w:eastAsia="pt-PT" w:bidi="pt-PT"/>
        </w:rPr>
        <w:t>Sede na Av. Costa e Silva, S/N - São Francisco, em Beruri/AM.</w:t>
      </w:r>
    </w:p>
    <w:p>
      <w:pPr>
        <w:pStyle w:val="Style65"/>
        <w:keepNext w:val="0"/>
        <w:keepLines w:val="0"/>
        <w:widowControl w:val="0"/>
        <w:shd w:val="clear" w:color="auto" w:fill="auto"/>
        <w:bidi w:val="0"/>
        <w:spacing w:before="0" w:after="580" w:line="276" w:lineRule="auto"/>
        <w:ind w:left="0" w:right="0" w:firstLine="720"/>
        <w:jc w:val="both"/>
        <w:rPr>
          <w:sz w:val="20"/>
          <w:szCs w:val="20"/>
        </w:rPr>
      </w:pPr>
      <w:r>
        <w:rPr>
          <w:color w:val="000000"/>
          <w:spacing w:val="0"/>
          <w:w w:val="100"/>
          <w:position w:val="0"/>
          <w:sz w:val="20"/>
          <w:szCs w:val="20"/>
          <w:shd w:val="clear" w:color="auto" w:fill="auto"/>
          <w:lang w:val="pt-PT" w:eastAsia="pt-PT" w:bidi="pt-PT"/>
        </w:rPr>
        <w:t>Na oportunidade, na certeza de poder contar com o vosso apoio, renovamos votos de estima e apreço.</w:t>
      </w:r>
    </w:p>
    <w:p>
      <w:pPr>
        <w:pStyle w:val="Style58"/>
        <w:keepNext w:val="0"/>
        <w:keepLines w:val="0"/>
        <w:widowControl w:val="0"/>
        <w:shd w:val="clear" w:color="auto" w:fill="auto"/>
        <w:bidi w:val="0"/>
        <w:spacing w:before="0" w:after="280" w:line="240" w:lineRule="auto"/>
        <w:ind w:left="140" w:right="0" w:firstLine="0"/>
        <w:jc w:val="left"/>
        <w:rPr>
          <w:sz w:val="20"/>
          <w:szCs w:val="20"/>
        </w:rPr>
      </w:pPr>
      <w:r>
        <w:rPr>
          <w:color w:val="000000"/>
          <w:spacing w:val="0"/>
          <w:w w:val="100"/>
          <w:position w:val="0"/>
          <w:sz w:val="20"/>
          <w:szCs w:val="20"/>
          <w:shd w:val="clear" w:color="auto" w:fill="auto"/>
          <w:lang w:val="pt-PT" w:eastAsia="pt-PT" w:bidi="pt-PT"/>
        </w:rPr>
        <w:t>Atenciosamente,</w:t>
      </w:r>
    </w:p>
    <w:p>
      <w:pPr>
        <w:widowControl w:val="0"/>
        <w:jc w:val="center"/>
        <w:rPr>
          <w:sz w:val="2"/>
          <w:szCs w:val="2"/>
        </w:rPr>
      </w:pPr>
      <w:r>
        <w:drawing>
          <wp:inline>
            <wp:extent cx="2675890" cy="835025"/>
            <wp:docPr id="342" name="Picutre 342"/>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85"/>
                    <a:stretch/>
                  </pic:blipFill>
                  <pic:spPr>
                    <a:xfrm>
                      <a:ext cx="2675890" cy="835025"/>
                    </a:xfrm>
                    <a:prstGeom prst="rect"/>
                  </pic:spPr>
                </pic:pic>
              </a:graphicData>
            </a:graphic>
          </wp:inline>
        </w:drawing>
      </w:r>
    </w:p>
    <w:p>
      <w:pPr>
        <w:widowControl w:val="0"/>
        <w:spacing w:after="239" w:line="1" w:lineRule="exact"/>
      </w:pPr>
    </w:p>
    <w:p>
      <w:pPr>
        <w:pStyle w:val="Style65"/>
        <w:keepNext w:val="0"/>
        <w:keepLines w:val="0"/>
        <w:widowControl w:val="0"/>
        <w:shd w:val="clear" w:color="auto" w:fill="auto"/>
        <w:bidi w:val="0"/>
        <w:spacing w:before="0" w:line="240" w:lineRule="auto"/>
        <w:ind w:left="0" w:right="0" w:firstLine="0"/>
        <w:jc w:val="center"/>
        <w:rPr>
          <w:sz w:val="20"/>
          <w:szCs w:val="20"/>
        </w:rPr>
      </w:pPr>
      <w:r>
        <w:rPr>
          <w:color w:val="000000"/>
          <w:spacing w:val="0"/>
          <w:w w:val="100"/>
          <w:position w:val="0"/>
          <w:sz w:val="20"/>
          <w:szCs w:val="20"/>
          <w:shd w:val="clear" w:color="auto" w:fill="auto"/>
          <w:lang w:val="pt-PT" w:eastAsia="pt-PT" w:bidi="pt-PT"/>
        </w:rPr>
        <w:t>Agente de Contratação</w:t>
      </w:r>
    </w:p>
    <w:p>
      <w:pPr>
        <w:pStyle w:val="Style65"/>
        <w:keepNext w:val="0"/>
        <w:keepLines w:val="0"/>
        <w:widowControl w:val="0"/>
        <w:shd w:val="clear" w:color="auto" w:fill="auto"/>
        <w:bidi w:val="0"/>
        <w:spacing w:before="0" w:after="340" w:line="240" w:lineRule="auto"/>
        <w:ind w:left="0" w:right="0" w:firstLine="0"/>
        <w:jc w:val="center"/>
        <w:rPr>
          <w:sz w:val="20"/>
          <w:szCs w:val="20"/>
        </w:rPr>
        <w:sectPr>
          <w:headerReference w:type="default" r:id="rId87"/>
          <w:footerReference w:type="default" r:id="rId88"/>
          <w:headerReference w:type="even" r:id="rId89"/>
          <w:footerReference w:type="even" r:id="rId90"/>
          <w:footnotePr>
            <w:pos w:val="pageBottom"/>
            <w:numFmt w:val="decimal"/>
            <w:numRestart w:val="continuous"/>
          </w:footnotePr>
          <w:pgSz w:w="11900" w:h="17704"/>
          <w:pgMar w:top="2720" w:left="1681" w:right="1744" w:bottom="2365" w:header="0" w:footer="3" w:gutter="0"/>
          <w:pgNumType w:start="35"/>
          <w:cols w:space="720"/>
          <w:noEndnote/>
          <w:rtlGutter w:val="0"/>
          <w:docGrid w:linePitch="360"/>
        </w:sectPr>
      </w:pPr>
      <w:r>
        <w:rPr>
          <w:color w:val="000000"/>
          <w:spacing w:val="0"/>
          <w:w w:val="100"/>
          <w:position w:val="0"/>
          <w:sz w:val="20"/>
          <w:szCs w:val="20"/>
          <w:shd w:val="clear" w:color="auto" w:fill="auto"/>
          <w:lang w:val="pt-PT" w:eastAsia="pt-PT" w:bidi="pt-PT"/>
        </w:rPr>
        <w:t>Dec. n° 043/2025-GPMB</w:t>
      </w:r>
    </w:p>
    <w:p>
      <w:pPr>
        <w:pStyle w:val="Style40"/>
        <w:keepNext w:val="0"/>
        <w:keepLines w:val="0"/>
        <w:widowControl w:val="0"/>
        <w:shd w:val="clear" w:color="auto" w:fill="auto"/>
        <w:bidi w:val="0"/>
        <w:spacing w:before="0" w:after="140" w:line="307"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ANILSON </w:t>
      </w:r>
      <w:r>
        <w:rPr>
          <w:rFonts w:ascii="Times New Roman" w:eastAsia="Times New Roman" w:hAnsi="Times New Roman" w:cs="Times New Roman"/>
          <w:b/>
          <w:bCs/>
          <w:color w:val="000000"/>
          <w:spacing w:val="0"/>
          <w:w w:val="100"/>
          <w:position w:val="0"/>
          <w:shd w:val="clear" w:color="auto" w:fill="auto"/>
          <w:lang w:val="pt-BR" w:eastAsia="pt-BR" w:bidi="pt-BR"/>
        </w:rPr>
        <w:t>SILVA DE SOUZA</w:t>
      </w:r>
    </w:p>
    <w:p>
      <w:pPr>
        <w:pStyle w:val="Style27"/>
        <w:keepNext/>
        <w:keepLines/>
        <w:widowControl w:val="0"/>
        <w:shd w:val="clear" w:color="auto" w:fill="auto"/>
        <w:bidi w:val="0"/>
        <w:spacing w:before="0" w:after="140" w:line="307" w:lineRule="auto"/>
        <w:ind w:left="0" w:right="0" w:firstLine="0"/>
        <w:jc w:val="both"/>
      </w:pPr>
      <w:bookmarkStart w:id="70" w:name="bookmark70"/>
      <w:r>
        <w:rPr>
          <w:rFonts w:ascii="Times New Roman" w:eastAsia="Times New Roman" w:hAnsi="Times New Roman" w:cs="Times New Roman"/>
          <w:color w:val="000000"/>
          <w:spacing w:val="0"/>
          <w:w w:val="100"/>
          <w:position w:val="0"/>
          <w:shd w:val="clear" w:color="auto" w:fill="auto"/>
          <w:lang w:val="pt-BR" w:eastAsia="pt-BR" w:bidi="pt-BR"/>
        </w:rPr>
        <w:t>CPF: 016.169.662-70</w:t>
      </w:r>
      <w:bookmarkEnd w:id="70"/>
    </w:p>
    <w:p>
      <w:pPr>
        <w:pStyle w:val="Style40"/>
        <w:keepNext w:val="0"/>
        <w:keepLines w:val="0"/>
        <w:widowControl w:val="0"/>
        <w:shd w:val="clear" w:color="auto" w:fill="auto"/>
        <w:bidi w:val="0"/>
        <w:spacing w:before="0" w:after="62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Endereço: Av. Comunidade São Jose, Zona Rural, Beruri - AM, CEP: 69.430-000</w:t>
      </w:r>
    </w:p>
    <w:p>
      <w:pPr>
        <w:pStyle w:val="Style27"/>
        <w:keepNext/>
        <w:keepLines/>
        <w:widowControl w:val="0"/>
        <w:shd w:val="clear" w:color="auto" w:fill="auto"/>
        <w:bidi w:val="0"/>
        <w:spacing w:before="0" w:after="140" w:line="307" w:lineRule="auto"/>
        <w:ind w:left="0" w:right="0" w:firstLine="0"/>
        <w:jc w:val="both"/>
      </w:pPr>
      <w:bookmarkStart w:id="71" w:name="bookmark71"/>
      <w:r>
        <w:rPr>
          <w:rFonts w:ascii="Times New Roman" w:eastAsia="Times New Roman" w:hAnsi="Times New Roman" w:cs="Times New Roman"/>
          <w:color w:val="000000"/>
          <w:spacing w:val="0"/>
          <w:w w:val="100"/>
          <w:position w:val="0"/>
          <w:shd w:val="clear" w:color="auto" w:fill="auto"/>
          <w:lang w:val="pt-BR" w:eastAsia="pt-BR" w:bidi="pt-BR"/>
        </w:rPr>
        <w:t>Prezada Senhora,</w:t>
      </w:r>
      <w:bookmarkEnd w:id="71"/>
    </w:p>
    <w:p>
      <w:pPr>
        <w:pStyle w:val="Style40"/>
        <w:keepNext w:val="0"/>
        <w:keepLines w:val="0"/>
        <w:widowControl w:val="0"/>
        <w:shd w:val="clear" w:color="auto" w:fill="auto"/>
        <w:bidi w:val="0"/>
        <w:spacing w:before="0" w:after="140" w:line="31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Em atenção à solicitação para a </w:t>
      </w:r>
      <w:r>
        <w:rPr>
          <w:rFonts w:ascii="Times New Roman" w:eastAsia="Times New Roman" w:hAnsi="Times New Roman" w:cs="Times New Roman"/>
          <w:b/>
          <w:bCs/>
          <w:color w:val="000000"/>
          <w:spacing w:val="0"/>
          <w:w w:val="100"/>
          <w:position w:val="0"/>
          <w:shd w:val="clear" w:color="auto" w:fill="auto"/>
          <w:lang w:val="pt-BR" w:eastAsia="pt-BR" w:bidi="pt-BR"/>
        </w:rPr>
        <w:t xml:space="preserve">Locação De Imóvel Para O Funcionamento Da Escola Municipal, São Jose </w:t>
      </w:r>
      <w:r>
        <w:rPr>
          <w:rFonts w:ascii="Times New Roman" w:eastAsia="Times New Roman" w:hAnsi="Times New Roman" w:cs="Times New Roman"/>
          <w:color w:val="000000"/>
          <w:spacing w:val="0"/>
          <w:w w:val="100"/>
          <w:position w:val="0"/>
          <w:shd w:val="clear" w:color="auto" w:fill="auto"/>
          <w:lang w:val="pt-BR" w:eastAsia="pt-BR" w:bidi="pt-BR"/>
        </w:rPr>
        <w:t>apresentamos nossa proposta conforme abaixo:</w:t>
      </w:r>
    </w:p>
    <w:p>
      <w:pPr>
        <w:pStyle w:val="Style40"/>
        <w:keepNext w:val="0"/>
        <w:keepLines w:val="0"/>
        <w:widowControl w:val="0"/>
        <w:shd w:val="clear" w:color="auto" w:fill="auto"/>
        <w:bidi w:val="0"/>
        <w:spacing w:before="0" w:after="140" w:line="307"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SERVIÇO OFERECIDO:</w:t>
      </w:r>
    </w:p>
    <w:p>
      <w:pPr>
        <w:pStyle w:val="Style40"/>
        <w:keepNext w:val="0"/>
        <w:keepLines w:val="0"/>
        <w:widowControl w:val="0"/>
        <w:numPr>
          <w:ilvl w:val="0"/>
          <w:numId w:val="5"/>
        </w:numPr>
        <w:shd w:val="clear" w:color="auto" w:fill="auto"/>
        <w:tabs>
          <w:tab w:pos="733" w:val="left"/>
        </w:tabs>
        <w:bidi w:val="0"/>
        <w:spacing w:before="0" w:after="140" w:line="307"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Locação De Imóvel Para O Funcionamento Da Escola Municipal, São Jose.</w:t>
      </w:r>
    </w:p>
    <w:p>
      <w:pPr>
        <w:pStyle w:val="Style27"/>
        <w:keepNext/>
        <w:keepLines/>
        <w:widowControl w:val="0"/>
        <w:shd w:val="clear" w:color="auto" w:fill="auto"/>
        <w:bidi w:val="0"/>
        <w:spacing w:before="0" w:after="140" w:line="307" w:lineRule="auto"/>
        <w:ind w:left="0" w:right="0" w:firstLine="0"/>
        <w:jc w:val="left"/>
      </w:pPr>
      <w:bookmarkStart w:id="72" w:name="bookmark72"/>
      <w:r>
        <w:rPr>
          <w:rFonts w:ascii="Times New Roman" w:eastAsia="Times New Roman" w:hAnsi="Times New Roman" w:cs="Times New Roman"/>
          <w:color w:val="000000"/>
          <w:spacing w:val="0"/>
          <w:w w:val="100"/>
          <w:position w:val="0"/>
          <w:shd w:val="clear" w:color="auto" w:fill="auto"/>
          <w:lang w:val="pt-BR" w:eastAsia="pt-BR" w:bidi="pt-BR"/>
        </w:rPr>
        <w:t>DETALHAMENTO DA COTAÇÃO:</w:t>
      </w:r>
      <w:bookmarkEnd w:id="72"/>
    </w:p>
    <w:p>
      <w:pPr>
        <w:pStyle w:val="Style40"/>
        <w:keepNext w:val="0"/>
        <w:keepLines w:val="0"/>
        <w:widowControl w:val="0"/>
        <w:numPr>
          <w:ilvl w:val="0"/>
          <w:numId w:val="5"/>
        </w:numPr>
        <w:shd w:val="clear" w:color="auto" w:fill="auto"/>
        <w:tabs>
          <w:tab w:pos="733" w:val="left"/>
        </w:tabs>
        <w:bidi w:val="0"/>
        <w:spacing w:before="0" w:after="140" w:line="307"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Serviço: </w:t>
      </w:r>
      <w:r>
        <w:rPr>
          <w:rFonts w:ascii="Times New Roman" w:eastAsia="Times New Roman" w:hAnsi="Times New Roman" w:cs="Times New Roman"/>
          <w:color w:val="000000"/>
          <w:spacing w:val="0"/>
          <w:w w:val="100"/>
          <w:position w:val="0"/>
          <w:shd w:val="clear" w:color="auto" w:fill="auto"/>
          <w:lang w:val="pt-BR" w:eastAsia="pt-BR" w:bidi="pt-BR"/>
        </w:rPr>
        <w:t>Locação de imóvel (serviço mensal)</w:t>
      </w:r>
    </w:p>
    <w:p>
      <w:pPr>
        <w:pStyle w:val="Style40"/>
        <w:keepNext w:val="0"/>
        <w:keepLines w:val="0"/>
        <w:widowControl w:val="0"/>
        <w:numPr>
          <w:ilvl w:val="0"/>
          <w:numId w:val="5"/>
        </w:numPr>
        <w:shd w:val="clear" w:color="auto" w:fill="auto"/>
        <w:tabs>
          <w:tab w:pos="733" w:val="left"/>
        </w:tabs>
        <w:bidi w:val="0"/>
        <w:spacing w:before="0" w:after="140" w:line="307"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Período: </w:t>
      </w:r>
      <w:r>
        <w:rPr>
          <w:rFonts w:ascii="Times New Roman" w:eastAsia="Times New Roman" w:hAnsi="Times New Roman" w:cs="Times New Roman"/>
          <w:color w:val="000000"/>
          <w:spacing w:val="0"/>
          <w:w w:val="100"/>
          <w:position w:val="0"/>
          <w:shd w:val="clear" w:color="auto" w:fill="auto"/>
          <w:lang w:val="pt-BR" w:eastAsia="pt-BR" w:bidi="pt-BR"/>
        </w:rPr>
        <w:t>10 meses</w:t>
      </w:r>
    </w:p>
    <w:p>
      <w:pPr>
        <w:pStyle w:val="Style40"/>
        <w:keepNext w:val="0"/>
        <w:keepLines w:val="0"/>
        <w:widowControl w:val="0"/>
        <w:numPr>
          <w:ilvl w:val="0"/>
          <w:numId w:val="5"/>
        </w:numPr>
        <w:shd w:val="clear" w:color="auto" w:fill="auto"/>
        <w:tabs>
          <w:tab w:pos="733" w:val="left"/>
        </w:tabs>
        <w:bidi w:val="0"/>
        <w:spacing w:before="0" w:after="140" w:line="307"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Caução: R$ 2.000,00</w:t>
      </w:r>
    </w:p>
    <w:p>
      <w:pPr>
        <w:pStyle w:val="Style40"/>
        <w:keepNext w:val="0"/>
        <w:keepLines w:val="0"/>
        <w:widowControl w:val="0"/>
        <w:numPr>
          <w:ilvl w:val="0"/>
          <w:numId w:val="5"/>
        </w:numPr>
        <w:shd w:val="clear" w:color="auto" w:fill="auto"/>
        <w:tabs>
          <w:tab w:pos="733" w:val="left"/>
        </w:tabs>
        <w:bidi w:val="0"/>
        <w:spacing w:before="0" w:after="140" w:line="307"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Valor Unitário: R$ 1.000,00</w:t>
      </w:r>
    </w:p>
    <w:p>
      <w:pPr>
        <w:pStyle w:val="Style40"/>
        <w:keepNext w:val="0"/>
        <w:keepLines w:val="0"/>
        <w:widowControl w:val="0"/>
        <w:shd w:val="clear" w:color="auto" w:fill="auto"/>
        <w:bidi w:val="0"/>
        <w:spacing w:before="0" w:after="140" w:line="307" w:lineRule="auto"/>
        <w:ind w:left="74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Valor Total: </w:t>
      </w:r>
      <w:r>
        <w:rPr>
          <w:rFonts w:ascii="Times New Roman" w:eastAsia="Times New Roman" w:hAnsi="Times New Roman" w:cs="Times New Roman"/>
          <w:color w:val="000000"/>
          <w:spacing w:val="0"/>
          <w:w w:val="100"/>
          <w:position w:val="0"/>
          <w:shd w:val="clear" w:color="auto" w:fill="auto"/>
          <w:lang w:val="pt-BR" w:eastAsia="pt-BR" w:bidi="pt-BR"/>
        </w:rPr>
        <w:t>R$ 12.000,00</w:t>
      </w:r>
    </w:p>
    <w:p>
      <w:pPr>
        <w:pStyle w:val="Style40"/>
        <w:keepNext w:val="0"/>
        <w:keepLines w:val="0"/>
        <w:widowControl w:val="0"/>
        <w:shd w:val="clear" w:color="auto" w:fill="auto"/>
        <w:bidi w:val="0"/>
        <w:spacing w:before="0" w:after="62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Estamos à disposição para maiores esclarecimentos, bem como ajustes que se façam necessários.</w:t>
      </w:r>
    </w:p>
    <w:p>
      <w:pPr>
        <w:pStyle w:val="Style40"/>
        <w:keepNext w:val="0"/>
        <w:keepLines w:val="0"/>
        <w:widowControl w:val="0"/>
        <w:shd w:val="clear" w:color="auto" w:fill="auto"/>
        <w:bidi w:val="0"/>
        <w:spacing w:before="0" w:after="620" w:line="307"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Aguardamos a sua confirmação para formalizar o fechamento da contratação.</w:t>
      </w:r>
    </w:p>
    <w:p>
      <w:pPr>
        <w:pStyle w:val="Style40"/>
        <w:keepNext w:val="0"/>
        <w:keepLines w:val="0"/>
        <w:widowControl w:val="0"/>
        <w:shd w:val="clear" w:color="auto" w:fill="auto"/>
        <w:bidi w:val="0"/>
        <w:spacing w:before="0" w:after="1100" w:line="307"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 13 de maio de 2025.</w:t>
      </w:r>
    </w:p>
    <w:p>
      <w:pPr>
        <w:pStyle w:val="Style40"/>
        <w:keepNext w:val="0"/>
        <w:keepLines w:val="0"/>
        <w:widowControl w:val="0"/>
        <w:shd w:val="clear" w:color="auto" w:fill="auto"/>
        <w:bidi w:val="0"/>
        <w:spacing w:before="0" w:after="22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ANILSON SILVA DE SOUZA</w:t>
      </w:r>
    </w:p>
    <w:p>
      <w:pPr>
        <w:pStyle w:val="Style40"/>
        <w:keepNext w:val="0"/>
        <w:keepLines w:val="0"/>
        <w:widowControl w:val="0"/>
        <w:shd w:val="clear" w:color="auto" w:fill="auto"/>
        <w:bidi w:val="0"/>
        <w:spacing w:before="0" w:after="140" w:line="240" w:lineRule="auto"/>
        <w:ind w:left="0" w:right="0" w:firstLine="0"/>
        <w:jc w:val="center"/>
        <w:sectPr>
          <w:headerReference w:type="default" r:id="rId91"/>
          <w:footerReference w:type="default" r:id="rId92"/>
          <w:headerReference w:type="even" r:id="rId93"/>
          <w:footerReference w:type="even" r:id="rId94"/>
          <w:footnotePr>
            <w:pos w:val="pageBottom"/>
            <w:numFmt w:val="decimal"/>
            <w:numRestart w:val="continuous"/>
          </w:footnotePr>
          <w:pgSz w:w="11900" w:h="16840"/>
          <w:pgMar w:top="1570" w:left="1671" w:right="1681" w:bottom="1570" w:header="1142" w:footer="1142"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BR" w:eastAsia="pt-BR" w:bidi="pt-BR"/>
        </w:rPr>
        <w:t>CPF: 016.169.662-70</w:t>
      </w:r>
    </w:p>
    <w:p>
      <w:pPr>
        <w:pStyle w:val="Style65"/>
        <w:keepNext w:val="0"/>
        <w:keepLines w:val="0"/>
        <w:widowControl w:val="0"/>
        <w:shd w:val="clear" w:color="auto" w:fill="auto"/>
        <w:bidi w:val="0"/>
        <w:spacing w:before="540" w:after="480" w:line="240" w:lineRule="auto"/>
        <w:ind w:left="0" w:right="0" w:firstLine="0"/>
        <w:jc w:val="center"/>
        <w:rPr>
          <w:sz w:val="20"/>
          <w:szCs w:val="20"/>
        </w:rPr>
      </w:pPr>
      <w:r>
        <w:rPr>
          <w:b/>
          <w:bCs/>
          <w:color w:val="000000"/>
          <w:spacing w:val="0"/>
          <w:w w:val="100"/>
          <w:position w:val="0"/>
          <w:sz w:val="20"/>
          <w:szCs w:val="20"/>
          <w:shd w:val="clear" w:color="auto" w:fill="auto"/>
          <w:lang w:val="pt-PT" w:eastAsia="pt-PT" w:bidi="pt-PT"/>
        </w:rPr>
        <w:t>RELATÓRIO DA LICITAÇÃO</w:t>
      </w:r>
    </w:p>
    <w:p>
      <w:pPr>
        <w:pStyle w:val="Style65"/>
        <w:keepNext w:val="0"/>
        <w:keepLines w:val="0"/>
        <w:widowControl w:val="0"/>
        <w:shd w:val="clear" w:color="auto" w:fill="auto"/>
        <w:bidi w:val="0"/>
        <w:spacing w:before="0" w:after="160" w:line="276" w:lineRule="auto"/>
        <w:ind w:left="0" w:right="0" w:firstLine="0"/>
        <w:jc w:val="both"/>
      </w:pPr>
      <w:r>
        <w:rPr>
          <w:b/>
          <w:bCs/>
          <w:color w:val="000000"/>
          <w:spacing w:val="0"/>
          <w:w w:val="100"/>
          <w:position w:val="0"/>
          <w:sz w:val="20"/>
          <w:szCs w:val="20"/>
          <w:shd w:val="clear" w:color="auto" w:fill="auto"/>
          <w:lang w:val="pt-PT" w:eastAsia="pt-PT" w:bidi="pt-PT"/>
        </w:rPr>
        <w:t xml:space="preserve">MODALIDADE: </w:t>
      </w:r>
      <w:r>
        <w:rPr>
          <w:color w:val="000000"/>
          <w:spacing w:val="0"/>
          <w:w w:val="100"/>
          <w:position w:val="0"/>
          <w:shd w:val="clear" w:color="auto" w:fill="auto"/>
          <w:lang w:val="pt-PT" w:eastAsia="pt-PT" w:bidi="pt-PT"/>
        </w:rPr>
        <w:t>INEXIBILIDADE DE LICITAÇÃO</w:t>
      </w:r>
    </w:p>
    <w:p>
      <w:pPr>
        <w:pStyle w:val="Style65"/>
        <w:keepNext w:val="0"/>
        <w:keepLines w:val="0"/>
        <w:widowControl w:val="0"/>
        <w:shd w:val="clear" w:color="auto" w:fill="auto"/>
        <w:bidi w:val="0"/>
        <w:spacing w:before="0" w:after="240" w:line="310" w:lineRule="auto"/>
        <w:ind w:left="0" w:right="0" w:firstLine="0"/>
        <w:jc w:val="both"/>
      </w:pPr>
      <w:r>
        <w:rPr>
          <w:b/>
          <w:bCs/>
          <w:color w:val="000000"/>
          <w:spacing w:val="0"/>
          <w:w w:val="100"/>
          <w:position w:val="0"/>
          <w:sz w:val="20"/>
          <w:szCs w:val="20"/>
          <w:shd w:val="clear" w:color="auto" w:fill="auto"/>
          <w:lang w:val="pt-PT" w:eastAsia="pt-PT" w:bidi="pt-PT"/>
        </w:rPr>
        <w:t xml:space="preserve">PROCESSO N°: </w:t>
      </w:r>
      <w:r>
        <w:rPr>
          <w:color w:val="000000"/>
          <w:spacing w:val="0"/>
          <w:w w:val="100"/>
          <w:position w:val="0"/>
          <w:shd w:val="clear" w:color="auto" w:fill="auto"/>
          <w:lang w:val="pt-PT" w:eastAsia="pt-PT" w:bidi="pt-PT"/>
        </w:rPr>
        <w:t>00020205.2025.0010- SEMED</w:t>
      </w:r>
    </w:p>
    <w:p>
      <w:pPr>
        <w:pStyle w:val="Style65"/>
        <w:keepNext w:val="0"/>
        <w:keepLines w:val="0"/>
        <w:widowControl w:val="0"/>
        <w:shd w:val="clear" w:color="auto" w:fill="auto"/>
        <w:bidi w:val="0"/>
        <w:spacing w:before="0" w:after="160" w:line="276" w:lineRule="auto"/>
        <w:ind w:left="0" w:right="0" w:firstLine="0"/>
        <w:jc w:val="both"/>
      </w:pPr>
      <w:r>
        <w:rPr>
          <w:b/>
          <w:bCs/>
          <w:color w:val="000000"/>
          <w:spacing w:val="0"/>
          <w:w w:val="100"/>
          <w:position w:val="0"/>
          <w:sz w:val="20"/>
          <w:szCs w:val="20"/>
          <w:shd w:val="clear" w:color="auto" w:fill="auto"/>
          <w:lang w:val="pt-PT" w:eastAsia="pt-PT" w:bidi="pt-PT"/>
        </w:rPr>
        <w:t xml:space="preserve">INTERESSADO: </w:t>
      </w:r>
      <w:r>
        <w:rPr>
          <w:color w:val="000000"/>
          <w:spacing w:val="0"/>
          <w:w w:val="100"/>
          <w:position w:val="0"/>
          <w:shd w:val="clear" w:color="auto" w:fill="auto"/>
          <w:lang w:val="pt-PT" w:eastAsia="pt-PT" w:bidi="pt-PT"/>
        </w:rPr>
        <w:t>SECRETARIA MUNICIPAL DE EDUCAÇÃO</w:t>
      </w:r>
    </w:p>
    <w:p>
      <w:pPr>
        <w:pStyle w:val="Style65"/>
        <w:keepNext w:val="0"/>
        <w:keepLines w:val="0"/>
        <w:widowControl w:val="0"/>
        <w:shd w:val="clear" w:color="auto" w:fill="auto"/>
        <w:tabs>
          <w:tab w:pos="1902" w:val="left"/>
        </w:tabs>
        <w:bidi w:val="0"/>
        <w:spacing w:before="0" w:after="0"/>
        <w:ind w:left="0" w:right="0" w:firstLine="0"/>
        <w:jc w:val="both"/>
      </w:pPr>
      <w:r>
        <w:rPr>
          <w:b/>
          <w:bCs/>
          <w:color w:val="000000"/>
          <w:spacing w:val="0"/>
          <w:w w:val="100"/>
          <w:position w:val="0"/>
          <w:sz w:val="20"/>
          <w:szCs w:val="20"/>
          <w:shd w:val="clear" w:color="auto" w:fill="auto"/>
          <w:lang w:val="pt-PT" w:eastAsia="pt-PT" w:bidi="pt-PT"/>
        </w:rPr>
        <w:t xml:space="preserve">OBJETO: </w:t>
      </w:r>
      <w:r>
        <w:rPr>
          <w:color w:val="000000"/>
          <w:spacing w:val="0"/>
          <w:w w:val="100"/>
          <w:position w:val="0"/>
          <w:shd w:val="clear" w:color="auto" w:fill="auto"/>
          <w:lang w:val="pt-PT" w:eastAsia="pt-PT" w:bidi="pt-PT"/>
        </w:rPr>
        <w:t>LOCAÇÃO DE IMÓVEL PARA O FUNCIONAMENTO DA ESCOLA MUNICIPAL, SÃO JOSE DE INEP/MEC:13109235, SITUADA NA COMUNIDADE:</w:t>
        <w:tab/>
        <w:t>SÃO JOSE, ZONA RURAL DE BERURI-AM, PARA</w:t>
      </w:r>
    </w:p>
    <w:p>
      <w:pPr>
        <w:pStyle w:val="Style65"/>
        <w:keepNext w:val="0"/>
        <w:keepLines w:val="0"/>
        <w:widowControl w:val="0"/>
        <w:shd w:val="clear" w:color="auto" w:fill="auto"/>
        <w:bidi w:val="0"/>
        <w:spacing w:before="0" w:after="600"/>
        <w:ind w:left="0" w:right="0" w:firstLine="0"/>
        <w:jc w:val="both"/>
      </w:pPr>
      <w:r>
        <w:rPr>
          <w:color w:val="000000"/>
          <w:spacing w:val="0"/>
          <w:w w:val="100"/>
          <w:position w:val="0"/>
          <w:shd w:val="clear" w:color="auto" w:fill="auto"/>
          <w:lang w:val="pt-PT" w:eastAsia="pt-PT" w:bidi="pt-PT"/>
        </w:rPr>
        <w:t>ATENDIMENTO DA DEMANDA DE ALUNOS DE:EDUCAÇÃO INFANTIL E EDUCAÇÃO FUNDAMENTAL.</w:t>
      </w:r>
    </w:p>
    <w:p>
      <w:pPr>
        <w:pStyle w:val="Style65"/>
        <w:keepNext w:val="0"/>
        <w:keepLines w:val="0"/>
        <w:widowControl w:val="0"/>
        <w:shd w:val="clear" w:color="auto" w:fill="auto"/>
        <w:tabs>
          <w:tab w:pos="705" w:val="left"/>
        </w:tabs>
        <w:bidi w:val="0"/>
        <w:spacing w:before="0" w:after="0" w:line="276" w:lineRule="auto"/>
        <w:ind w:left="0" w:right="0" w:firstLine="1400"/>
        <w:jc w:val="both"/>
      </w:pPr>
      <w:r>
        <w:rPr>
          <w:color w:val="000000"/>
          <w:spacing w:val="0"/>
          <w:w w:val="100"/>
          <w:position w:val="0"/>
          <w:shd w:val="clear" w:color="auto" w:fill="auto"/>
          <w:lang w:val="pt-PT" w:eastAsia="pt-PT" w:bidi="pt-PT"/>
        </w:rPr>
        <w:t>A comissão de licitação, designada pelo Decreto N°.</w:t>
        <w:tab/>
        <w:t>043/2025 - GPMB, conforme matéria publicada no Diário</w:t>
      </w:r>
    </w:p>
    <w:p>
      <w:pPr>
        <w:pStyle w:val="Style65"/>
        <w:keepNext w:val="0"/>
        <w:keepLines w:val="0"/>
        <w:widowControl w:val="0"/>
        <w:shd w:val="clear" w:color="auto" w:fill="auto"/>
        <w:bidi w:val="0"/>
        <w:spacing w:before="0" w:after="440" w:line="276" w:lineRule="auto"/>
        <w:ind w:left="0" w:right="0" w:firstLine="0"/>
        <w:jc w:val="both"/>
      </w:pPr>
      <w:r>
        <w:rPr>
          <w:color w:val="000000"/>
          <w:spacing w:val="0"/>
          <w:w w:val="100"/>
          <w:position w:val="0"/>
          <w:shd w:val="clear" w:color="auto" w:fill="auto"/>
          <w:lang w:val="pt-PT" w:eastAsia="pt-PT" w:bidi="pt-PT"/>
        </w:rPr>
        <w:t>Oficial dos Municípios do Estado do Amazonas no dia 13/01/2025, Edição 3775, decorrente da delegação de competência que lhe foi atribuida pelo Senhor Emerson Klinger Gonçalves de Melo, Prefeito Municipal de Beruri, passa a emitir seu parecer acerca da realização do objeto em epigrafe, na forma abaixo:</w:t>
      </w:r>
    </w:p>
    <w:p>
      <w:pPr>
        <w:pStyle w:val="Style65"/>
        <w:keepNext w:val="0"/>
        <w:keepLines w:val="0"/>
        <w:widowControl w:val="0"/>
        <w:numPr>
          <w:ilvl w:val="0"/>
          <w:numId w:val="57"/>
        </w:numPr>
        <w:shd w:val="clear" w:color="auto" w:fill="auto"/>
        <w:tabs>
          <w:tab w:pos="846" w:val="left"/>
        </w:tabs>
        <w:bidi w:val="0"/>
        <w:spacing w:before="0" w:after="120" w:line="430" w:lineRule="auto"/>
        <w:ind w:left="440" w:right="0" w:firstLine="0"/>
        <w:jc w:val="left"/>
        <w:rPr>
          <w:sz w:val="20"/>
          <w:szCs w:val="20"/>
        </w:rPr>
      </w:pPr>
      <w:r>
        <w:rPr>
          <w:b/>
          <w:bCs/>
          <w:color w:val="000000"/>
          <w:spacing w:val="0"/>
          <w:w w:val="100"/>
          <w:position w:val="0"/>
          <w:sz w:val="20"/>
          <w:szCs w:val="20"/>
          <w:shd w:val="clear" w:color="auto" w:fill="auto"/>
          <w:lang w:val="pt-PT" w:eastAsia="pt-PT" w:bidi="pt-PT"/>
        </w:rPr>
        <w:t>FASE DE ANÁLISE:</w:t>
      </w:r>
    </w:p>
    <w:p>
      <w:pPr>
        <w:pStyle w:val="Style65"/>
        <w:keepNext w:val="0"/>
        <w:keepLines w:val="0"/>
        <w:widowControl w:val="0"/>
        <w:numPr>
          <w:ilvl w:val="1"/>
          <w:numId w:val="57"/>
        </w:numPr>
        <w:shd w:val="clear" w:color="auto" w:fill="auto"/>
        <w:tabs>
          <w:tab w:pos="1427" w:val="left"/>
        </w:tabs>
        <w:bidi w:val="0"/>
        <w:spacing w:before="0" w:after="240" w:line="430" w:lineRule="auto"/>
        <w:ind w:left="440" w:right="0" w:firstLine="0"/>
        <w:jc w:val="left"/>
        <w:rPr>
          <w:sz w:val="20"/>
          <w:szCs w:val="20"/>
        </w:rPr>
      </w:pPr>
      <w:r>
        <w:rPr>
          <w:b/>
          <w:bCs/>
          <w:color w:val="000000"/>
          <w:spacing w:val="0"/>
          <w:w w:val="100"/>
          <w:position w:val="0"/>
          <w:sz w:val="20"/>
          <w:szCs w:val="20"/>
          <w:shd w:val="clear" w:color="auto" w:fill="auto"/>
          <w:lang w:val="pt-PT" w:eastAsia="pt-PT" w:bidi="pt-PT"/>
        </w:rPr>
        <w:t>DA PROPOSTA DE PREÇOS</w:t>
      </w:r>
    </w:p>
    <w:p>
      <w:pPr>
        <w:pStyle w:val="Style65"/>
        <w:keepNext w:val="0"/>
        <w:keepLines w:val="0"/>
        <w:widowControl w:val="0"/>
        <w:shd w:val="clear" w:color="auto" w:fill="auto"/>
        <w:tabs>
          <w:tab w:pos="1902" w:val="left"/>
        </w:tabs>
        <w:bidi w:val="0"/>
        <w:spacing w:before="0" w:after="0" w:line="410" w:lineRule="auto"/>
        <w:ind w:left="0" w:right="0" w:firstLine="1140"/>
        <w:jc w:val="both"/>
        <w:rPr>
          <w:sz w:val="20"/>
          <w:szCs w:val="20"/>
        </w:rPr>
      </w:pPr>
      <w:r>
        <w:rPr>
          <w:color w:val="000000"/>
          <w:spacing w:val="0"/>
          <w:w w:val="100"/>
          <w:position w:val="0"/>
          <w:sz w:val="22"/>
          <w:szCs w:val="22"/>
          <w:shd w:val="clear" w:color="auto" w:fill="auto"/>
          <w:lang w:val="pt-PT" w:eastAsia="pt-PT" w:bidi="pt-PT"/>
        </w:rPr>
        <w:t xml:space="preserve">Fora solicitado, via carta consulta, proposta para a possivel </w:t>
      </w:r>
      <w:r>
        <w:rPr>
          <w:b/>
          <w:bCs/>
          <w:color w:val="000000"/>
          <w:spacing w:val="0"/>
          <w:w w:val="100"/>
          <w:position w:val="0"/>
          <w:sz w:val="20"/>
          <w:szCs w:val="20"/>
          <w:shd w:val="clear" w:color="auto" w:fill="auto"/>
          <w:lang w:val="pt-PT" w:eastAsia="pt-PT" w:bidi="pt-PT"/>
        </w:rPr>
        <w:t>LOCAÇÃO DE IMÓVEL PARA O FUNCIONAMENTO DA ESCOLA MUNICIPAL, SÃO JOSE DE INEP/MEC:13109235, SITUADA NA COMUNIDADE:</w:t>
        <w:tab/>
        <w:t>SÃO JOSE, ZONA RURAL DE BERURI-AM, PARA</w:t>
      </w:r>
    </w:p>
    <w:p>
      <w:pPr>
        <w:pStyle w:val="Style65"/>
        <w:keepNext w:val="0"/>
        <w:keepLines w:val="0"/>
        <w:widowControl w:val="0"/>
        <w:shd w:val="clear" w:color="auto" w:fill="auto"/>
        <w:bidi w:val="0"/>
        <w:spacing w:before="0" w:after="0" w:line="430" w:lineRule="auto"/>
        <w:ind w:left="0" w:right="0" w:firstLine="0"/>
        <w:jc w:val="both"/>
        <w:rPr>
          <w:sz w:val="20"/>
          <w:szCs w:val="20"/>
        </w:rPr>
      </w:pPr>
      <w:r>
        <w:rPr>
          <w:b/>
          <w:bCs/>
          <w:color w:val="000000"/>
          <w:spacing w:val="0"/>
          <w:w w:val="100"/>
          <w:position w:val="0"/>
          <w:sz w:val="20"/>
          <w:szCs w:val="20"/>
          <w:shd w:val="clear" w:color="auto" w:fill="auto"/>
          <w:lang w:val="pt-PT" w:eastAsia="pt-PT" w:bidi="pt-PT"/>
        </w:rPr>
        <w:t xml:space="preserve">ATENDIMENTO DA DEMANDA DE ALUNOS DE: EDUCAÇÃO INFANTIL E EDUCAÇÃO FUNDAMENTAL, </w:t>
      </w:r>
      <w:r>
        <w:rPr>
          <w:color w:val="000000"/>
          <w:spacing w:val="0"/>
          <w:w w:val="100"/>
          <w:position w:val="0"/>
          <w:sz w:val="22"/>
          <w:szCs w:val="22"/>
          <w:shd w:val="clear" w:color="auto" w:fill="auto"/>
          <w:lang w:val="pt-PT" w:eastAsia="pt-PT" w:bidi="pt-PT"/>
        </w:rPr>
        <w:t xml:space="preserve">para </w:t>
      </w:r>
      <w:r>
        <w:rPr>
          <w:b/>
          <w:bCs/>
          <w:color w:val="000000"/>
          <w:spacing w:val="0"/>
          <w:w w:val="100"/>
          <w:position w:val="0"/>
          <w:sz w:val="20"/>
          <w:szCs w:val="20"/>
          <w:shd w:val="clear" w:color="auto" w:fill="auto"/>
          <w:lang w:val="pt-PT" w:eastAsia="pt-PT" w:bidi="pt-PT"/>
        </w:rPr>
        <w:t>ANILSON SILVA DE SOUZA,</w:t>
      </w:r>
    </w:p>
    <w:p>
      <w:pPr>
        <w:pStyle w:val="Style65"/>
        <w:keepNext w:val="0"/>
        <w:keepLines w:val="0"/>
        <w:widowControl w:val="0"/>
        <w:shd w:val="clear" w:color="auto" w:fill="auto"/>
        <w:bidi w:val="0"/>
        <w:spacing w:before="0" w:after="700" w:line="240" w:lineRule="auto"/>
        <w:ind w:left="0" w:right="0" w:firstLine="0"/>
        <w:jc w:val="both"/>
        <w:rPr>
          <w:sz w:val="20"/>
          <w:szCs w:val="20"/>
        </w:rPr>
      </w:pPr>
      <w:r>
        <w:rPr>
          <w:b/>
          <w:bCs/>
          <w:color w:val="000000"/>
          <w:spacing w:val="0"/>
          <w:w w:val="100"/>
          <w:position w:val="0"/>
          <w:sz w:val="20"/>
          <w:szCs w:val="20"/>
          <w:shd w:val="clear" w:color="auto" w:fill="auto"/>
          <w:lang w:val="pt-PT" w:eastAsia="pt-PT" w:bidi="pt-PT"/>
        </w:rPr>
        <w:t>CPF:016.169.662-70.</w:t>
      </w:r>
    </w:p>
    <w:p>
      <w:pPr>
        <w:pStyle w:val="Style65"/>
        <w:keepNext w:val="0"/>
        <w:keepLines w:val="0"/>
        <w:widowControl w:val="0"/>
        <w:shd w:val="clear" w:color="auto" w:fill="auto"/>
        <w:bidi w:val="0"/>
        <w:spacing w:before="0" w:after="160" w:line="240" w:lineRule="auto"/>
        <w:ind w:left="0" w:right="0" w:firstLine="1140"/>
        <w:jc w:val="both"/>
        <w:rPr>
          <w:sz w:val="20"/>
          <w:szCs w:val="20"/>
        </w:rPr>
      </w:pPr>
      <w:r>
        <w:rPr>
          <w:color w:val="000000"/>
          <w:spacing w:val="0"/>
          <w:w w:val="100"/>
          <w:position w:val="0"/>
          <w:sz w:val="22"/>
          <w:szCs w:val="22"/>
          <w:shd w:val="clear" w:color="auto" w:fill="auto"/>
          <w:lang w:val="pt-PT" w:eastAsia="pt-PT" w:bidi="pt-PT"/>
        </w:rPr>
        <w:t xml:space="preserve">A Proposta apresentada por </w:t>
      </w:r>
      <w:r>
        <w:rPr>
          <w:b/>
          <w:bCs/>
          <w:color w:val="000000"/>
          <w:spacing w:val="0"/>
          <w:w w:val="100"/>
          <w:position w:val="0"/>
          <w:sz w:val="20"/>
          <w:szCs w:val="20"/>
          <w:shd w:val="clear" w:color="auto" w:fill="auto"/>
          <w:lang w:val="pt-PT" w:eastAsia="pt-PT" w:bidi="pt-PT"/>
        </w:rPr>
        <w:t>ANILSON SILVA DE SOUZA,</w:t>
      </w:r>
    </w:p>
    <w:p>
      <w:pPr>
        <w:pStyle w:val="Style65"/>
        <w:keepNext w:val="0"/>
        <w:keepLines w:val="0"/>
        <w:widowControl w:val="0"/>
        <w:shd w:val="clear" w:color="auto" w:fill="auto"/>
        <w:bidi w:val="0"/>
        <w:spacing w:before="0" w:after="740" w:line="240" w:lineRule="auto"/>
        <w:ind w:left="0" w:right="0" w:firstLine="0"/>
        <w:jc w:val="both"/>
      </w:pPr>
      <w:r>
        <w:rPr>
          <w:b/>
          <w:bCs/>
          <w:color w:val="000000"/>
          <w:spacing w:val="0"/>
          <w:w w:val="100"/>
          <w:position w:val="0"/>
          <w:sz w:val="20"/>
          <w:szCs w:val="20"/>
          <w:shd w:val="clear" w:color="auto" w:fill="auto"/>
          <w:lang w:val="pt-PT" w:eastAsia="pt-PT" w:bidi="pt-PT"/>
        </w:rPr>
        <w:t xml:space="preserve">CPF:016.169.662-70, </w:t>
      </w:r>
      <w:r>
        <w:rPr>
          <w:color w:val="000000"/>
          <w:spacing w:val="0"/>
          <w:w w:val="100"/>
          <w:position w:val="0"/>
          <w:shd w:val="clear" w:color="auto" w:fill="auto"/>
          <w:lang w:val="pt-PT" w:eastAsia="pt-PT" w:bidi="pt-PT"/>
        </w:rPr>
        <w:t xml:space="preserve">se dá pelos seguintes termos: Valor </w:t>
      </w:r>
      <w:r>
        <w:rPr>
          <w:color w:val="000000"/>
          <w:spacing w:val="0"/>
          <w:w w:val="100"/>
          <w:position w:val="0"/>
          <w:shd w:val="clear" w:color="auto" w:fill="auto"/>
          <w:lang w:val="pt-PT" w:eastAsia="pt-PT" w:bidi="pt-PT"/>
        </w:rPr>
        <w:t xml:space="preserve">global de </w:t>
      </w:r>
      <w:r>
        <w:rPr>
          <w:b/>
          <w:bCs/>
          <w:color w:val="000000"/>
          <w:spacing w:val="0"/>
          <w:w w:val="100"/>
          <w:position w:val="0"/>
          <w:sz w:val="20"/>
          <w:szCs w:val="20"/>
          <w:shd w:val="clear" w:color="auto" w:fill="auto"/>
          <w:lang w:val="pt-PT" w:eastAsia="pt-PT" w:bidi="pt-PT"/>
        </w:rPr>
        <w:t xml:space="preserve">R$ 12.000,00 (doze mil reais), </w:t>
      </w:r>
      <w:r>
        <w:rPr>
          <w:color w:val="000000"/>
          <w:spacing w:val="0"/>
          <w:w w:val="100"/>
          <w:position w:val="0"/>
          <w:shd w:val="clear" w:color="auto" w:fill="auto"/>
          <w:lang w:val="pt-PT" w:eastAsia="pt-PT" w:bidi="pt-PT"/>
        </w:rPr>
        <w:t>a ser pago da seguinte forma: Caução no valor de R$ 2.000,00 (dois mil reais), paga em 1(uma) parcela, simultaneamente ao pagamento da primeira parcela do valor principal. Saldo restante do valor principal, correspondente a R$ 10.000,00 (dez mil reais), será pago em 10 (dez) parcelas mensais e sucessivas de R$ 1.000,00 (mil reais) cada.</w:t>
      </w:r>
    </w:p>
    <w:p>
      <w:pPr>
        <w:pStyle w:val="Style65"/>
        <w:keepNext w:val="0"/>
        <w:keepLines w:val="0"/>
        <w:widowControl w:val="0"/>
        <w:shd w:val="clear" w:color="auto" w:fill="auto"/>
        <w:bidi w:val="0"/>
        <w:spacing w:before="0" w:after="260" w:line="240" w:lineRule="auto"/>
        <w:ind w:left="360" w:right="0" w:firstLine="0"/>
        <w:jc w:val="left"/>
        <w:rPr>
          <w:sz w:val="20"/>
          <w:szCs w:val="20"/>
        </w:rPr>
      </w:pPr>
      <w:r>
        <w:rPr>
          <w:b/>
          <w:bCs/>
          <w:color w:val="000000"/>
          <w:spacing w:val="0"/>
          <w:w w:val="100"/>
          <w:position w:val="0"/>
          <w:sz w:val="20"/>
          <w:szCs w:val="20"/>
          <w:shd w:val="clear" w:color="auto" w:fill="auto"/>
          <w:lang w:val="pt-PT" w:eastAsia="pt-PT" w:bidi="pt-PT"/>
        </w:rPr>
        <w:t>2 -DO JULGAMENTO E RESULTADO</w:t>
      </w:r>
    </w:p>
    <w:p>
      <w:pPr>
        <w:pStyle w:val="Style65"/>
        <w:keepNext w:val="0"/>
        <w:keepLines w:val="0"/>
        <w:widowControl w:val="0"/>
        <w:shd w:val="clear" w:color="auto" w:fill="auto"/>
        <w:bidi w:val="0"/>
        <w:spacing w:before="0" w:after="140" w:line="410" w:lineRule="auto"/>
        <w:ind w:left="0" w:right="0" w:firstLine="1140"/>
        <w:jc w:val="both"/>
      </w:pPr>
      <w:r>
        <w:rPr>
          <w:color w:val="000000"/>
          <w:spacing w:val="0"/>
          <w:w w:val="100"/>
          <w:position w:val="0"/>
          <w:shd w:val="clear" w:color="auto" w:fill="auto"/>
          <w:lang w:val="pt-PT" w:eastAsia="pt-PT" w:bidi="pt-PT"/>
        </w:rPr>
        <w:t xml:space="preserve">A referida contratação </w:t>
      </w:r>
      <w:r>
        <w:rPr>
          <w:color w:val="000000"/>
          <w:spacing w:val="0"/>
          <w:w w:val="100"/>
          <w:position w:val="0"/>
          <w:shd w:val="clear" w:color="auto" w:fill="auto"/>
          <w:lang w:val="pt-BR" w:eastAsia="pt-BR" w:bidi="pt-BR"/>
        </w:rPr>
        <w:t xml:space="preserve">fundamenta-se </w:t>
      </w:r>
      <w:r>
        <w:rPr>
          <w:color w:val="000000"/>
          <w:spacing w:val="0"/>
          <w:w w:val="100"/>
          <w:position w:val="0"/>
          <w:shd w:val="clear" w:color="auto" w:fill="auto"/>
          <w:lang w:val="pt-PT" w:eastAsia="pt-PT" w:bidi="pt-PT"/>
        </w:rPr>
        <w:t xml:space="preserve">na necessidade </w:t>
      </w:r>
      <w:r>
        <w:rPr>
          <w:b/>
          <w:bCs/>
          <w:color w:val="000000"/>
          <w:spacing w:val="0"/>
          <w:w w:val="100"/>
          <w:position w:val="0"/>
          <w:sz w:val="20"/>
          <w:szCs w:val="20"/>
          <w:shd w:val="clear" w:color="auto" w:fill="auto"/>
          <w:lang w:val="pt-PT" w:eastAsia="pt-PT" w:bidi="pt-PT"/>
        </w:rPr>
        <w:t xml:space="preserve">da LOCAÇÃO DE IMÓVEL PARA O FUNCIONAMENTO DA ESCOLA MUNICIPAL, SÃO JOSE DE INEP/MEC:13109235, SITUADA NA COMUNIDADE: SÃO JOSE, ZONA RURAL DE BERURI-AM, PARA ATENDIMENTO DA DEMANDA DE ALUNOS DE: EDUCAÇÃO INFANTIL E EDUCAÇÃO FUNDAMENTAL, </w:t>
      </w:r>
      <w:r>
        <w:rPr>
          <w:color w:val="000000"/>
          <w:spacing w:val="0"/>
          <w:w w:val="100"/>
          <w:position w:val="0"/>
          <w:shd w:val="clear" w:color="auto" w:fill="auto"/>
          <w:lang w:val="pt-PT" w:eastAsia="pt-PT" w:bidi="pt-PT"/>
        </w:rPr>
        <w:t xml:space="preserve">de acordo com o </w:t>
      </w:r>
      <w:r>
        <w:rPr>
          <w:b/>
          <w:bCs/>
          <w:color w:val="000000"/>
          <w:spacing w:val="0"/>
          <w:w w:val="100"/>
          <w:position w:val="0"/>
          <w:sz w:val="20"/>
          <w:szCs w:val="20"/>
          <w:shd w:val="clear" w:color="auto" w:fill="auto"/>
          <w:lang w:val="pt-PT" w:eastAsia="pt-PT" w:bidi="pt-PT"/>
        </w:rPr>
        <w:t xml:space="preserve">artigo 74, inciso V, da Lei n° 14.133/21, </w:t>
      </w:r>
      <w:r>
        <w:rPr>
          <w:color w:val="000000"/>
          <w:spacing w:val="0"/>
          <w:w w:val="100"/>
          <w:position w:val="0"/>
          <w:shd w:val="clear" w:color="auto" w:fill="auto"/>
          <w:lang w:val="pt-PT" w:eastAsia="pt-PT" w:bidi="pt-PT"/>
        </w:rPr>
        <w:t xml:space="preserve">que permite a contratação direta nos casos de dispensa de licitação para locação de imóvel cujas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 xml:space="preserve">de localização e adequação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Administração sejam comprovadas.</w:t>
      </w:r>
    </w:p>
    <w:p>
      <w:pPr>
        <w:pStyle w:val="Style65"/>
        <w:keepNext w:val="0"/>
        <w:keepLines w:val="0"/>
        <w:widowControl w:val="0"/>
        <w:shd w:val="clear" w:color="auto" w:fill="auto"/>
        <w:bidi w:val="0"/>
        <w:spacing w:before="0" w:after="140" w:line="394" w:lineRule="auto"/>
        <w:ind w:left="0" w:right="0" w:firstLine="1140"/>
        <w:jc w:val="both"/>
      </w:pPr>
      <w:r>
        <w:rPr>
          <w:color w:val="000000"/>
          <w:spacing w:val="0"/>
          <w:w w:val="100"/>
          <w:position w:val="0"/>
          <w:shd w:val="clear" w:color="auto" w:fill="auto"/>
          <w:lang w:val="pt-PT" w:eastAsia="pt-PT" w:bidi="pt-PT"/>
        </w:rPr>
        <w:t xml:space="preserve">Nesse sentido, para que a locação do imóvel seja realizada diretamente, é necessário demonstrar que o bem atende de forma plena e exclusiva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necessidades da Administração, considerando critérios como localização estratégica, infraestrutura compativel com a atividade a ser desenvolvida e a inexistência de alternativas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vantajosas.</w:t>
      </w:r>
    </w:p>
    <w:p>
      <w:pPr>
        <w:pStyle w:val="Style65"/>
        <w:keepNext w:val="0"/>
        <w:keepLines w:val="0"/>
        <w:widowControl w:val="0"/>
        <w:shd w:val="clear" w:color="auto" w:fill="auto"/>
        <w:bidi w:val="0"/>
        <w:spacing w:before="0" w:after="160"/>
        <w:ind w:left="0" w:right="0" w:firstLine="1140"/>
        <w:jc w:val="both"/>
        <w:rPr>
          <w:sz w:val="20"/>
          <w:szCs w:val="20"/>
        </w:rPr>
      </w:pPr>
      <w:r>
        <w:rPr>
          <w:color w:val="000000"/>
          <w:spacing w:val="0"/>
          <w:w w:val="100"/>
          <w:position w:val="0"/>
          <w:sz w:val="22"/>
          <w:szCs w:val="22"/>
          <w:shd w:val="clear" w:color="auto" w:fill="auto"/>
          <w:lang w:val="pt-PT" w:eastAsia="pt-PT" w:bidi="pt-PT"/>
        </w:rPr>
        <w:t xml:space="preserve">Dessa forma, a escolha do imóvel oferecido pela </w:t>
      </w:r>
      <w:r>
        <w:rPr>
          <w:b/>
          <w:bCs/>
          <w:color w:val="000000"/>
          <w:spacing w:val="0"/>
          <w:w w:val="100"/>
          <w:position w:val="0"/>
          <w:sz w:val="20"/>
          <w:szCs w:val="20"/>
          <w:shd w:val="clear" w:color="auto" w:fill="auto"/>
          <w:lang w:val="pt-PT" w:eastAsia="pt-PT" w:bidi="pt-PT"/>
        </w:rPr>
        <w:t xml:space="preserve">Sr. ANILSON SILVA DE SOUZA, CPF:016.169.662-70., </w:t>
      </w:r>
      <w:r>
        <w:rPr>
          <w:color w:val="000000"/>
          <w:spacing w:val="0"/>
          <w:w w:val="100"/>
          <w:position w:val="0"/>
          <w:sz w:val="22"/>
          <w:szCs w:val="22"/>
          <w:shd w:val="clear" w:color="auto" w:fill="auto"/>
          <w:lang w:val="pt-BR" w:eastAsia="pt-BR" w:bidi="pt-BR"/>
        </w:rPr>
        <w:t xml:space="preserve">justifica-se </w:t>
      </w:r>
      <w:r>
        <w:rPr>
          <w:color w:val="000000"/>
          <w:spacing w:val="0"/>
          <w:w w:val="100"/>
          <w:position w:val="0"/>
          <w:sz w:val="22"/>
          <w:szCs w:val="22"/>
          <w:shd w:val="clear" w:color="auto" w:fill="auto"/>
          <w:lang w:val="pt-PT" w:eastAsia="pt-PT" w:bidi="pt-PT"/>
        </w:rPr>
        <w:t xml:space="preserve">por sua adequação aos requisitos técnicos e operacionais exigidos, bem como pela inviabilidade de competição, visto </w:t>
      </w:r>
      <w:r>
        <w:rPr>
          <w:color w:val="000000"/>
          <w:spacing w:val="0"/>
          <w:w w:val="100"/>
          <w:position w:val="0"/>
          <w:sz w:val="22"/>
          <w:szCs w:val="22"/>
          <w:shd w:val="clear" w:color="auto" w:fill="auto"/>
          <w:lang w:val="pt-PT" w:eastAsia="pt-PT" w:bidi="pt-PT"/>
        </w:rPr>
        <w:t xml:space="preserve">que suas </w:t>
      </w:r>
      <w:r>
        <w:rPr>
          <w:color w:val="000000"/>
          <w:spacing w:val="0"/>
          <w:w w:val="100"/>
          <w:position w:val="0"/>
          <w:sz w:val="22"/>
          <w:szCs w:val="22"/>
          <w:shd w:val="clear" w:color="auto" w:fill="auto"/>
          <w:lang w:val="pt-BR" w:eastAsia="pt-BR" w:bidi="pt-BR"/>
        </w:rPr>
        <w:t xml:space="preserve">características </w:t>
      </w:r>
      <w:r>
        <w:rPr>
          <w:color w:val="000000"/>
          <w:spacing w:val="0"/>
          <w:w w:val="100"/>
          <w:position w:val="0"/>
          <w:sz w:val="22"/>
          <w:szCs w:val="22"/>
          <w:shd w:val="clear" w:color="auto" w:fill="auto"/>
          <w:lang w:val="pt-PT" w:eastAsia="pt-PT" w:bidi="pt-PT"/>
        </w:rPr>
        <w:t xml:space="preserve">atendem de maneira específica e satisfatória as necessidades da </w:t>
      </w:r>
      <w:r>
        <w:rPr>
          <w:b/>
          <w:bCs/>
          <w:color w:val="000000"/>
          <w:spacing w:val="0"/>
          <w:w w:val="100"/>
          <w:position w:val="0"/>
          <w:sz w:val="20"/>
          <w:szCs w:val="20"/>
          <w:shd w:val="clear" w:color="auto" w:fill="auto"/>
          <w:lang w:val="pt-PT" w:eastAsia="pt-PT" w:bidi="pt-PT"/>
        </w:rPr>
        <w:t>Secretaria Municipal De Educação.</w:t>
      </w:r>
    </w:p>
    <w:p>
      <w:pPr>
        <w:pStyle w:val="Style65"/>
        <w:keepNext w:val="0"/>
        <w:keepLines w:val="0"/>
        <w:widowControl w:val="0"/>
        <w:shd w:val="clear" w:color="auto" w:fill="auto"/>
        <w:bidi w:val="0"/>
        <w:spacing w:before="0" w:after="160" w:line="401" w:lineRule="auto"/>
        <w:ind w:left="0" w:right="0" w:firstLine="1140"/>
        <w:jc w:val="both"/>
      </w:pPr>
      <w:r>
        <w:rPr>
          <w:color w:val="000000"/>
          <w:spacing w:val="0"/>
          <w:w w:val="100"/>
          <w:position w:val="0"/>
          <w:shd w:val="clear" w:color="auto" w:fill="auto"/>
          <w:lang w:val="pt-PT" w:eastAsia="pt-PT" w:bidi="pt-PT"/>
        </w:rPr>
        <w:t xml:space="preserve">Com base na proposta apresentada pelo locador e após análise efetuada conforme os critérios estabelecidos no processo de n° </w:t>
      </w:r>
      <w:r>
        <w:rPr>
          <w:b/>
          <w:bCs/>
          <w:color w:val="000000"/>
          <w:spacing w:val="0"/>
          <w:w w:val="100"/>
          <w:position w:val="0"/>
          <w:sz w:val="20"/>
          <w:szCs w:val="20"/>
          <w:shd w:val="clear" w:color="auto" w:fill="auto"/>
          <w:lang w:val="pt-PT" w:eastAsia="pt-PT" w:bidi="pt-PT"/>
        </w:rPr>
        <w:t xml:space="preserve">00020205.2025.0010— SEMED, </w:t>
      </w:r>
      <w:r>
        <w:rPr>
          <w:color w:val="000000"/>
          <w:spacing w:val="0"/>
          <w:w w:val="100"/>
          <w:position w:val="0"/>
          <w:shd w:val="clear" w:color="auto" w:fill="auto"/>
          <w:lang w:val="pt-PT" w:eastAsia="pt-PT" w:bidi="pt-PT"/>
        </w:rPr>
        <w:t xml:space="preserve">o </w:t>
      </w:r>
      <w:r>
        <w:rPr>
          <w:b/>
          <w:bCs/>
          <w:color w:val="000000"/>
          <w:spacing w:val="0"/>
          <w:w w:val="100"/>
          <w:position w:val="0"/>
          <w:sz w:val="20"/>
          <w:szCs w:val="20"/>
          <w:shd w:val="clear" w:color="auto" w:fill="auto"/>
          <w:lang w:val="pt-PT" w:eastAsia="pt-PT" w:bidi="pt-PT"/>
        </w:rPr>
        <w:t xml:space="preserve">DEPARTAMENTO ADMINISTRATIVO E FINANCEIRO, </w:t>
      </w:r>
      <w:r>
        <w:rPr>
          <w:color w:val="000000"/>
          <w:spacing w:val="0"/>
          <w:w w:val="100"/>
          <w:position w:val="0"/>
          <w:shd w:val="clear" w:color="auto" w:fill="auto"/>
          <w:lang w:val="pt-PT" w:eastAsia="pt-PT" w:bidi="pt-PT"/>
        </w:rPr>
        <w:t>resolve:</w:t>
      </w:r>
    </w:p>
    <w:p>
      <w:pPr>
        <w:pStyle w:val="Style65"/>
        <w:keepNext w:val="0"/>
        <w:keepLines w:val="0"/>
        <w:widowControl w:val="0"/>
        <w:shd w:val="clear" w:color="auto" w:fill="auto"/>
        <w:bidi w:val="0"/>
        <w:spacing w:before="0" w:after="160" w:line="408" w:lineRule="auto"/>
        <w:ind w:left="0" w:right="0" w:firstLine="1140"/>
        <w:jc w:val="both"/>
        <w:rPr>
          <w:sz w:val="20"/>
          <w:szCs w:val="20"/>
        </w:rPr>
      </w:pPr>
      <w:r>
        <w:rPr>
          <w:b/>
          <w:bCs/>
          <w:color w:val="000000"/>
          <w:spacing w:val="0"/>
          <w:w w:val="100"/>
          <w:position w:val="0"/>
          <w:sz w:val="20"/>
          <w:szCs w:val="20"/>
          <w:shd w:val="clear" w:color="auto" w:fill="auto"/>
          <w:lang w:val="pt-PT" w:eastAsia="pt-PT" w:bidi="pt-PT"/>
        </w:rPr>
        <w:t xml:space="preserve">ADJUDICAR </w:t>
      </w:r>
      <w:r>
        <w:rPr>
          <w:color w:val="000000"/>
          <w:spacing w:val="0"/>
          <w:w w:val="100"/>
          <w:position w:val="0"/>
          <w:sz w:val="22"/>
          <w:szCs w:val="22"/>
          <w:shd w:val="clear" w:color="auto" w:fill="auto"/>
          <w:lang w:val="pt-PT" w:eastAsia="pt-PT" w:bidi="pt-PT"/>
        </w:rPr>
        <w:t xml:space="preserve">a locação do imóvel de propriedade Do Sr. </w:t>
      </w:r>
      <w:r>
        <w:rPr>
          <w:b/>
          <w:bCs/>
          <w:color w:val="000000"/>
          <w:spacing w:val="0"/>
          <w:w w:val="100"/>
          <w:position w:val="0"/>
          <w:sz w:val="20"/>
          <w:szCs w:val="20"/>
          <w:shd w:val="clear" w:color="auto" w:fill="auto"/>
          <w:lang w:val="pt-PT" w:eastAsia="pt-PT" w:bidi="pt-PT"/>
        </w:rPr>
        <w:t xml:space="preserve">ANILSON SILVA DE SOUZA, CPF:016.169.662-70., </w:t>
      </w:r>
      <w:r>
        <w:rPr>
          <w:color w:val="000000"/>
          <w:spacing w:val="0"/>
          <w:w w:val="100"/>
          <w:position w:val="0"/>
          <w:sz w:val="22"/>
          <w:szCs w:val="22"/>
          <w:shd w:val="clear" w:color="auto" w:fill="auto"/>
          <w:lang w:val="pt-PT" w:eastAsia="pt-PT" w:bidi="pt-PT"/>
        </w:rPr>
        <w:t xml:space="preserve">tendo em vista que o mesmo atende plenamente </w:t>
      </w:r>
      <w:r>
        <w:rPr>
          <w:color w:val="000000"/>
          <w:spacing w:val="0"/>
          <w:w w:val="100"/>
          <w:position w:val="0"/>
          <w:sz w:val="22"/>
          <w:szCs w:val="22"/>
          <w:shd w:val="clear" w:color="auto" w:fill="auto"/>
          <w:lang w:val="pt-BR" w:eastAsia="pt-BR" w:bidi="pt-BR"/>
        </w:rPr>
        <w:t xml:space="preserve">às </w:t>
      </w:r>
      <w:r>
        <w:rPr>
          <w:color w:val="000000"/>
          <w:spacing w:val="0"/>
          <w:w w:val="100"/>
          <w:position w:val="0"/>
          <w:sz w:val="22"/>
          <w:szCs w:val="22"/>
          <w:shd w:val="clear" w:color="auto" w:fill="auto"/>
          <w:lang w:val="pt-PT" w:eastAsia="pt-PT" w:bidi="pt-PT"/>
        </w:rPr>
        <w:t xml:space="preserve">exigências da Administração Pública, garantindo a continuidade e eficiência dos serviços prestados pela </w:t>
      </w:r>
      <w:r>
        <w:rPr>
          <w:b/>
          <w:bCs/>
          <w:color w:val="000000"/>
          <w:spacing w:val="0"/>
          <w:w w:val="100"/>
          <w:position w:val="0"/>
          <w:sz w:val="20"/>
          <w:szCs w:val="20"/>
          <w:shd w:val="clear" w:color="auto" w:fill="auto"/>
          <w:lang w:val="pt-PT" w:eastAsia="pt-PT" w:bidi="pt-PT"/>
        </w:rPr>
        <w:t>Secretaria Municipal De Educação</w:t>
      </w:r>
    </w:p>
    <w:p>
      <w:pPr>
        <w:pStyle w:val="Style65"/>
        <w:keepNext w:val="0"/>
        <w:keepLines w:val="0"/>
        <w:widowControl w:val="0"/>
        <w:shd w:val="clear" w:color="auto" w:fill="auto"/>
        <w:bidi w:val="0"/>
        <w:spacing w:before="0" w:after="600" w:line="394" w:lineRule="auto"/>
        <w:ind w:left="0" w:right="0" w:firstLine="1140"/>
        <w:jc w:val="both"/>
      </w:pPr>
      <w:r>
        <w:rPr>
          <w:color w:val="000000"/>
          <w:spacing w:val="0"/>
          <w:w w:val="100"/>
          <w:position w:val="0"/>
          <w:shd w:val="clear" w:color="auto" w:fill="auto"/>
          <w:lang w:val="pt-PT" w:eastAsia="pt-PT" w:bidi="pt-PT"/>
        </w:rPr>
        <w:t>Encaminha-se os autos à Secretaria Municipal de Finanças para manifestação e parecer quanto aos termos do contrato.</w:t>
      </w:r>
    </w:p>
    <w:p>
      <w:pPr>
        <w:pStyle w:val="Style65"/>
        <w:keepNext w:val="0"/>
        <w:keepLines w:val="0"/>
        <w:widowControl w:val="0"/>
        <w:shd w:val="clear" w:color="auto" w:fill="auto"/>
        <w:bidi w:val="0"/>
        <w:spacing w:before="0" w:after="940" w:line="394" w:lineRule="auto"/>
        <w:ind w:left="0" w:right="0" w:firstLine="0"/>
        <w:jc w:val="right"/>
      </w:pPr>
      <w:r>
        <w:rPr>
          <w:color w:val="000000"/>
          <w:spacing w:val="0"/>
          <w:w w:val="100"/>
          <w:position w:val="0"/>
          <w:shd w:val="clear" w:color="auto" w:fill="auto"/>
          <w:lang w:val="pt-PT" w:eastAsia="pt-PT" w:bidi="pt-PT"/>
        </w:rPr>
        <w:t>Beruri/AM, 14 de maio de 2025.</w:t>
      </w:r>
    </w:p>
    <w:p>
      <w:pPr>
        <w:widowControl w:val="0"/>
        <w:jc w:val="center"/>
        <w:rPr>
          <w:sz w:val="2"/>
          <w:szCs w:val="2"/>
        </w:rPr>
      </w:pPr>
      <w:r>
        <w:drawing>
          <wp:inline>
            <wp:extent cx="2926080" cy="902335"/>
            <wp:docPr id="367" name="Picutre 367"/>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95"/>
                    <a:stretch/>
                  </pic:blipFill>
                  <pic:spPr>
                    <a:xfrm>
                      <a:ext cx="2926080" cy="902335"/>
                    </a:xfrm>
                    <a:prstGeom prst="rect"/>
                  </pic:spPr>
                </pic:pic>
              </a:graphicData>
            </a:graphic>
          </wp:inline>
        </w:drawing>
      </w:r>
    </w:p>
    <w:p>
      <w:pPr>
        <w:widowControl w:val="0"/>
        <w:spacing w:after="239" w:line="1" w:lineRule="exact"/>
      </w:pPr>
    </w:p>
    <w:p>
      <w:pPr>
        <w:pStyle w:val="Style65"/>
        <w:keepNext w:val="0"/>
        <w:keepLines w:val="0"/>
        <w:widowControl w:val="0"/>
        <w:shd w:val="clear" w:color="auto" w:fill="auto"/>
        <w:bidi w:val="0"/>
        <w:spacing w:before="0" w:after="160" w:line="240" w:lineRule="auto"/>
        <w:ind w:left="0" w:right="0" w:firstLine="0"/>
        <w:jc w:val="center"/>
      </w:pPr>
      <w:r>
        <w:rPr>
          <w:color w:val="000000"/>
          <w:spacing w:val="0"/>
          <w:w w:val="100"/>
          <w:position w:val="0"/>
          <w:shd w:val="clear" w:color="auto" w:fill="auto"/>
          <w:lang w:val="pt-PT" w:eastAsia="pt-PT" w:bidi="pt-PT"/>
        </w:rPr>
        <w:t>Agente de Contratação</w:t>
      </w:r>
    </w:p>
    <w:p>
      <w:pPr>
        <w:pStyle w:val="Style65"/>
        <w:keepNext w:val="0"/>
        <w:keepLines w:val="0"/>
        <w:widowControl w:val="0"/>
        <w:shd w:val="clear" w:color="auto" w:fill="auto"/>
        <w:bidi w:val="0"/>
        <w:spacing w:before="0" w:after="200" w:line="240" w:lineRule="auto"/>
        <w:ind w:left="0" w:right="0" w:firstLine="0"/>
        <w:jc w:val="center"/>
      </w:pPr>
      <w:r>
        <w:rPr>
          <w:color w:val="000000"/>
          <w:spacing w:val="0"/>
          <w:w w:val="100"/>
          <w:position w:val="0"/>
          <w:shd w:val="clear" w:color="auto" w:fill="auto"/>
          <w:lang w:val="pt-PT" w:eastAsia="pt-PT" w:bidi="pt-PT"/>
        </w:rPr>
        <w:t>Dec. n° 043/2025-GPMB</w:t>
      </w:r>
    </w:p>
    <w:p>
      <w:pPr>
        <w:pStyle w:val="Style27"/>
        <w:keepNext/>
        <w:keepLines/>
        <w:widowControl w:val="0"/>
        <w:shd w:val="clear" w:color="auto" w:fill="auto"/>
        <w:bidi w:val="0"/>
        <w:spacing w:before="0" w:after="260" w:line="391" w:lineRule="auto"/>
        <w:ind w:left="0" w:right="220" w:firstLine="0"/>
        <w:jc w:val="right"/>
      </w:pPr>
      <w:bookmarkStart w:id="73" w:name="bookmark73"/>
      <w:r>
        <w:rPr>
          <w:rFonts w:ascii="Times New Roman" w:eastAsia="Times New Roman" w:hAnsi="Times New Roman" w:cs="Times New Roman"/>
          <w:color w:val="000000"/>
          <w:spacing w:val="0"/>
          <w:w w:val="100"/>
          <w:position w:val="0"/>
          <w:shd w:val="clear" w:color="auto" w:fill="auto"/>
          <w:lang w:val="pt-PT" w:eastAsia="pt-PT" w:bidi="pt-PT"/>
        </w:rPr>
        <w:t>Motivação da Escolha da Modalidade e do Critério de Julgamento</w:t>
      </w:r>
      <w:bookmarkEnd w:id="73"/>
    </w:p>
    <w:p>
      <w:pPr>
        <w:pStyle w:val="Style40"/>
        <w:keepNext w:val="0"/>
        <w:keepLines w:val="0"/>
        <w:widowControl w:val="0"/>
        <w:shd w:val="clear" w:color="auto" w:fill="auto"/>
        <w:bidi w:val="0"/>
        <w:spacing w:before="0" w:after="0" w:line="39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N°: </w:t>
      </w:r>
      <w:r>
        <w:rPr>
          <w:rFonts w:ascii="Times New Roman" w:eastAsia="Times New Roman" w:hAnsi="Times New Roman" w:cs="Times New Roman"/>
          <w:color w:val="000000"/>
          <w:spacing w:val="0"/>
          <w:w w:val="100"/>
          <w:position w:val="0"/>
          <w:shd w:val="clear" w:color="auto" w:fill="auto"/>
          <w:lang w:val="pt-PT" w:eastAsia="pt-PT" w:bidi="pt-PT"/>
        </w:rPr>
        <w:t>00010205.2025.0010 - SEMED</w:t>
      </w:r>
    </w:p>
    <w:p>
      <w:pPr>
        <w:pStyle w:val="Style40"/>
        <w:keepNext w:val="0"/>
        <w:keepLines w:val="0"/>
        <w:widowControl w:val="0"/>
        <w:shd w:val="clear" w:color="auto" w:fill="auto"/>
        <w:bidi w:val="0"/>
        <w:spacing w:before="0" w:after="0" w:line="391"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ESPERANÇA DE INEP/MEC/: 13109340, SITUADA NA COMUNIDADE: BOA MORADA, ZONA RURAL DE BERURI-AM, PARA ATENDIMENTO DA DEMANDA DE ALUNOS DE: EDUCAÇÃO INFANTIL E ENSINO FUNDAMENTAL PARA O ANO LETIVO.</w:t>
      </w:r>
    </w:p>
    <w:p>
      <w:pPr>
        <w:pStyle w:val="Style40"/>
        <w:keepNext w:val="0"/>
        <w:keepLines w:val="0"/>
        <w:widowControl w:val="0"/>
        <w:shd w:val="clear" w:color="auto" w:fill="auto"/>
        <w:bidi w:val="0"/>
        <w:spacing w:before="0" w:line="39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BASE LEGAL: </w:t>
      </w:r>
      <w:r>
        <w:rPr>
          <w:rFonts w:ascii="Times New Roman" w:eastAsia="Times New Roman" w:hAnsi="Times New Roman" w:cs="Times New Roman"/>
          <w:color w:val="000000"/>
          <w:spacing w:val="0"/>
          <w:w w:val="100"/>
          <w:position w:val="0"/>
          <w:shd w:val="clear" w:color="auto" w:fill="auto"/>
          <w:lang w:val="pt-PT" w:eastAsia="pt-PT" w:bidi="pt-PT"/>
        </w:rPr>
        <w:t>Lei n° 14.133/2021</w:t>
      </w:r>
    </w:p>
    <w:p>
      <w:pPr>
        <w:pStyle w:val="Style40"/>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escolha pela modalidade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considerar-se </w:t>
      </w:r>
      <w:r>
        <w:rPr>
          <w:rFonts w:ascii="Times New Roman" w:eastAsia="Times New Roman" w:hAnsi="Times New Roman" w:cs="Times New Roman"/>
          <w:color w:val="000000"/>
          <w:spacing w:val="0"/>
          <w:w w:val="100"/>
          <w:position w:val="0"/>
          <w:shd w:val="clear" w:color="auto" w:fill="auto"/>
          <w:lang w:val="pt-PT" w:eastAsia="pt-PT" w:bidi="pt-PT"/>
        </w:rPr>
        <w:t>a inviabilidade de competição para a locação do imóvel em questão, conforme estabelecido no artigo 74, e inciso V, da Lei n° 14.133/2021.</w:t>
      </w:r>
    </w:p>
    <w:p>
      <w:pPr>
        <w:pStyle w:val="Style40"/>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 xml:space="preserve">que a locação do imóvel é indispensável para assegurar o pleno funcionamento da Escola Municipal São José, uma vez que o espaço apresenta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compatíveis com a realidade da Comunidade São José, na zona rural do Município de Beruri-AM. O imóvel possui localização estratégica, dimensões adequadas à quantidade de alunos atendidos e infraestrutura mínima necessária ao desenvolvimento das atividades pedagógicas e administrativas, revelando-se, portanto, apto para sediar a unidade de ensino. No cenário atual, não há disponibilidade de outro imóvel na região que ofereça condições semelhantes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exigências da Administração Pública.</w:t>
      </w:r>
    </w:p>
    <w:p>
      <w:pPr>
        <w:pStyle w:val="Style40"/>
        <w:keepNext w:val="0"/>
        <w:keepLines w:val="0"/>
        <w:widowControl w:val="0"/>
        <w:shd w:val="clear" w:color="auto" w:fill="auto"/>
        <w:bidi w:val="0"/>
        <w:spacing w:before="0" w:after="200" w:line="391" w:lineRule="auto"/>
        <w:ind w:left="0" w:right="0" w:firstLine="1260"/>
        <w:jc w:val="both"/>
        <w:sectPr>
          <w:headerReference w:type="default" r:id="rId97"/>
          <w:footerReference w:type="default" r:id="rId98"/>
          <w:headerReference w:type="even" r:id="rId99"/>
          <w:footerReference w:type="even" r:id="rId100"/>
          <w:footnotePr>
            <w:pos w:val="pageBottom"/>
            <w:numFmt w:val="decimal"/>
            <w:numRestart w:val="continuous"/>
          </w:footnotePr>
          <w:pgSz w:w="11900" w:h="17704"/>
          <w:pgMar w:top="2156" w:left="1676" w:right="1724" w:bottom="200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Diante da inexistência de alternativas que atendam simultaneamente aos requisitos de acesso, estrutura física, segurança, ventilação, iluminação e demais aspectos essenciais ao funcionamento escolar, resta configurada a inviabilidade de competição para o presente objeto. A escolha do imóvel fundamenta-se, portanto, na impossibilidade de obtenção de propostas concorrentes que atendam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demandas específicas da Educação Infantil e do Ensino Fundamental ofertadas pela instituição. O valor da locação será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por meio de laudo de avaliação ou pesquisa de mercado, comprovando sua compatibilidade com os preços praticados para imóveis de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semelhantes na localidade.</w:t>
      </w:r>
    </w:p>
    <w:p>
      <w:pPr>
        <w:pStyle w:val="Style40"/>
        <w:keepNext w:val="0"/>
        <w:keepLines w:val="0"/>
        <w:widowControl w:val="0"/>
        <w:shd w:val="clear" w:color="auto" w:fill="auto"/>
        <w:bidi w:val="0"/>
        <w:spacing w:before="0" w:after="260" w:line="391" w:lineRule="auto"/>
        <w:ind w:left="0" w:right="0" w:firstLine="1260"/>
        <w:jc w:val="both"/>
      </w:pPr>
      <w:r>
        <w:rPr>
          <w:rFonts w:ascii="Times New Roman" w:eastAsia="Times New Roman" w:hAnsi="Times New Roman" w:cs="Times New Roman"/>
          <w:color w:val="000000"/>
          <w:spacing w:val="0"/>
          <w:w w:val="100"/>
          <w:position w:val="0"/>
          <w:shd w:val="clear" w:color="auto" w:fill="auto"/>
          <w:lang w:val="pt-PT" w:eastAsia="pt-PT" w:bidi="pt-PT"/>
        </w:rPr>
        <w:t>Dessa forma, a modalidade de Inexigibilidade de Licitação atende plenamente aos princípios da eficiência, economicidade, transparência e razoabilidade, norteadores das contratações públicas, uma vez que a escolha do imóvel se dá pela singularidade que inviabiliza a concorrência, garantindo a consecução do interesse público.</w:t>
      </w:r>
    </w:p>
    <w:p>
      <w:pPr>
        <w:pStyle w:val="Style27"/>
        <w:keepNext/>
        <w:keepLines/>
        <w:widowControl w:val="0"/>
        <w:shd w:val="clear" w:color="auto" w:fill="auto"/>
        <w:bidi w:val="0"/>
        <w:spacing w:before="0" w:after="660" w:line="240" w:lineRule="auto"/>
        <w:ind w:left="0" w:right="0" w:firstLine="0"/>
        <w:jc w:val="right"/>
      </w:pPr>
      <w:bookmarkStart w:id="74" w:name="bookmark74"/>
      <w:r>
        <w:rPr>
          <w:rFonts w:ascii="Times New Roman" w:eastAsia="Times New Roman" w:hAnsi="Times New Roman" w:cs="Times New Roman"/>
          <w:color w:val="000000"/>
          <w:spacing w:val="0"/>
          <w:w w:val="100"/>
          <w:position w:val="0"/>
          <w:shd w:val="clear" w:color="auto" w:fill="auto"/>
          <w:lang w:val="pt-PT" w:eastAsia="pt-PT" w:bidi="pt-PT"/>
        </w:rPr>
        <w:t>Beruri/AM, 14 de maio de 2025.</w:t>
      </w:r>
      <w:bookmarkEnd w:id="74"/>
    </w:p>
    <w:p>
      <w:pPr>
        <w:widowControl w:val="0"/>
        <w:jc w:val="center"/>
        <w:rPr>
          <w:sz w:val="2"/>
          <w:szCs w:val="2"/>
        </w:rPr>
      </w:pPr>
      <w:r>
        <w:drawing>
          <wp:inline>
            <wp:extent cx="2712720" cy="701040"/>
            <wp:docPr id="392" name="Picutre 392"/>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101"/>
                    <a:stretch/>
                  </pic:blipFill>
                  <pic:spPr>
                    <a:xfrm>
                      <a:ext cx="2712720" cy="701040"/>
                    </a:xfrm>
                    <a:prstGeom prst="rect"/>
                  </pic:spPr>
                </pic:pic>
              </a:graphicData>
            </a:graphic>
          </wp:inline>
        </w:drawing>
      </w:r>
    </w:p>
    <w:p>
      <w:pPr>
        <w:pStyle w:val="Style50"/>
        <w:keepNext w:val="0"/>
        <w:keepLines w:val="0"/>
        <w:widowControl w:val="0"/>
        <w:shd w:val="clear" w:color="auto" w:fill="auto"/>
        <w:bidi w:val="0"/>
        <w:spacing w:before="0" w:after="0" w:line="240" w:lineRule="auto"/>
        <w:ind w:left="958"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Agente de Contratação</w:t>
      </w:r>
    </w:p>
    <w:p>
      <w:pPr>
        <w:pStyle w:val="Style50"/>
        <w:keepNext w:val="0"/>
        <w:keepLines w:val="0"/>
        <w:widowControl w:val="0"/>
        <w:shd w:val="clear" w:color="auto" w:fill="auto"/>
        <w:bidi w:val="0"/>
        <w:spacing w:before="0" w:after="0" w:line="240" w:lineRule="auto"/>
        <w:ind w:left="958" w:right="0" w:firstLine="0"/>
        <w:jc w:val="left"/>
        <w:sectPr>
          <w:headerReference w:type="default" r:id="rId103"/>
          <w:footerReference w:type="default" r:id="rId104"/>
          <w:headerReference w:type="even" r:id="rId105"/>
          <w:footerReference w:type="even" r:id="rId106"/>
          <w:footnotePr>
            <w:pos w:val="pageBottom"/>
            <w:numFmt w:val="decimal"/>
            <w:numRestart w:val="continuous"/>
          </w:footnotePr>
          <w:type w:val="continuous"/>
          <w:pgSz w:w="11900" w:h="17704"/>
          <w:pgMar w:top="2156" w:left="1676" w:right="1724" w:bottom="2004"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Dec. n° 043/2025-GPMB</w:t>
      </w:r>
    </w:p>
    <w:p>
      <w:pPr>
        <w:pStyle w:val="Style65"/>
        <w:keepNext w:val="0"/>
        <w:keepLines w:val="0"/>
        <w:widowControl w:val="0"/>
        <w:shd w:val="clear" w:color="auto" w:fill="auto"/>
        <w:bidi w:val="0"/>
        <w:spacing w:before="840" w:after="600" w:line="240" w:lineRule="auto"/>
        <w:ind w:left="0" w:right="0" w:firstLine="0"/>
        <w:jc w:val="center"/>
        <w:rPr>
          <w:sz w:val="20"/>
          <w:szCs w:val="20"/>
        </w:rPr>
      </w:pPr>
      <w:r>
        <w:rPr>
          <w:b/>
          <w:bCs/>
          <w:color w:val="000000"/>
          <w:spacing w:val="0"/>
          <w:w w:val="100"/>
          <w:position w:val="0"/>
          <w:sz w:val="20"/>
          <w:szCs w:val="20"/>
          <w:shd w:val="clear" w:color="auto" w:fill="auto"/>
          <w:lang w:val="pt-BR" w:eastAsia="pt-BR" w:bidi="pt-BR"/>
        </w:rPr>
        <w:t>DESPACHO</w:t>
      </w:r>
    </w:p>
    <w:p>
      <w:pPr>
        <w:pStyle w:val="Style65"/>
        <w:keepNext w:val="0"/>
        <w:keepLines w:val="0"/>
        <w:widowControl w:val="0"/>
        <w:shd w:val="clear" w:color="auto" w:fill="auto"/>
        <w:bidi w:val="0"/>
        <w:spacing w:before="0" w:after="140"/>
        <w:ind w:left="0" w:right="0" w:firstLine="0"/>
        <w:jc w:val="both"/>
      </w:pPr>
      <w:r>
        <w:rPr>
          <w:b/>
          <w:bCs/>
          <w:color w:val="000000"/>
          <w:spacing w:val="0"/>
          <w:w w:val="100"/>
          <w:position w:val="0"/>
          <w:sz w:val="20"/>
          <w:szCs w:val="20"/>
          <w:shd w:val="clear" w:color="auto" w:fill="auto"/>
          <w:lang w:val="pt-BR" w:eastAsia="pt-BR" w:bidi="pt-BR"/>
        </w:rPr>
        <w:t xml:space="preserve">Processo: </w:t>
      </w:r>
      <w:r>
        <w:rPr>
          <w:color w:val="000000"/>
          <w:spacing w:val="0"/>
          <w:w w:val="100"/>
          <w:position w:val="0"/>
          <w:shd w:val="clear" w:color="auto" w:fill="auto"/>
          <w:lang w:val="pt-BR" w:eastAsia="pt-BR" w:bidi="pt-BR"/>
        </w:rPr>
        <w:t>N°. 00020205.2025.0010- SEMED</w:t>
      </w:r>
    </w:p>
    <w:p>
      <w:pPr>
        <w:pStyle w:val="Style65"/>
        <w:keepNext w:val="0"/>
        <w:keepLines w:val="0"/>
        <w:widowControl w:val="0"/>
        <w:shd w:val="clear" w:color="auto" w:fill="auto"/>
        <w:bidi w:val="0"/>
        <w:spacing w:before="0" w:after="0"/>
        <w:ind w:left="0" w:right="0" w:firstLine="0"/>
        <w:jc w:val="both"/>
      </w:pPr>
      <w:r>
        <w:rPr>
          <w:b/>
          <w:bCs/>
          <w:color w:val="000000"/>
          <w:spacing w:val="0"/>
          <w:w w:val="100"/>
          <w:position w:val="0"/>
          <w:sz w:val="20"/>
          <w:szCs w:val="20"/>
          <w:shd w:val="clear" w:color="auto" w:fill="auto"/>
          <w:lang w:val="pt-BR" w:eastAsia="pt-BR" w:bidi="pt-BR"/>
        </w:rPr>
        <w:t xml:space="preserve">Interessado: </w:t>
      </w:r>
      <w:r>
        <w:rPr>
          <w:color w:val="000000"/>
          <w:spacing w:val="0"/>
          <w:w w:val="100"/>
          <w:position w:val="0"/>
          <w:shd w:val="clear" w:color="auto" w:fill="auto"/>
          <w:lang w:val="pt-BR" w:eastAsia="pt-BR" w:bidi="pt-BR"/>
        </w:rPr>
        <w:t>SECRETARIA MUNICIPAL DE EDUCAÇÃO</w:t>
      </w:r>
    </w:p>
    <w:p>
      <w:pPr>
        <w:pStyle w:val="Style65"/>
        <w:keepNext w:val="0"/>
        <w:keepLines w:val="0"/>
        <w:widowControl w:val="0"/>
        <w:shd w:val="clear" w:color="auto" w:fill="auto"/>
        <w:bidi w:val="0"/>
        <w:spacing w:before="0" w:after="260" w:line="432" w:lineRule="auto"/>
        <w:ind w:left="0" w:right="0" w:firstLine="0"/>
        <w:jc w:val="both"/>
        <w:rPr>
          <w:sz w:val="20"/>
          <w:szCs w:val="20"/>
        </w:rPr>
      </w:pPr>
      <w:r>
        <w:rPr>
          <w:b/>
          <w:bCs/>
          <w:color w:val="000000"/>
          <w:spacing w:val="0"/>
          <w:w w:val="100"/>
          <w:position w:val="0"/>
          <w:sz w:val="20"/>
          <w:szCs w:val="20"/>
          <w:shd w:val="clear" w:color="auto" w:fill="auto"/>
          <w:lang w:val="pt-BR" w:eastAsia="pt-BR" w:bidi="pt-BR"/>
        </w:rPr>
        <w:t>Objeto: LOCAÇÃO DE IMÓVEL PARA O FUNCIONAMENTO DA ESCOLA MUNICIPAL, SÃO JOSE DE INEP/MEC:13109235, SITUADA NA COMUNIDADE: SÃO JOSE, ZONA RURAL DE BERURI-AM, PARA ATENDIMENTO DA DEMANDA DE ALUNOS DE:EDUCAÇÃO INFANTIL E EDUCAÇÃO FUNDAMENTAL.</w:t>
      </w:r>
    </w:p>
    <w:p>
      <w:pPr>
        <w:pStyle w:val="Style65"/>
        <w:keepNext w:val="0"/>
        <w:keepLines w:val="0"/>
        <w:widowControl w:val="0"/>
        <w:shd w:val="clear" w:color="auto" w:fill="auto"/>
        <w:bidi w:val="0"/>
        <w:spacing w:before="0" w:after="260"/>
        <w:ind w:left="0" w:right="0" w:firstLine="0"/>
        <w:jc w:val="both"/>
      </w:pPr>
      <w:r>
        <w:rPr>
          <w:color w:val="000000"/>
          <w:spacing w:val="0"/>
          <w:w w:val="100"/>
          <w:position w:val="0"/>
          <w:shd w:val="clear" w:color="auto" w:fill="auto"/>
          <w:lang w:val="pt-BR" w:eastAsia="pt-BR" w:bidi="pt-BR"/>
        </w:rPr>
        <w:t>Atendendo ao despacho da Comissão de Contratação Pública, a Secretaria Municipal de Finanças informa que a referida contratação poderá correr por conta das seguintes rubricas:</w:t>
      </w:r>
    </w:p>
    <w:tbl>
      <w:tblPr>
        <w:tblOverlap w:val="never"/>
        <w:jc w:val="right"/>
        <w:tblLayout w:type="fixed"/>
      </w:tblPr>
      <w:tblGrid>
        <w:gridCol w:w="215"/>
        <w:gridCol w:w="1459"/>
        <w:gridCol w:w="3557"/>
        <w:gridCol w:w="548"/>
        <w:gridCol w:w="515"/>
        <w:gridCol w:w="1197"/>
      </w:tblGrid>
      <w:tr>
        <w:trPr>
          <w:trHeight w:val="405"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34"/>
                <w:szCs w:val="34"/>
              </w:rPr>
            </w:pPr>
            <w:r>
              <w:rPr>
                <w:color w:val="000000"/>
                <w:spacing w:val="0"/>
                <w:w w:val="100"/>
                <w:position w:val="0"/>
                <w:sz w:val="34"/>
                <w:szCs w:val="34"/>
                <w:shd w:val="clear" w:color="auto" w:fill="auto"/>
                <w:lang w:val="pt-BR" w:eastAsia="pt-BR" w:bidi="pt-BR"/>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140" w:right="0" w:firstLine="0"/>
              <w:jc w:val="center"/>
              <w:rPr>
                <w:sz w:val="20"/>
                <w:szCs w:val="20"/>
              </w:rPr>
            </w:pPr>
            <w:r>
              <w:rPr>
                <w:rFonts w:ascii="Courier New" w:eastAsia="Courier New" w:hAnsi="Courier New" w:cs="Courier New"/>
                <w:b/>
                <w:bCs/>
                <w:color w:val="000000"/>
                <w:spacing w:val="0"/>
                <w:w w:val="100"/>
                <w:position w:val="0"/>
                <w:sz w:val="20"/>
                <w:szCs w:val="20"/>
                <w:shd w:val="clear" w:color="auto" w:fill="auto"/>
                <w:lang w:val="pt-BR" w:eastAsia="pt-BR" w:bidi="pt-BR"/>
              </w:rPr>
              <w:t>UNIDADE</w:t>
            </w:r>
          </w:p>
        </w:tc>
        <w:tc>
          <w:tcPr>
            <w:tcBorders/>
            <w:shd w:val="clear" w:color="auto" w:fill="FFFFFF"/>
            <w:vAlign w:val="center"/>
          </w:tcPr>
          <w:p>
            <w:pPr>
              <w:pStyle w:val="Style9"/>
              <w:keepNext w:val="0"/>
              <w:keepLines w:val="0"/>
              <w:widowControl w:val="0"/>
              <w:shd w:val="clear" w:color="auto" w:fill="auto"/>
              <w:tabs>
                <w:tab w:pos="2260" w:val="left"/>
              </w:tabs>
              <w:bidi w:val="0"/>
              <w:spacing w:before="0" w:after="0" w:line="240" w:lineRule="auto"/>
              <w:ind w:left="0" w:right="0" w:firstLine="0"/>
              <w:jc w:val="both"/>
            </w:pPr>
            <w:r>
              <w:rPr>
                <w:rFonts w:ascii="Courier New" w:eastAsia="Courier New" w:hAnsi="Courier New" w:cs="Courier New"/>
                <w:b/>
                <w:bCs/>
                <w:color w:val="000000"/>
                <w:spacing w:val="0"/>
                <w:w w:val="100"/>
                <w:position w:val="0"/>
                <w:sz w:val="20"/>
                <w:szCs w:val="20"/>
                <w:shd w:val="clear" w:color="auto" w:fill="auto"/>
                <w:lang w:val="pt-BR" w:eastAsia="pt-BR" w:bidi="pt-BR"/>
              </w:rPr>
              <w:t>ORÇAMENTÁRIA:</w:t>
              <w:tab/>
            </w:r>
            <w:r>
              <w:rPr>
                <w:rFonts w:ascii="Courier New" w:eastAsia="Courier New" w:hAnsi="Courier New" w:cs="Courier New"/>
                <w:color w:val="000000"/>
                <w:spacing w:val="0"/>
                <w:w w:val="100"/>
                <w:position w:val="0"/>
                <w:shd w:val="clear" w:color="auto" w:fill="auto"/>
                <w:lang w:val="pt-BR" w:eastAsia="pt-BR" w:bidi="pt-BR"/>
              </w:rPr>
              <w:t>02.06.01</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34"/>
                <w:szCs w:val="34"/>
              </w:rPr>
            </w:pPr>
            <w:r>
              <w:rPr>
                <w:color w:val="000000"/>
                <w:spacing w:val="0"/>
                <w:w w:val="100"/>
                <w:position w:val="0"/>
                <w:sz w:val="34"/>
                <w:szCs w:val="34"/>
                <w:shd w:val="clear" w:color="auto" w:fill="auto"/>
                <w:lang w:val="pt-BR" w:eastAsia="pt-BR" w:bidi="pt-BR"/>
              </w:rPr>
              <w:t>-</w:t>
            </w:r>
          </w:p>
        </w:tc>
        <w:tc>
          <w:tcPr>
            <w:gridSpan w:val="2"/>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pPr>
            <w:r>
              <w:rPr>
                <w:rFonts w:ascii="Courier New" w:eastAsia="Courier New" w:hAnsi="Courier New" w:cs="Courier New"/>
                <w:color w:val="000000"/>
                <w:spacing w:val="0"/>
                <w:w w:val="100"/>
                <w:position w:val="0"/>
                <w:shd w:val="clear" w:color="auto" w:fill="auto"/>
                <w:lang w:val="pt-BR" w:eastAsia="pt-BR" w:bidi="pt-BR"/>
              </w:rPr>
              <w:t>Secretaria</w:t>
            </w:r>
          </w:p>
        </w:tc>
      </w:tr>
      <w:tr>
        <w:trPr>
          <w:trHeight w:val="439"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pPr>
            <w:r>
              <w:rPr>
                <w:rFonts w:ascii="Courier New" w:eastAsia="Courier New" w:hAnsi="Courier New" w:cs="Courier New"/>
                <w:color w:val="000000"/>
                <w:spacing w:val="0"/>
                <w:w w:val="100"/>
                <w:position w:val="0"/>
                <w:shd w:val="clear" w:color="auto" w:fill="auto"/>
                <w:lang w:val="pt-BR" w:eastAsia="pt-BR" w:bidi="pt-BR"/>
              </w:rPr>
              <w:t>Municipal</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140" w:right="0" w:firstLine="0"/>
              <w:jc w:val="center"/>
            </w:pPr>
            <w:r>
              <w:rPr>
                <w:rFonts w:ascii="Courier New" w:eastAsia="Courier New" w:hAnsi="Courier New" w:cs="Courier New"/>
                <w:color w:val="000000"/>
                <w:spacing w:val="0"/>
                <w:w w:val="100"/>
                <w:position w:val="0"/>
                <w:shd w:val="clear" w:color="auto" w:fill="auto"/>
                <w:lang w:val="pt-BR" w:eastAsia="pt-BR" w:bidi="pt-BR"/>
              </w:rPr>
              <w:t>de Educação e Cultura.</w:t>
            </w: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bl>
    <w:p>
      <w:pPr>
        <w:widowControl w:val="0"/>
        <w:spacing w:after="59" w:line="1" w:lineRule="exact"/>
      </w:pPr>
    </w:p>
    <w:p>
      <w:pPr>
        <w:pStyle w:val="Style65"/>
        <w:keepNext w:val="0"/>
        <w:keepLines w:val="0"/>
        <w:widowControl w:val="0"/>
        <w:numPr>
          <w:ilvl w:val="0"/>
          <w:numId w:val="5"/>
        </w:numPr>
        <w:shd w:val="clear" w:color="auto" w:fill="auto"/>
        <w:tabs>
          <w:tab w:pos="1348" w:val="left"/>
          <w:tab w:pos="4586" w:val="left"/>
        </w:tabs>
        <w:bidi w:val="0"/>
        <w:spacing w:before="0" w:after="0" w:line="389" w:lineRule="auto"/>
        <w:ind w:left="1360" w:right="0" w:hanging="360"/>
        <w:jc w:val="left"/>
      </w:pPr>
      <w:r>
        <w:rPr>
          <w:b/>
          <w:bCs/>
          <w:color w:val="000000"/>
          <w:spacing w:val="0"/>
          <w:w w:val="100"/>
          <w:position w:val="0"/>
          <w:sz w:val="20"/>
          <w:szCs w:val="20"/>
          <w:shd w:val="clear" w:color="auto" w:fill="auto"/>
          <w:lang w:val="pt-BR" w:eastAsia="pt-BR" w:bidi="pt-BR"/>
        </w:rPr>
        <w:t>PROJETO/ATIVIDADE:</w:t>
        <w:tab/>
      </w:r>
      <w:r>
        <w:rPr>
          <w:color w:val="000000"/>
          <w:spacing w:val="0"/>
          <w:w w:val="100"/>
          <w:position w:val="0"/>
          <w:shd w:val="clear" w:color="auto" w:fill="auto"/>
          <w:lang w:val="pt-BR" w:eastAsia="pt-BR" w:bidi="pt-BR"/>
        </w:rPr>
        <w:t>12.361.0062.2014.0000</w:t>
      </w:r>
    </w:p>
    <w:p>
      <w:pPr>
        <w:pStyle w:val="Style65"/>
        <w:keepNext w:val="0"/>
        <w:keepLines w:val="0"/>
        <w:widowControl w:val="0"/>
        <w:shd w:val="clear" w:color="auto" w:fill="auto"/>
        <w:bidi w:val="0"/>
        <w:spacing w:before="0" w:after="60" w:line="389" w:lineRule="auto"/>
        <w:ind w:left="0" w:right="140" w:firstLine="0"/>
        <w:jc w:val="right"/>
      </w:pPr>
      <w:r>
        <w:rPr>
          <w:color w:val="000000"/>
          <w:spacing w:val="0"/>
          <w:w w:val="100"/>
          <w:position w:val="0"/>
          <w:shd w:val="clear" w:color="auto" w:fill="auto"/>
          <w:lang w:val="pt-BR" w:eastAsia="pt-BR" w:bidi="pt-BR"/>
        </w:rPr>
        <w:t>Manutenção e Funcionamento do Ensino Fundamental.</w:t>
      </w:r>
    </w:p>
    <w:p>
      <w:pPr>
        <w:pStyle w:val="Style65"/>
        <w:keepNext w:val="0"/>
        <w:keepLines w:val="0"/>
        <w:widowControl w:val="0"/>
        <w:numPr>
          <w:ilvl w:val="0"/>
          <w:numId w:val="5"/>
        </w:numPr>
        <w:shd w:val="clear" w:color="auto" w:fill="auto"/>
        <w:tabs>
          <w:tab w:pos="1348" w:val="left"/>
        </w:tabs>
        <w:bidi w:val="0"/>
        <w:spacing w:before="0" w:after="0" w:line="415" w:lineRule="auto"/>
        <w:ind w:left="1360" w:right="0" w:hanging="360"/>
        <w:jc w:val="left"/>
      </w:pPr>
      <w:r>
        <w:rPr>
          <w:b/>
          <w:bCs/>
          <w:color w:val="000000"/>
          <w:spacing w:val="0"/>
          <w:w w:val="100"/>
          <w:position w:val="0"/>
          <w:sz w:val="20"/>
          <w:szCs w:val="20"/>
          <w:shd w:val="clear" w:color="auto" w:fill="auto"/>
          <w:lang w:val="pt-BR" w:eastAsia="pt-BR" w:bidi="pt-BR"/>
        </w:rPr>
        <w:t xml:space="preserve">ELEMENTO DE DESPESA: </w:t>
      </w:r>
      <w:r>
        <w:rPr>
          <w:color w:val="000000"/>
          <w:spacing w:val="0"/>
          <w:w w:val="100"/>
          <w:position w:val="0"/>
          <w:shd w:val="clear" w:color="auto" w:fill="auto"/>
          <w:lang w:val="pt-BR" w:eastAsia="pt-BR" w:bidi="pt-BR"/>
        </w:rPr>
        <w:t>3.3.90.36.00 - Outros Serviços de Terceiros - Pessoa Fisica</w:t>
      </w:r>
    </w:p>
    <w:p>
      <w:pPr>
        <w:pStyle w:val="Style65"/>
        <w:keepNext w:val="0"/>
        <w:keepLines w:val="0"/>
        <w:widowControl w:val="0"/>
        <w:numPr>
          <w:ilvl w:val="0"/>
          <w:numId w:val="5"/>
        </w:numPr>
        <w:shd w:val="clear" w:color="auto" w:fill="auto"/>
        <w:tabs>
          <w:tab w:pos="1348" w:val="left"/>
        </w:tabs>
        <w:bidi w:val="0"/>
        <w:spacing w:before="0" w:after="260" w:line="389" w:lineRule="auto"/>
        <w:ind w:left="1360" w:right="0" w:hanging="360"/>
        <w:jc w:val="left"/>
      </w:pPr>
      <w:r>
        <w:rPr>
          <w:b/>
          <w:bCs/>
          <w:color w:val="000000"/>
          <w:spacing w:val="0"/>
          <w:w w:val="100"/>
          <w:position w:val="0"/>
          <w:sz w:val="20"/>
          <w:szCs w:val="20"/>
          <w:shd w:val="clear" w:color="auto" w:fill="auto"/>
          <w:lang w:val="pt-BR" w:eastAsia="pt-BR" w:bidi="pt-BR"/>
        </w:rPr>
        <w:t xml:space="preserve">FONTE: </w:t>
      </w:r>
      <w:r>
        <w:rPr>
          <w:color w:val="000000"/>
          <w:spacing w:val="0"/>
          <w:w w:val="100"/>
          <w:position w:val="0"/>
          <w:shd w:val="clear" w:color="auto" w:fill="auto"/>
          <w:lang w:val="pt-BR" w:eastAsia="pt-BR" w:bidi="pt-BR"/>
        </w:rPr>
        <w:t>500 - Recurso próprio</w:t>
      </w:r>
    </w:p>
    <w:p>
      <w:pPr>
        <w:pStyle w:val="Style65"/>
        <w:keepNext w:val="0"/>
        <w:keepLines w:val="0"/>
        <w:widowControl w:val="0"/>
        <w:shd w:val="clear" w:color="auto" w:fill="auto"/>
        <w:tabs>
          <w:tab w:pos="2575" w:val="left"/>
        </w:tabs>
        <w:bidi w:val="0"/>
        <w:spacing w:before="0" w:after="0" w:line="389" w:lineRule="auto"/>
        <w:ind w:left="0" w:right="0" w:firstLine="0"/>
        <w:jc w:val="both"/>
      </w:pPr>
      <w:r>
        <w:rPr>
          <w:color w:val="000000"/>
          <w:spacing w:val="0"/>
          <w:w w:val="100"/>
          <w:position w:val="0"/>
          <w:shd w:val="clear" w:color="auto" w:fill="auto"/>
          <w:lang w:val="pt-BR" w:eastAsia="pt-BR" w:bidi="pt-BR"/>
        </w:rPr>
        <w:t>Por fim, em cumprimento ao que determina o artigo 2</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da Lei Complementar N°.</w:t>
        <w:tab/>
        <w:t>101/2000, declaramos que a despesa está</w:t>
      </w:r>
    </w:p>
    <w:p>
      <w:pPr>
        <w:pStyle w:val="Style65"/>
        <w:keepNext w:val="0"/>
        <w:keepLines w:val="0"/>
        <w:widowControl w:val="0"/>
        <w:shd w:val="clear" w:color="auto" w:fill="auto"/>
        <w:bidi w:val="0"/>
        <w:spacing w:before="0" w:after="260" w:line="389" w:lineRule="auto"/>
        <w:ind w:left="0" w:right="0" w:firstLine="0"/>
        <w:jc w:val="both"/>
      </w:pPr>
      <w:r>
        <w:rPr>
          <w:color w:val="000000"/>
          <w:spacing w:val="0"/>
          <w:w w:val="100"/>
          <w:position w:val="0"/>
          <w:shd w:val="clear" w:color="auto" w:fill="auto"/>
          <w:lang w:val="pt-BR" w:eastAsia="pt-BR" w:bidi="pt-BR"/>
        </w:rPr>
        <w:t>adequada à Lei Orçamentária, ao Plano Plurianual e à Lei de Diretrizes Orçamentárias do Municipio de Beruri.</w:t>
      </w:r>
    </w:p>
    <w:p>
      <w:pPr>
        <w:pStyle w:val="Style65"/>
        <w:keepNext w:val="0"/>
        <w:keepLines w:val="0"/>
        <w:widowControl w:val="0"/>
        <w:shd w:val="clear" w:color="auto" w:fill="auto"/>
        <w:bidi w:val="0"/>
        <w:spacing w:before="0" w:after="700"/>
        <w:ind w:left="0" w:right="0" w:firstLine="0"/>
        <w:jc w:val="both"/>
      </w:pPr>
      <w:r>
        <w:rPr>
          <w:color w:val="000000"/>
          <w:spacing w:val="0"/>
          <w:w w:val="100"/>
          <w:position w:val="0"/>
          <w:shd w:val="clear" w:color="auto" w:fill="auto"/>
          <w:lang w:val="pt-BR" w:eastAsia="pt-BR" w:bidi="pt-BR"/>
        </w:rPr>
        <w:t>À consideração superior do Exm. Sr. Prefeito Municipal de Beruri/AM.</w:t>
      </w:r>
    </w:p>
    <w:p>
      <w:pPr>
        <w:pStyle w:val="Style65"/>
        <w:keepNext w:val="0"/>
        <w:keepLines w:val="0"/>
        <w:widowControl w:val="0"/>
        <w:shd w:val="clear" w:color="auto" w:fill="auto"/>
        <w:bidi w:val="0"/>
        <w:spacing w:before="0" w:after="200" w:line="240" w:lineRule="auto"/>
        <w:ind w:left="0" w:right="0" w:firstLine="0"/>
        <w:jc w:val="right"/>
      </w:pPr>
      <w:r>
        <w:rPr>
          <w:color w:val="000000"/>
          <w:spacing w:val="0"/>
          <w:w w:val="100"/>
          <w:position w:val="0"/>
          <w:shd w:val="clear" w:color="auto" w:fill="auto"/>
          <w:lang w:val="pt-BR" w:eastAsia="pt-BR" w:bidi="pt-BR"/>
        </w:rPr>
        <w:t>Beruri/AM, 15 de maio de 2025.</w:t>
      </w:r>
      <w:r>
        <w:br w:type="page"/>
      </w:r>
    </w:p>
    <w:p>
      <w:pPr>
        <w:pStyle w:val="Style82"/>
        <w:keepNext/>
        <w:keepLines/>
        <w:widowControl w:val="0"/>
        <w:shd w:val="clear" w:color="auto" w:fill="auto"/>
        <w:bidi w:val="0"/>
        <w:spacing w:before="0" w:after="0"/>
        <w:ind w:left="0" w:right="0" w:firstLine="0"/>
        <w:jc w:val="left"/>
      </w:pPr>
      <w:r>
        <w:drawing>
          <wp:anchor distT="0" distB="0" distL="1239520" distR="25400" simplePos="0" relativeHeight="125829397" behindDoc="0" locked="0" layoutInCell="1" allowOverlap="1">
            <wp:simplePos x="0" y="0"/>
            <wp:positionH relativeFrom="page">
              <wp:posOffset>3260725</wp:posOffset>
            </wp:positionH>
            <wp:positionV relativeFrom="margin">
              <wp:posOffset>-166370</wp:posOffset>
            </wp:positionV>
            <wp:extent cx="707390" cy="646430"/>
            <wp:wrapSquare wrapText="right"/>
            <wp:docPr id="413" name="Shape 413"/>
            <a:graphic xmlns:a="http://schemas.openxmlformats.org/drawingml/2006/main">
              <a:graphicData uri="http://schemas.openxmlformats.org/drawingml/2006/picture">
                <pic:pic xmlns:pic="http://schemas.openxmlformats.org/drawingml/2006/picture">
                  <pic:nvPicPr>
                    <pic:cNvPr id="414" name="Picture box 414"/>
                    <pic:cNvPicPr/>
                  </pic:nvPicPr>
                  <pic:blipFill>
                    <a:blip r:embed="rId107"/>
                    <a:stretch/>
                  </pic:blipFill>
                  <pic:spPr>
                    <a:xfrm>
                      <a:ext cx="707390" cy="6464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2046605</wp:posOffset>
                </wp:positionH>
                <wp:positionV relativeFrom="margin">
                  <wp:posOffset>-66675</wp:posOffset>
                </wp:positionV>
                <wp:extent cx="1104900" cy="363220"/>
                <wp:wrapNone/>
                <wp:docPr id="415" name="Shape 415"/>
                <a:graphic xmlns:a="http://schemas.openxmlformats.org/drawingml/2006/main">
                  <a:graphicData uri="http://schemas.microsoft.com/office/word/2010/wordprocessingShape">
                    <wps:wsp>
                      <wps:cNvSpPr txBox="1"/>
                      <wps:spPr>
                        <a:xfrm>
                          <a:ext cx="1104900" cy="363220"/>
                        </a:xfrm>
                        <a:prstGeom prst="rect"/>
                        <a:noFill/>
                      </wps:spPr>
                      <wps:txbx>
                        <w:txbxContent>
                          <w:p>
                            <w:pPr>
                              <w:pStyle w:val="Style50"/>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rPr>
                              <w:t>SEMUF</w:t>
                            </w:r>
                          </w:p>
                          <w:p>
                            <w:pPr>
                              <w:pStyle w:val="Style5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 xml:space="preserve">SECRETARIA </w:t>
                            </w:r>
                            <w:r>
                              <w:rPr>
                                <w:rFonts w:ascii="Arial" w:eastAsia="Arial" w:hAnsi="Arial" w:cs="Arial"/>
                                <w:color w:val="000000"/>
                                <w:spacing w:val="0"/>
                                <w:w w:val="100"/>
                                <w:position w:val="0"/>
                                <w:sz w:val="9"/>
                                <w:szCs w:val="9"/>
                                <w:shd w:val="clear" w:color="auto" w:fill="auto"/>
                              </w:rPr>
                              <w:t>MUNICIPAL DE FINANÇAS</w:t>
                            </w:r>
                          </w:p>
                        </w:txbxContent>
                      </wps:txbx>
                      <wps:bodyPr lIns="0" tIns="0" rIns="0" bIns="0">
                        <a:noAutoFit/>
                      </wps:bodyPr>
                    </wps:wsp>
                  </a:graphicData>
                </a:graphic>
              </wp:anchor>
            </w:drawing>
          </mc:Choice>
          <mc:Fallback>
            <w:pict>
              <v:shape id="_x0000_s1441" type="#_x0000_t202" style="position:absolute;margin-left:161.15000000000001pt;margin-top:-5.25pt;width:87.pt;height:28.600000000000001pt;z-index:251657731;mso-wrap-distance-left:0;mso-wrap-distance-right:0;mso-position-horizontal-relative:page;mso-position-vertical-relative:margin" filled="f" stroked="f">
                <v:textbox inset="0,0,0,0">
                  <w:txbxContent>
                    <w:p>
                      <w:pPr>
                        <w:pStyle w:val="Style50"/>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rPr>
                        <w:t>SEMUF</w:t>
                      </w:r>
                    </w:p>
                    <w:p>
                      <w:pPr>
                        <w:pStyle w:val="Style50"/>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color w:val="000000"/>
                          <w:spacing w:val="0"/>
                          <w:w w:val="100"/>
                          <w:position w:val="0"/>
                          <w:sz w:val="9"/>
                          <w:szCs w:val="9"/>
                          <w:shd w:val="clear" w:color="auto" w:fill="auto"/>
                          <w:lang w:val="pt-PT" w:eastAsia="pt-PT" w:bidi="pt-PT"/>
                        </w:rPr>
                        <w:t xml:space="preserve">SECRETARIA </w:t>
                      </w:r>
                      <w:r>
                        <w:rPr>
                          <w:rFonts w:ascii="Arial" w:eastAsia="Arial" w:hAnsi="Arial" w:cs="Arial"/>
                          <w:color w:val="000000"/>
                          <w:spacing w:val="0"/>
                          <w:w w:val="100"/>
                          <w:position w:val="0"/>
                          <w:sz w:val="9"/>
                          <w:szCs w:val="9"/>
                          <w:shd w:val="clear" w:color="auto" w:fill="auto"/>
                        </w:rPr>
                        <w:t>MUNICIPAL DE FINANÇAS</w:t>
                      </w:r>
                    </w:p>
                  </w:txbxContent>
                </v:textbox>
                <w10:wrap anchorx="page" anchory="margin"/>
              </v:shape>
            </w:pict>
          </mc:Fallback>
        </mc:AlternateContent>
      </w:r>
      <w:bookmarkStart w:id="75" w:name="bookmark75"/>
      <w:r>
        <w:rPr>
          <w:spacing w:val="0"/>
          <w:w w:val="100"/>
          <w:position w:val="0"/>
          <w:shd w:val="clear" w:color="auto" w:fill="auto"/>
        </w:rPr>
        <w:t>BERURI</w:t>
      </w:r>
      <w:bookmarkEnd w:id="75"/>
    </w:p>
    <w:p>
      <w:pPr>
        <w:pStyle w:val="Style9"/>
        <w:keepNext w:val="0"/>
        <w:keepLines w:val="0"/>
        <w:widowControl w:val="0"/>
        <w:shd w:val="clear" w:color="auto" w:fill="auto"/>
        <w:bidi w:val="0"/>
        <w:spacing w:before="0" w:after="0" w:line="240" w:lineRule="auto"/>
        <w:ind w:left="280" w:right="0" w:firstLine="0"/>
        <w:jc w:val="left"/>
        <w:rPr>
          <w:sz w:val="12"/>
          <w:szCs w:val="12"/>
        </w:rPr>
      </w:pPr>
      <w:r>
        <w:drawing>
          <wp:anchor distT="1143000" distB="51435" distL="114300" distR="1852295" simplePos="0" relativeHeight="125829398" behindDoc="0" locked="0" layoutInCell="1" allowOverlap="1">
            <wp:simplePos x="0" y="0"/>
            <wp:positionH relativeFrom="page">
              <wp:posOffset>2382520</wp:posOffset>
            </wp:positionH>
            <wp:positionV relativeFrom="margin">
              <wp:posOffset>1626235</wp:posOffset>
            </wp:positionV>
            <wp:extent cx="615950" cy="640080"/>
            <wp:wrapTopAndBottom/>
            <wp:docPr id="417" name="Shape 417"/>
            <a:graphic xmlns:a="http://schemas.openxmlformats.org/drawingml/2006/main">
              <a:graphicData uri="http://schemas.openxmlformats.org/drawingml/2006/picture">
                <pic:pic xmlns:pic="http://schemas.openxmlformats.org/drawingml/2006/picture">
                  <pic:nvPicPr>
                    <pic:cNvPr id="418" name="Picture box 418"/>
                    <pic:cNvPicPr/>
                  </pic:nvPicPr>
                  <pic:blipFill>
                    <a:blip r:embed="rId109"/>
                    <a:stretch/>
                  </pic:blipFill>
                  <pic:spPr>
                    <a:xfrm>
                      <a:ext cx="615950" cy="640080"/>
                    </a:xfrm>
                    <a:prstGeom prst="rect"/>
                  </pic:spPr>
                </pic:pic>
              </a:graphicData>
            </a:graphic>
          </wp:anchor>
        </w:drawing>
      </w:r>
      <w:r>
        <mc:AlternateContent>
          <mc:Choice Requires="wps">
            <w:drawing>
              <wp:anchor distT="1146175" distB="287655" distL="671195" distR="153670" simplePos="0" relativeHeight="125829399" behindDoc="0" locked="0" layoutInCell="1" allowOverlap="1">
                <wp:simplePos x="0" y="0"/>
                <wp:positionH relativeFrom="page">
                  <wp:posOffset>2939415</wp:posOffset>
                </wp:positionH>
                <wp:positionV relativeFrom="margin">
                  <wp:posOffset>1629410</wp:posOffset>
                </wp:positionV>
                <wp:extent cx="1756410" cy="402590"/>
                <wp:wrapTopAndBottom/>
                <wp:docPr id="419" name="Shape 419"/>
                <a:graphic xmlns:a="http://schemas.openxmlformats.org/drawingml/2006/main">
                  <a:graphicData uri="http://schemas.microsoft.com/office/word/2010/wordprocessingShape">
                    <wps:wsp>
                      <wps:cNvSpPr txBox="1"/>
                      <wps:spPr>
                        <a:xfrm>
                          <a:ext cx="1756410" cy="402590"/>
                        </a:xfrm>
                        <a:prstGeom prst="rect"/>
                        <a:noFill/>
                      </wps:spPr>
                      <wps:txbx>
                        <w:txbxContent>
                          <w:p>
                            <w:pPr>
                              <w:widowControl w:val="0"/>
                            </w:pPr>
                          </w:p>
                        </w:txbxContent>
                      </wps:txbx>
                      <wps:bodyPr wrap="none" lIns="0" tIns="0" rIns="0" bIns="0">
                        <a:noAutoFit/>
                      </wps:bodyPr>
                    </wps:wsp>
                  </a:graphicData>
                </a:graphic>
              </wp:anchor>
            </w:drawing>
          </mc:Choice>
          <mc:Fallback>
            <w:pict>
              <v:shape id="_x0000_s1445" type="#_x0000_t202" style="position:absolute;margin-left:231.44999999999999pt;margin-top:128.30000000000001pt;width:138.30000000000001pt;height:31.699999999999999pt;z-index:-125829354;mso-wrap-distance-left:52.850000000000001pt;mso-wrap-distance-top:90.25pt;mso-wrap-distance-right:12.1pt;mso-wrap-distance-bottom:22.649999999999999pt;mso-position-horizontal-relative:page;mso-position-vertical-relative:margin" filled="f" stroked="f">
                <v:textbox inset="0,0,0,0">
                  <w:txbxContent>
                    <w:p>
                      <w:pPr>
                        <w:widowControl w:val="0"/>
                      </w:pPr>
                    </w:p>
                  </w:txbxContent>
                </v:textbox>
                <w10:wrap type="topAndBottom" anchorx="page" anchory="margin"/>
              </v:shape>
            </w:pict>
          </mc:Fallback>
        </mc:AlternateContent>
      </w:r>
      <w:r>
        <mc:AlternateContent>
          <mc:Choice Requires="wps">
            <w:drawing>
              <wp:anchor distT="1654810" distB="0" distL="647065" distR="114300" simplePos="0" relativeHeight="125829401" behindDoc="0" locked="0" layoutInCell="1" allowOverlap="1">
                <wp:simplePos x="0" y="0"/>
                <wp:positionH relativeFrom="page">
                  <wp:posOffset>2915285</wp:posOffset>
                </wp:positionH>
                <wp:positionV relativeFrom="margin">
                  <wp:posOffset>2138045</wp:posOffset>
                </wp:positionV>
                <wp:extent cx="1819910" cy="181610"/>
                <wp:wrapTopAndBottom/>
                <wp:docPr id="421" name="Shape 421"/>
                <a:graphic xmlns:a="http://schemas.openxmlformats.org/drawingml/2006/main">
                  <a:graphicData uri="http://schemas.microsoft.com/office/word/2010/wordprocessingShape">
                    <wps:wsp>
                      <wps:cNvSpPr txBox="1"/>
                      <wps:spPr>
                        <a:xfrm>
                          <a:ext cx="1819910" cy="181610"/>
                        </a:xfrm>
                        <a:prstGeom prst="rect"/>
                        <a:noFill/>
                      </wps:spPr>
                      <wps:txbx>
                        <w:txbxContent>
                          <w:p>
                            <w:pPr>
                              <w:pStyle w:val="Style6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'neker Da Silva </w:t>
                            </w:r>
                            <w:r>
                              <w:rPr>
                                <w:color w:val="000000"/>
                                <w:spacing w:val="0"/>
                                <w:w w:val="100"/>
                                <w:position w:val="0"/>
                                <w:shd w:val="clear" w:color="auto" w:fill="auto"/>
                                <w:lang w:val="pt-PT" w:eastAsia="pt-PT" w:bidi="pt-PT"/>
                              </w:rPr>
                              <w:t>Maia</w:t>
                            </w:r>
                          </w:p>
                        </w:txbxContent>
                      </wps:txbx>
                      <wps:bodyPr wrap="none" lIns="0" tIns="0" rIns="0" bIns="0">
                        <a:noAutoFit/>
                      </wps:bodyPr>
                    </wps:wsp>
                  </a:graphicData>
                </a:graphic>
              </wp:anchor>
            </w:drawing>
          </mc:Choice>
          <mc:Fallback>
            <w:pict>
              <v:shape id="_x0000_s1447" type="#_x0000_t202" style="position:absolute;margin-left:229.55000000000001pt;margin-top:168.34999999999999pt;width:143.30000000000001pt;height:14.300000000000001pt;z-index:-125829352;mso-wrap-distance-left:50.950000000000003pt;mso-wrap-distance-top:130.30000000000001pt;mso-wrap-distance-right:9.pt;mso-position-horizontal-relative:page;mso-position-vertical-relative:margin" filled="f" stroked="f">
                <v:textbox inset="0,0,0,0">
                  <w:txbxContent>
                    <w:p>
                      <w:pPr>
                        <w:pStyle w:val="Style6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'neker Da Silva </w:t>
                      </w:r>
                      <w:r>
                        <w:rPr>
                          <w:color w:val="000000"/>
                          <w:spacing w:val="0"/>
                          <w:w w:val="100"/>
                          <w:position w:val="0"/>
                          <w:shd w:val="clear" w:color="auto" w:fill="auto"/>
                          <w:lang w:val="pt-PT" w:eastAsia="pt-PT" w:bidi="pt-PT"/>
                        </w:rPr>
                        <w:t>Maia</w:t>
                      </w:r>
                    </w:p>
                  </w:txbxContent>
                </v:textbox>
                <w10:wrap type="topAndBottom" anchorx="page" anchory="margin"/>
              </v:shape>
            </w:pict>
          </mc:Fallback>
        </mc:AlternateContent>
      </w:r>
      <w:r>
        <w:rPr>
          <w:color w:val="533832"/>
          <w:spacing w:val="0"/>
          <w:w w:val="100"/>
          <w:position w:val="0"/>
          <w:sz w:val="12"/>
          <w:szCs w:val="12"/>
          <w:shd w:val="clear" w:color="auto" w:fill="auto"/>
          <w:lang w:val="pt-BR" w:eastAsia="pt-BR" w:bidi="pt-BR"/>
        </w:rPr>
        <w:t>Onde há trabalho, há conquistas.</w:t>
      </w:r>
    </w:p>
    <w:p>
      <w:pPr>
        <w:pStyle w:val="Style65"/>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pt-BR" w:eastAsia="pt-BR" w:bidi="pt-BR"/>
        </w:rPr>
        <w:t>Secretário Municipal de Finanças</w:t>
      </w:r>
    </w:p>
    <w:p>
      <w:pPr>
        <w:pStyle w:val="Style65"/>
        <w:keepNext w:val="0"/>
        <w:keepLines w:val="0"/>
        <w:widowControl w:val="0"/>
        <w:shd w:val="clear" w:color="auto" w:fill="auto"/>
        <w:bidi w:val="0"/>
        <w:spacing w:before="0" w:after="0" w:line="240" w:lineRule="auto"/>
        <w:ind w:left="0" w:right="0" w:firstLine="0"/>
        <w:jc w:val="center"/>
        <w:sectPr>
          <w:headerReference w:type="default" r:id="rId111"/>
          <w:footerReference w:type="default" r:id="rId112"/>
          <w:headerReference w:type="even" r:id="rId113"/>
          <w:footerReference w:type="even" r:id="rId114"/>
          <w:headerReference w:type="first" r:id="rId115"/>
          <w:footerReference w:type="first" r:id="rId116"/>
          <w:footnotePr>
            <w:pos w:val="pageBottom"/>
            <w:numFmt w:val="decimal"/>
            <w:numRestart w:val="continuous"/>
          </w:footnotePr>
          <w:pgSz w:w="11900" w:h="17704"/>
          <w:pgMar w:top="1450" w:left="1673" w:right="1744" w:bottom="2798" w:header="0" w:footer="3" w:gutter="0"/>
          <w:cols w:space="720"/>
          <w:noEndnote/>
          <w:titlePg/>
          <w:rtlGutter w:val="0"/>
          <w:docGrid w:linePitch="360"/>
        </w:sectPr>
      </w:pPr>
      <w:r>
        <w:rPr>
          <w:color w:val="000000"/>
          <w:spacing w:val="0"/>
          <w:w w:val="100"/>
          <w:position w:val="0"/>
          <w:shd w:val="clear" w:color="auto" w:fill="auto"/>
          <w:lang w:val="pt-BR" w:eastAsia="pt-BR" w:bidi="pt-BR"/>
        </w:rPr>
        <w:t>Dec. n° 002/2025-GPMB</w:t>
      </w:r>
    </w:p>
    <w:p>
      <w:pPr>
        <w:pStyle w:val="Style40"/>
        <w:keepNext w:val="0"/>
        <w:keepLines w:val="0"/>
        <w:widowControl w:val="0"/>
        <w:shd w:val="clear" w:color="auto" w:fill="auto"/>
        <w:bidi w:val="0"/>
        <w:spacing w:before="0" w:after="260" w:line="259" w:lineRule="auto"/>
        <w:ind w:left="0" w:right="24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PREFEITURA MUNICIPAL DE BERURI - PMB</w:t>
        <w:br/>
        <w:t>ATO DE AUTORIZAÇÃO DE INEXIGIBILIDADE</w:t>
      </w:r>
    </w:p>
    <w:p>
      <w:pPr>
        <w:pStyle w:val="Style40"/>
        <w:keepNext w:val="0"/>
        <w:keepLines w:val="0"/>
        <w:widowControl w:val="0"/>
        <w:shd w:val="clear" w:color="auto" w:fill="auto"/>
        <w:bidi w:val="0"/>
        <w:spacing w:before="0" w:after="640" w:line="25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40"/>
        <w:keepNext w:val="0"/>
        <w:keepLines w:val="0"/>
        <w:widowControl w:val="0"/>
        <w:shd w:val="clear" w:color="auto" w:fill="auto"/>
        <w:bidi w:val="0"/>
        <w:spacing w:before="0" w:after="700" w:line="39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00020205.2025.0010- SEMED,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O FUNCIONAMENTO DA ESCOLA MUNICIPAL, SÃO JOSE DE INEP/MEC: 13109235, SITUADA NA COMUNIDADE: SÃO JOSE, ZONA RURAL DE BERURI-AM, PARA ATENDIMENTO DA DEMANDA DE ALUNOS DE: EDUCAÇÃO INFANTIL E EDUCAÇÃO FUNDAMENTAL.</w:t>
      </w:r>
    </w:p>
    <w:p>
      <w:pPr>
        <w:pStyle w:val="Style40"/>
        <w:keepNext w:val="0"/>
        <w:keepLines w:val="0"/>
        <w:widowControl w:val="0"/>
        <w:shd w:val="clear" w:color="auto" w:fill="auto"/>
        <w:bidi w:val="0"/>
        <w:spacing w:before="0" w:after="480" w:line="25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40"/>
        <w:keepNext w:val="0"/>
        <w:keepLines w:val="0"/>
        <w:widowControl w:val="0"/>
        <w:shd w:val="clear" w:color="auto" w:fill="auto"/>
        <w:bidi w:val="0"/>
        <w:spacing w:before="0" w:after="640" w:line="30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40"/>
        <w:keepNext w:val="0"/>
        <w:keepLines w:val="0"/>
        <w:widowControl w:val="0"/>
        <w:shd w:val="clear" w:color="auto" w:fill="auto"/>
        <w:bidi w:val="0"/>
        <w:spacing w:before="0" w:after="520" w:line="39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40"/>
        <w:keepNext w:val="0"/>
        <w:keepLines w:val="0"/>
        <w:widowControl w:val="0"/>
        <w:numPr>
          <w:ilvl w:val="0"/>
          <w:numId w:val="59"/>
        </w:numPr>
        <w:shd w:val="clear" w:color="auto" w:fill="auto"/>
        <w:tabs>
          <w:tab w:pos="233" w:val="left"/>
        </w:tabs>
        <w:bidi w:val="0"/>
        <w:spacing w:before="0" w:line="39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017/2025-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O FUNCIONAMENTO DA ESCOLA MUNICIPAL, SÃO JOSE DE INEP/MEC: 13109235, SITUADA NA COMUNODADE: SÃO JOSE, ZONA RURAL DE BERURI-AM, PARA ATENDIMENTO DA DEMANDA DE ALUNOS DE:EDUCAÇÃO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w:t>
        <w:br w:type="page"/>
      </w:r>
      <w:r>
        <w:rPr>
          <w:rFonts w:ascii="Times New Roman" w:eastAsia="Times New Roman" w:hAnsi="Times New Roman" w:cs="Times New Roman"/>
          <w:b/>
          <w:bCs/>
          <w:color w:val="000000"/>
          <w:spacing w:val="0"/>
          <w:w w:val="100"/>
          <w:position w:val="0"/>
          <w:shd w:val="clear" w:color="auto" w:fill="auto"/>
          <w:lang w:val="pt-PT" w:eastAsia="pt-PT" w:bidi="pt-PT"/>
        </w:rPr>
        <w:t xml:space="preserve">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40"/>
        <w:keepNext w:val="0"/>
        <w:keepLines w:val="0"/>
        <w:widowControl w:val="0"/>
        <w:numPr>
          <w:ilvl w:val="0"/>
          <w:numId w:val="59"/>
        </w:numPr>
        <w:shd w:val="clear" w:color="auto" w:fill="auto"/>
        <w:tabs>
          <w:tab w:pos="372" w:val="left"/>
        </w:tabs>
        <w:bidi w:val="0"/>
        <w:spacing w:before="0" w:after="64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CONVOCAR </w:t>
      </w:r>
      <w:r>
        <w:rPr>
          <w:rFonts w:ascii="Times New Roman" w:eastAsia="Times New Roman" w:hAnsi="Times New Roman" w:cs="Times New Roman"/>
          <w:color w:val="000000"/>
          <w:spacing w:val="0"/>
          <w:w w:val="100"/>
          <w:position w:val="0"/>
          <w:shd w:val="clear" w:color="auto" w:fill="auto"/>
          <w:lang w:val="pt-PT" w:eastAsia="pt-PT" w:bidi="pt-PT"/>
        </w:rPr>
        <w:t xml:space="preserve">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40"/>
        <w:keepNext w:val="0"/>
        <w:keepLines w:val="0"/>
        <w:widowControl w:val="0"/>
        <w:shd w:val="clear" w:color="auto" w:fill="auto"/>
        <w:bidi w:val="0"/>
        <w:spacing w:before="0" w:after="620" w:line="307"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III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40"/>
        <w:keepNext w:val="0"/>
        <w:keepLines w:val="0"/>
        <w:widowControl w:val="0"/>
        <w:shd w:val="clear" w:color="auto" w:fill="auto"/>
        <w:bidi w:val="0"/>
        <w:spacing w:before="0" w:after="72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pStyle w:val="Style9"/>
        <w:keepNext w:val="0"/>
        <w:keepLines w:val="0"/>
        <w:widowControl w:val="0"/>
        <w:shd w:val="clear" w:color="auto" w:fill="auto"/>
        <w:bidi w:val="0"/>
        <w:spacing w:before="0" w:after="0" w:line="300" w:lineRule="auto"/>
        <w:ind w:left="180" w:right="2420"/>
        <w:jc w:val="left"/>
        <w:rPr>
          <w:sz w:val="11"/>
          <w:szCs w:val="11"/>
        </w:rPr>
      </w:pPr>
      <w:r>
        <mc:AlternateContent>
          <mc:Choice Requires="wps">
            <w:drawing>
              <wp:anchor distT="0" distB="0" distL="0" distR="0" simplePos="0" relativeHeight="125829403" behindDoc="0" locked="0" layoutInCell="1" allowOverlap="1">
                <wp:simplePos x="0" y="0"/>
                <wp:positionH relativeFrom="page">
                  <wp:posOffset>2550795</wp:posOffset>
                </wp:positionH>
                <wp:positionV relativeFrom="paragraph">
                  <wp:posOffset>25400</wp:posOffset>
                </wp:positionV>
                <wp:extent cx="1068705" cy="336550"/>
                <wp:wrapSquare wrapText="right"/>
                <wp:docPr id="441" name="Shape 441"/>
                <a:graphic xmlns:a="http://schemas.openxmlformats.org/drawingml/2006/main">
                  <a:graphicData uri="http://schemas.microsoft.com/office/word/2010/wordprocessingShape">
                    <wps:wsp>
                      <wps:cNvSpPr txBox="1"/>
                      <wps:spPr>
                        <a:xfrm>
                          <a:ext cx="1068705" cy="336550"/>
                        </a:xfrm>
                        <a:prstGeom prst="rect"/>
                        <a:noFill/>
                      </wps:spPr>
                      <wps:txbx>
                        <w:txbxContent>
                          <w:p>
                            <w:pPr>
                              <w:pStyle w:val="Style9"/>
                              <w:keepNext w:val="0"/>
                              <w:keepLines w:val="0"/>
                              <w:widowControl w:val="0"/>
                              <w:shd w:val="clear" w:color="auto" w:fill="auto"/>
                              <w:bidi w:val="0"/>
                              <w:spacing w:before="0" w:after="0" w:line="319"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EMERSON KLINGER GONÇALVES DE</w:t>
                            </w:r>
                          </w:p>
                        </w:txbxContent>
                      </wps:txbx>
                      <wps:bodyPr lIns="0" tIns="0" rIns="0" bIns="0">
                        <a:noAutoFit/>
                      </wps:bodyPr>
                    </wps:wsp>
                  </a:graphicData>
                </a:graphic>
              </wp:anchor>
            </w:drawing>
          </mc:Choice>
          <mc:Fallback>
            <w:pict>
              <v:shape id="_x0000_s1467" type="#_x0000_t202" style="position:absolute;margin-left:200.84999999999999pt;margin-top:2.pt;width:84.150000000000006pt;height:26.5pt;z-index:-125829350;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319"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EMERSON KLINGER GONÇALVES DE</w:t>
                      </w:r>
                    </w:p>
                  </w:txbxContent>
                </v:textbox>
                <w10:wrap type="square" side="right" anchorx="page"/>
              </v:shape>
            </w:pict>
          </mc:Fallback>
        </mc:AlternateContent>
      </w:r>
      <w:r>
        <w:rPr>
          <w:b/>
          <w:bCs/>
          <w:color w:val="000000"/>
          <w:spacing w:val="0"/>
          <w:w w:val="100"/>
          <w:position w:val="0"/>
          <w:sz w:val="11"/>
          <w:szCs w:val="11"/>
          <w:shd w:val="clear" w:color="auto" w:fill="auto"/>
          <w:lang w:val="pt-PT" w:eastAsia="pt-PT" w:bidi="pt-PT"/>
        </w:rPr>
        <w:t>Assinado de forma digital por EMERSON KLINGER GONÇALVES DE MELLO:88028267220</w:t>
      </w:r>
    </w:p>
    <w:p>
      <w:pPr>
        <w:pStyle w:val="Style9"/>
        <w:keepNext w:val="0"/>
        <w:keepLines w:val="0"/>
        <w:widowControl w:val="0"/>
        <w:pBdr>
          <w:bottom w:val="single" w:sz="4" w:space="0" w:color="auto"/>
        </w:pBdr>
        <w:shd w:val="clear" w:color="auto" w:fill="auto"/>
        <w:bidi w:val="0"/>
        <w:spacing w:before="0" w:after="100" w:line="240" w:lineRule="auto"/>
        <w:ind w:left="0" w:right="0" w:firstLine="0"/>
        <w:jc w:val="both"/>
        <w:rPr>
          <w:sz w:val="16"/>
          <w:szCs w:val="16"/>
        </w:rPr>
      </w:pPr>
      <w:r>
        <w:rPr>
          <w:b/>
          <w:bCs/>
          <w:color w:val="000000"/>
          <w:spacing w:val="0"/>
          <w:w w:val="100"/>
          <w:position w:val="0"/>
          <w:sz w:val="16"/>
          <w:szCs w:val="16"/>
          <w:shd w:val="clear" w:color="auto" w:fill="auto"/>
          <w:lang w:val="pt-PT" w:eastAsia="pt-PT" w:bidi="pt-PT"/>
        </w:rPr>
        <w:t>MELLO:88028267220 ^</w:t>
      </w:r>
      <w:r>
        <w:rPr>
          <w:b/>
          <w:bCs/>
          <w:color w:val="000000"/>
          <w:spacing w:val="0"/>
          <w:w w:val="100"/>
          <w:position w:val="0"/>
          <w:sz w:val="16"/>
          <w:szCs w:val="16"/>
          <w:shd w:val="clear" w:color="auto" w:fill="auto"/>
          <w:vertAlign w:val="superscript"/>
          <w:lang w:val="pt-PT" w:eastAsia="pt-PT" w:bidi="pt-PT"/>
        </w:rPr>
        <w:t>:2025</w:t>
      </w:r>
      <w:r>
        <w:rPr>
          <w:b/>
          <w:bCs/>
          <w:color w:val="000000"/>
          <w:spacing w:val="0"/>
          <w:w w:val="100"/>
          <w:position w:val="0"/>
          <w:sz w:val="16"/>
          <w:szCs w:val="16"/>
          <w:shd w:val="clear" w:color="auto" w:fill="auto"/>
          <w:lang w:val="pt-PT" w:eastAsia="pt-PT" w:bidi="pt-PT"/>
        </w:rPr>
        <w:t>-</w:t>
      </w:r>
      <w:r>
        <w:rPr>
          <w:b/>
          <w:bCs/>
          <w:color w:val="000000"/>
          <w:spacing w:val="0"/>
          <w:w w:val="100"/>
          <w:position w:val="0"/>
          <w:sz w:val="16"/>
          <w:szCs w:val="16"/>
          <w:shd w:val="clear" w:color="auto" w:fill="auto"/>
          <w:vertAlign w:val="superscript"/>
          <w:lang w:val="pt-PT" w:eastAsia="pt-PT" w:bidi="pt-PT"/>
        </w:rPr>
        <w:t>05J610:08:38</w:t>
      </w:r>
    </w:p>
    <w:p>
      <w:pPr>
        <w:pStyle w:val="Style40"/>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Melo</w:t>
      </w:r>
    </w:p>
    <w:p>
      <w:pPr>
        <w:pStyle w:val="Style40"/>
        <w:keepNext w:val="0"/>
        <w:keepLines w:val="0"/>
        <w:widowControl w:val="0"/>
        <w:shd w:val="clear" w:color="auto" w:fill="auto"/>
        <w:bidi w:val="0"/>
        <w:spacing w:before="0" w:after="380" w:line="240" w:lineRule="auto"/>
        <w:ind w:left="0" w:right="0" w:firstLine="0"/>
        <w:jc w:val="center"/>
        <w:sectPr>
          <w:headerReference w:type="default" r:id="rId117"/>
          <w:footerReference w:type="default" r:id="rId118"/>
          <w:headerReference w:type="even" r:id="rId119"/>
          <w:footerReference w:type="even" r:id="rId120"/>
          <w:footnotePr>
            <w:pos w:val="pageBottom"/>
            <w:numFmt w:val="decimal"/>
            <w:numRestart w:val="continuous"/>
          </w:footnotePr>
          <w:pgSz w:w="11900" w:h="17704"/>
          <w:pgMar w:top="2730" w:left="1664" w:right="1754" w:bottom="204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pBdr>
          <w:bottom w:val="single" w:sz="4" w:space="0" w:color="auto"/>
        </w:pBdr>
        <w:shd w:val="clear" w:color="auto" w:fill="auto"/>
        <w:bidi w:val="0"/>
        <w:spacing w:before="0" w:after="580" w:line="257" w:lineRule="auto"/>
        <w:ind w:left="3160" w:right="310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4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8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ERRATA - ATO DE AUTORIZAÇÃO INEXIGIBILIDADE 017/2025</w:t>
      </w:r>
    </w:p>
    <w:p>
      <w:pPr>
        <w:pStyle w:val="Style32"/>
        <w:keepNext w:val="0"/>
        <w:keepLines w:val="0"/>
        <w:widowControl w:val="0"/>
        <w:shd w:val="clear" w:color="auto" w:fill="auto"/>
        <w:bidi w:val="0"/>
        <w:spacing w:before="0" w:after="200" w:line="240" w:lineRule="auto"/>
        <w:ind w:left="16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32"/>
        <w:keepNext w:val="0"/>
        <w:keepLines w:val="0"/>
        <w:widowControl w:val="0"/>
        <w:shd w:val="clear" w:color="auto" w:fill="auto"/>
        <w:bidi w:val="0"/>
        <w:spacing w:before="0" w:after="200" w:line="240" w:lineRule="auto"/>
        <w:ind w:left="1680" w:right="162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ATO DE AUTORIZAÇÃO DA INEXIGIBILIDADE N° 017/2025,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21/05/2025</w:t>
      </w:r>
    </w:p>
    <w:p>
      <w:pPr>
        <w:pStyle w:val="Style32"/>
        <w:keepNext w:val="0"/>
        <w:keepLines w:val="0"/>
        <w:widowControl w:val="0"/>
        <w:shd w:val="clear" w:color="auto" w:fill="auto"/>
        <w:bidi w:val="0"/>
        <w:spacing w:before="0" w:after="200" w:line="240" w:lineRule="auto"/>
        <w:ind w:left="1680" w:right="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32"/>
        <w:keepNext w:val="0"/>
        <w:keepLines w:val="0"/>
        <w:widowControl w:val="0"/>
        <w:shd w:val="clear" w:color="auto" w:fill="auto"/>
        <w:bidi w:val="0"/>
        <w:spacing w:before="0" w:after="200" w:line="240" w:lineRule="auto"/>
        <w:ind w:left="1680" w:right="162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32"/>
        <w:keepNext w:val="0"/>
        <w:keepLines w:val="0"/>
        <w:widowControl w:val="0"/>
        <w:shd w:val="clear" w:color="auto" w:fill="auto"/>
        <w:bidi w:val="0"/>
        <w:spacing w:before="0" w:after="200" w:line="240" w:lineRule="auto"/>
        <w:ind w:left="168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32"/>
        <w:keepNext w:val="0"/>
        <w:keepLines w:val="0"/>
        <w:widowControl w:val="0"/>
        <w:shd w:val="clear" w:color="auto" w:fill="auto"/>
        <w:bidi w:val="0"/>
        <w:spacing w:before="0" w:after="200" w:line="240" w:lineRule="auto"/>
        <w:ind w:left="1680" w:right="162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32"/>
        <w:keepNext w:val="0"/>
        <w:keepLines w:val="0"/>
        <w:widowControl w:val="0"/>
        <w:shd w:val="clear" w:color="auto" w:fill="auto"/>
        <w:bidi w:val="0"/>
        <w:spacing w:before="0" w:after="200" w:line="240" w:lineRule="auto"/>
        <w:ind w:left="1680" w:right="162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32"/>
        <w:keepNext w:val="0"/>
        <w:keepLines w:val="0"/>
        <w:widowControl w:val="0"/>
        <w:shd w:val="clear" w:color="auto" w:fill="auto"/>
        <w:bidi w:val="0"/>
        <w:spacing w:before="0" w:after="200" w:line="240" w:lineRule="auto"/>
        <w:ind w:left="1680" w:right="1620" w:firstLine="2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32"/>
        <w:keepNext w:val="0"/>
        <w:keepLines w:val="0"/>
        <w:widowControl w:val="0"/>
        <w:shd w:val="clear" w:color="auto" w:fill="auto"/>
        <w:bidi w:val="0"/>
        <w:spacing w:before="0" w:after="0" w:line="240" w:lineRule="auto"/>
        <w:ind w:left="56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40"/>
        <w:keepNext w:val="0"/>
        <w:keepLines w:val="0"/>
        <w:widowControl w:val="0"/>
        <w:shd w:val="clear" w:color="auto" w:fill="auto"/>
        <w:bidi w:val="0"/>
        <w:spacing w:before="0" w:after="0" w:line="228" w:lineRule="auto"/>
        <w:ind w:left="48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40" w:line="228" w:lineRule="auto"/>
        <w:ind w:left="42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Identificador:E0497EAl</w:t>
      </w:r>
    </w:p>
    <w:p>
      <w:pPr>
        <w:pStyle w:val="Style40"/>
        <w:keepNext w:val="0"/>
        <w:keepLines w:val="0"/>
        <w:widowControl w:val="0"/>
        <w:shd w:val="clear" w:color="auto" w:fill="auto"/>
        <w:bidi w:val="0"/>
        <w:spacing w:before="0" w:after="0" w:line="216" w:lineRule="auto"/>
        <w:ind w:left="1680" w:right="162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dos Municípios do Estado do Amazonas no dia 03/06/2025. Edição 3868</w:t>
      </w:r>
    </w:p>
    <w:p>
      <w:pPr>
        <w:pStyle w:val="Style40"/>
        <w:keepNext w:val="0"/>
        <w:keepLines w:val="0"/>
        <w:widowControl w:val="0"/>
        <w:shd w:val="clear" w:color="auto" w:fill="auto"/>
        <w:bidi w:val="0"/>
        <w:spacing w:before="0" w:after="0" w:line="216" w:lineRule="auto"/>
        <w:ind w:left="1680" w:right="162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site:</w:t>
      </w:r>
    </w:p>
    <w:p>
      <w:pPr>
        <w:pStyle w:val="Style40"/>
        <w:keepNext w:val="0"/>
        <w:keepLines w:val="0"/>
        <w:widowControl w:val="0"/>
        <w:shd w:val="clear" w:color="auto" w:fill="auto"/>
        <w:bidi w:val="0"/>
        <w:spacing w:before="0" w:after="200" w:line="216" w:lineRule="auto"/>
        <w:ind w:left="1680" w:right="0" w:firstLine="20"/>
        <w:jc w:val="both"/>
        <w:rPr>
          <w:sz w:val="20"/>
          <w:szCs w:val="20"/>
        </w:rPr>
        <w:sectPr>
          <w:headerReference w:type="default" r:id="rId121"/>
          <w:footerReference w:type="default" r:id="rId122"/>
          <w:headerReference w:type="even" r:id="rId123"/>
          <w:footerReference w:type="even" r:id="rId124"/>
          <w:footnotePr>
            <w:pos w:val="pageBottom"/>
            <w:numFmt w:val="decimal"/>
            <w:numRestart w:val="continuous"/>
          </w:footnotePr>
          <w:pgSz w:w="11900" w:h="17704"/>
          <w:pgMar w:top="1244" w:left="1685" w:right="1771" w:bottom="1244" w:header="0" w:footer="3"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https://www.diariomunicipal.com.br/aam/</w:t>
      </w:r>
      <w:r>
        <w:fldChar w:fldCharType="end"/>
      </w:r>
    </w:p>
    <w:p>
      <w:pPr>
        <w:pStyle w:val="Style9"/>
        <w:keepNext w:val="0"/>
        <w:keepLines w:val="0"/>
        <w:widowControl w:val="0"/>
        <w:pBdr>
          <w:bottom w:val="single" w:sz="4" w:space="0" w:color="auto"/>
        </w:pBdr>
        <w:shd w:val="clear" w:color="auto" w:fill="auto"/>
        <w:bidi w:val="0"/>
        <w:spacing w:before="0" w:after="540" w:line="269" w:lineRule="auto"/>
        <w:ind w:left="3240" w:right="314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ATO DE AUTORIZAÇÃO DE INEXIGIBILIDADE</w:t>
      </w:r>
    </w:p>
    <w:p>
      <w:pPr>
        <w:pStyle w:val="Style32"/>
        <w:keepNext w:val="0"/>
        <w:keepLines w:val="0"/>
        <w:widowControl w:val="0"/>
        <w:shd w:val="clear" w:color="auto" w:fill="auto"/>
        <w:bidi w:val="0"/>
        <w:spacing w:before="0" w:after="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PREFEITURA MUNICIPAL DE BERURI - PMB</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ATO DE AUTORIZAÇÃO DE INEXIGIBILIDADE</w:t>
      </w:r>
    </w:p>
    <w:p>
      <w:pPr>
        <w:pStyle w:val="Style32"/>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32"/>
        <w:keepNext w:val="0"/>
        <w:keepLines w:val="0"/>
        <w:widowControl w:val="0"/>
        <w:shd w:val="clear" w:color="auto" w:fill="auto"/>
        <w:bidi w:val="0"/>
        <w:spacing w:before="0" w:after="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00020205.2025.0010- SEMED, </w:t>
      </w:r>
      <w:r>
        <w:rPr>
          <w:rFonts w:ascii="Times New Roman" w:eastAsia="Times New Roman" w:hAnsi="Times New Roman" w:cs="Times New Roman"/>
          <w:color w:val="000000"/>
          <w:spacing w:val="0"/>
          <w:w w:val="100"/>
          <w:position w:val="0"/>
          <w:shd w:val="clear" w:color="auto" w:fill="auto"/>
          <w:lang w:val="pt-PT" w:eastAsia="pt-PT" w:bidi="pt-PT"/>
        </w:rPr>
        <w:t>oriundo do Departamento</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32"/>
        <w:keepNext w:val="0"/>
        <w:keepLines w:val="0"/>
        <w:widowControl w:val="0"/>
        <w:shd w:val="clear" w:color="auto" w:fill="auto"/>
        <w:bidi w:val="0"/>
        <w:spacing w:before="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32"/>
        <w:keepNext w:val="0"/>
        <w:keepLines w:val="0"/>
        <w:widowControl w:val="0"/>
        <w:numPr>
          <w:ilvl w:val="0"/>
          <w:numId w:val="61"/>
        </w:numPr>
        <w:shd w:val="clear" w:color="auto" w:fill="auto"/>
        <w:tabs>
          <w:tab w:pos="2032" w:val="left"/>
        </w:tabs>
        <w:bidi w:val="0"/>
        <w:spacing w:before="0" w:after="0"/>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017/2025-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O FUNCIONAMENTO DA ESCOLA MUNICIPAL, SÃO JOSE DE INEP/MEC:13109235, SITUADA NA COMUNODADE: SÃO JOSE, ZONA RURAL DE BERURI-AM, PARA ATENDIMENTO DA DEMANDA DE ALUNOS DE:EDUCAÇÃO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R$ 10.000 (dez mil reais) pagos da seguinte forma: 10 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32"/>
        <w:keepNext w:val="0"/>
        <w:keepLines w:val="0"/>
        <w:widowControl w:val="0"/>
        <w:numPr>
          <w:ilvl w:val="0"/>
          <w:numId w:val="61"/>
        </w:numPr>
        <w:shd w:val="clear" w:color="auto" w:fill="auto"/>
        <w:tabs>
          <w:tab w:pos="2104" w:val="left"/>
        </w:tabs>
        <w:bidi w:val="0"/>
        <w:spacing w:before="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CONVOCARa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32"/>
        <w:keepNext w:val="0"/>
        <w:keepLines w:val="0"/>
        <w:widowControl w:val="0"/>
        <w:shd w:val="clear" w:color="auto" w:fill="auto"/>
        <w:bidi w:val="0"/>
        <w:spacing w:before="0" w:line="233" w:lineRule="auto"/>
        <w:ind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Hl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32"/>
        <w:keepNext w:val="0"/>
        <w:keepLines w:val="0"/>
        <w:widowControl w:val="0"/>
        <w:shd w:val="clear" w:color="auto" w:fill="auto"/>
        <w:bidi w:val="0"/>
        <w:spacing w:before="0"/>
        <w:ind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pStyle w:val="Style32"/>
        <w:keepNext w:val="0"/>
        <w:keepLines w:val="0"/>
        <w:widowControl w:val="0"/>
        <w:shd w:val="clear" w:color="auto" w:fill="auto"/>
        <w:bidi w:val="0"/>
        <w:spacing w:before="0" w:line="228" w:lineRule="auto"/>
        <w:ind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 xml:space="preserve">EMERSON KLINGER GONÇALVES DE MELO </w:t>
      </w: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shd w:val="clear" w:color="auto" w:fill="auto"/>
        <w:bidi w:val="0"/>
        <w:spacing w:before="0" w:after="0"/>
        <w:ind w:left="54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2"/>
        <w:keepNext w:val="0"/>
        <w:keepLines w:val="0"/>
        <w:widowControl w:val="0"/>
        <w:shd w:val="clear" w:color="auto" w:fill="auto"/>
        <w:bidi w:val="0"/>
        <w:spacing w:before="0" w:after="0"/>
        <w:ind w:left="48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20"/>
        <w:ind w:left="408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Identificador:0528A0E8</w:t>
      </w:r>
    </w:p>
    <w:p>
      <w:pPr>
        <w:pStyle w:val="Style32"/>
        <w:keepNext w:val="0"/>
        <w:keepLines w:val="0"/>
        <w:widowControl w:val="0"/>
        <w:shd w:val="clear" w:color="auto" w:fill="auto"/>
        <w:bidi w:val="0"/>
        <w:spacing w:before="0" w:after="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21/05/2025. Edição 3859</w:t>
      </w:r>
    </w:p>
    <w:p>
      <w:pPr>
        <w:pStyle w:val="Style32"/>
        <w:keepNext w:val="0"/>
        <w:keepLines w:val="0"/>
        <w:widowControl w:val="0"/>
        <w:shd w:val="clear" w:color="auto" w:fill="auto"/>
        <w:bidi w:val="0"/>
        <w:spacing w:before="0" w:after="0"/>
        <w:ind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ind w:right="0" w:firstLine="0"/>
        <w:jc w:val="both"/>
        <w:sectPr>
          <w:headerReference w:type="default" r:id="rId125"/>
          <w:footerReference w:type="default" r:id="rId126"/>
          <w:headerReference w:type="even" r:id="rId127"/>
          <w:footerReference w:type="even" r:id="rId128"/>
          <w:footnotePr>
            <w:pos w:val="pageBottom"/>
            <w:numFmt w:val="decimal"/>
            <w:numRestart w:val="continuous"/>
          </w:footnotePr>
          <w:pgSz w:w="11900" w:h="17704"/>
          <w:pgMar w:top="1234" w:left="1685" w:right="1771" w:bottom="813" w:header="806" w:footer="385"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15"/>
        <w:keepNext w:val="0"/>
        <w:keepLines w:val="0"/>
        <w:widowControl w:val="0"/>
        <w:shd w:val="clear" w:color="auto" w:fill="auto"/>
        <w:bidi w:val="0"/>
        <w:spacing w:before="0" w:after="980"/>
        <w:ind w:firstLine="0"/>
        <w:jc w:val="left"/>
      </w:pPr>
      <w:r>
        <w:rPr>
          <w:color w:val="000000"/>
          <w:spacing w:val="0"/>
          <w:w w:val="100"/>
          <w:position w:val="0"/>
          <w:shd w:val="clear" w:color="auto" w:fill="auto"/>
          <w:lang w:val="pt-PT" w:eastAsia="pt-PT" w:bidi="pt-PT"/>
        </w:rPr>
        <w:t>DEPARTAMENTO ADMINISTRATIVO E FINANCEIRO</w:t>
      </w:r>
    </w:p>
    <w:p>
      <w:pPr>
        <w:pStyle w:val="Style27"/>
        <w:keepNext/>
        <w:keepLines/>
        <w:widowControl w:val="0"/>
        <w:shd w:val="clear" w:color="auto" w:fill="auto"/>
        <w:bidi w:val="0"/>
        <w:spacing w:before="0" w:after="1380" w:line="240" w:lineRule="auto"/>
        <w:ind w:left="0" w:right="0" w:firstLine="0"/>
        <w:jc w:val="center"/>
      </w:pPr>
      <w:bookmarkStart w:id="76" w:name="bookmark76"/>
      <w:r>
        <w:rPr>
          <w:rFonts w:ascii="Times New Roman" w:eastAsia="Times New Roman" w:hAnsi="Times New Roman" w:cs="Times New Roman"/>
          <w:color w:val="000000"/>
          <w:spacing w:val="0"/>
          <w:w w:val="100"/>
          <w:position w:val="0"/>
          <w:u w:val="single"/>
          <w:shd w:val="clear" w:color="auto" w:fill="auto"/>
          <w:lang w:val="pt-PT" w:eastAsia="pt-PT" w:bidi="pt-PT"/>
        </w:rPr>
        <w:t>DESPACHO</w:t>
      </w:r>
      <w:bookmarkEnd w:id="76"/>
    </w:p>
    <w:p>
      <w:pPr>
        <w:pStyle w:val="Style40"/>
        <w:keepNext w:val="0"/>
        <w:keepLines w:val="0"/>
        <w:widowControl w:val="0"/>
        <w:shd w:val="clear" w:color="auto" w:fill="auto"/>
        <w:bidi w:val="0"/>
        <w:spacing w:before="0" w:after="100" w:line="391"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w:t>
      </w:r>
      <w:r>
        <w:rPr>
          <w:rFonts w:ascii="Times New Roman" w:eastAsia="Times New Roman" w:hAnsi="Times New Roman" w:cs="Times New Roman"/>
          <w:color w:val="000000"/>
          <w:spacing w:val="0"/>
          <w:w w:val="100"/>
          <w:position w:val="0"/>
          <w:shd w:val="clear" w:color="auto" w:fill="auto"/>
          <w:lang w:val="pt-PT" w:eastAsia="pt-PT" w:bidi="pt-PT"/>
        </w:rPr>
        <w:t>00020205.2025.0010- SEMED</w:t>
      </w:r>
    </w:p>
    <w:p>
      <w:pPr>
        <w:pStyle w:val="Style40"/>
        <w:keepNext w:val="0"/>
        <w:keepLines w:val="0"/>
        <w:widowControl w:val="0"/>
        <w:shd w:val="clear" w:color="auto" w:fill="auto"/>
        <w:bidi w:val="0"/>
        <w:spacing w:before="0" w:after="620" w:line="34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SECRETARIA MUNICIPAL DE EDUCAÇÃO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z w:val="20"/>
          <w:szCs w:val="20"/>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40"/>
        <w:keepNext w:val="0"/>
        <w:keepLines w:val="0"/>
        <w:widowControl w:val="0"/>
        <w:shd w:val="clear" w:color="auto" w:fill="auto"/>
        <w:bidi w:val="0"/>
        <w:spacing w:before="0" w:after="420" w:line="391"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À Douta Procuradoria-Geral do Município,</w:t>
      </w:r>
    </w:p>
    <w:p>
      <w:pPr>
        <w:pStyle w:val="Style40"/>
        <w:keepNext w:val="0"/>
        <w:keepLines w:val="0"/>
        <w:widowControl w:val="0"/>
        <w:shd w:val="clear" w:color="auto" w:fill="auto"/>
        <w:bidi w:val="0"/>
        <w:spacing w:before="0" w:after="720" w:line="391" w:lineRule="auto"/>
        <w:ind w:left="0" w:right="0" w:firstLine="7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o teor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N°. 00020205.2025.0010- SEMED </w:t>
      </w:r>
      <w:r>
        <w:rPr>
          <w:rFonts w:ascii="Times New Roman" w:eastAsia="Times New Roman" w:hAnsi="Times New Roman" w:cs="Times New Roman"/>
          <w:color w:val="000000"/>
          <w:spacing w:val="0"/>
          <w:w w:val="100"/>
          <w:position w:val="0"/>
          <w:shd w:val="clear" w:color="auto" w:fill="auto"/>
          <w:lang w:val="pt-PT" w:eastAsia="pt-PT" w:bidi="pt-PT"/>
        </w:rPr>
        <w:t>e seus anexos, emanado do Gabinete da Prefeitura Municipal de Beruri, encaminho a PGM o referido processo para análise e posterior emissão de parecer.</w:t>
      </w:r>
    </w:p>
    <w:p>
      <w:pPr>
        <w:pStyle w:val="Style40"/>
        <w:keepNext w:val="0"/>
        <w:keepLines w:val="0"/>
        <w:widowControl w:val="0"/>
        <w:shd w:val="clear" w:color="auto" w:fill="auto"/>
        <w:bidi w:val="0"/>
        <w:spacing w:before="0" w:after="720" w:line="391"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jc w:val="center"/>
        <w:rPr>
          <w:sz w:val="2"/>
          <w:szCs w:val="2"/>
        </w:rPr>
      </w:pPr>
      <w:r>
        <w:drawing>
          <wp:inline>
            <wp:extent cx="3291840" cy="895985"/>
            <wp:docPr id="471" name="Picutre 471"/>
            <a:graphic xmlns:a="http://schemas.openxmlformats.org/drawingml/2006/main">
              <a:graphicData uri="http://schemas.openxmlformats.org/drawingml/2006/picture">
                <pic:pic xmlns:pic="http://schemas.openxmlformats.org/drawingml/2006/picture">
                  <pic:nvPicPr>
                    <pic:cNvPr id="471" name="Picture 471"/>
                    <pic:cNvPicPr/>
                  </pic:nvPicPr>
                  <pic:blipFill>
                    <a:blip r:embed="rId129"/>
                    <a:stretch/>
                  </pic:blipFill>
                  <pic:spPr>
                    <a:xfrm>
                      <a:ext cx="3291840" cy="895985"/>
                    </a:xfrm>
                    <a:prstGeom prst="rect"/>
                  </pic:spPr>
                </pic:pic>
              </a:graphicData>
            </a:graphic>
          </wp:inline>
        </w:drawing>
      </w:r>
    </w:p>
    <w:p>
      <w:pPr>
        <w:widowControl w:val="0"/>
        <w:spacing w:after="239" w:line="1" w:lineRule="exact"/>
      </w:pPr>
    </w:p>
    <w:p>
      <w:pPr>
        <w:pStyle w:val="Style40"/>
        <w:keepNext w:val="0"/>
        <w:keepLines w:val="0"/>
        <w:widowControl w:val="0"/>
        <w:shd w:val="clear" w:color="auto" w:fill="auto"/>
        <w:bidi w:val="0"/>
        <w:spacing w:before="0" w:after="18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Equipe de contratação</w:t>
      </w:r>
    </w:p>
    <w:p>
      <w:pPr>
        <w:pStyle w:val="Style4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Dec. n° 043/2025-GPMB</w:t>
      </w:r>
    </w:p>
    <w:p>
      <w:pPr>
        <w:pStyle w:val="Style9"/>
        <w:keepNext w:val="0"/>
        <w:keepLines w:val="0"/>
        <w:widowControl w:val="0"/>
        <w:shd w:val="clear" w:color="auto" w:fill="auto"/>
        <w:bidi w:val="0"/>
        <w:spacing w:before="0" w:after="640" w:line="240" w:lineRule="auto"/>
        <w:ind w:left="0" w:right="0" w:firstLine="0"/>
        <w:jc w:val="center"/>
        <w:rPr>
          <w:sz w:val="26"/>
          <w:szCs w:val="26"/>
        </w:rPr>
      </w:pPr>
      <w:r>
        <w:rPr>
          <w:rFonts w:ascii="Cambria" w:eastAsia="Cambria" w:hAnsi="Cambria" w:cs="Cambria"/>
          <w:b/>
          <w:bCs/>
          <w:color w:val="000000"/>
          <w:spacing w:val="0"/>
          <w:w w:val="100"/>
          <w:position w:val="0"/>
          <w:sz w:val="26"/>
          <w:szCs w:val="26"/>
          <w:shd w:val="clear" w:color="auto" w:fill="auto"/>
          <w:lang w:val="pt-PT" w:eastAsia="pt-PT" w:bidi="pt-PT"/>
        </w:rPr>
        <w:t>PARECER JURÍDICO</w:t>
      </w:r>
    </w:p>
    <w:p>
      <w:pPr>
        <w:pStyle w:val="Style40"/>
        <w:keepNext w:val="0"/>
        <w:keepLines w:val="0"/>
        <w:widowControl w:val="0"/>
        <w:shd w:val="clear" w:color="auto" w:fill="auto"/>
        <w:bidi w:val="0"/>
        <w:spacing w:before="0" w:after="480" w:line="269" w:lineRule="auto"/>
        <w:ind w:left="45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Ementa: Inexigibilidade de Licitação n° 017/2025, fundamentada no artigo 74, inciso V, da Lei Federal n° 14.133/2021, para locação de imóvel destinado ao funcionamento da Escola Municipal São José, situada na Comunidade São José, zona rural de Beruri-AM. Exame da regularidade do procedimento, da justificativa da escolha do imóvel e da compatibilidade dos preços com o mercado, conforme os princípios da Administração Pública</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Ref.: </w:t>
      </w:r>
      <w:r>
        <w:rPr>
          <w:rFonts w:ascii="Times New Roman" w:eastAsia="Times New Roman" w:hAnsi="Times New Roman" w:cs="Times New Roman"/>
          <w:color w:val="000000"/>
          <w:spacing w:val="0"/>
          <w:w w:val="100"/>
          <w:position w:val="0"/>
          <w:shd w:val="clear" w:color="auto" w:fill="auto"/>
          <w:lang w:val="pt-PT" w:eastAsia="pt-PT" w:bidi="pt-PT"/>
        </w:rPr>
        <w:t>Inexigibilidade de Licitação n° 017/2025 - DAFI</w:t>
      </w:r>
    </w:p>
    <w:p>
      <w:pPr>
        <w:pStyle w:val="Style27"/>
        <w:keepNext/>
        <w:keepLines/>
        <w:widowControl w:val="0"/>
        <w:shd w:val="clear" w:color="auto" w:fill="auto"/>
        <w:bidi w:val="0"/>
        <w:spacing w:before="0" w:after="160" w:line="276" w:lineRule="auto"/>
        <w:ind w:left="0" w:right="0" w:firstLine="0"/>
        <w:jc w:val="both"/>
      </w:pPr>
      <w:bookmarkStart w:id="77" w:name="bookmark77"/>
      <w:r>
        <w:rPr>
          <w:rFonts w:ascii="Times New Roman" w:eastAsia="Times New Roman" w:hAnsi="Times New Roman" w:cs="Times New Roman"/>
          <w:color w:val="000000"/>
          <w:spacing w:val="0"/>
          <w:w w:val="100"/>
          <w:position w:val="0"/>
          <w:shd w:val="clear" w:color="auto" w:fill="auto"/>
          <w:lang w:val="pt-PT" w:eastAsia="pt-PT" w:bidi="pt-PT"/>
        </w:rPr>
        <w:t>I - RELATÓRIO</w:t>
      </w:r>
      <w:bookmarkEnd w:id="77"/>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presente parecer tem por objetivo examinar a conformidade do Processo de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017/2025, conduzido pela Prefeitura Municipal de Beruri, com amparo no art. 74, inciso V, da Lei Federal n- 14.133/2021. O procedimento em análise trata da contratação de imóvel destinado a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operacionais da Secretaria Municipal de Educação.</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Conforme consta na documentação que integra o processo, o imóvel objeto da contratação pertence à Sra. Anildo Silva de Souza, inscrita no CPF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016.169.662- 70. O valor global pactuado para a locação é de R$ 10.000,00 (dez mil reais), a ser quitado em 10 (dez) parcelas mensais no importe de R$ 1.000,00 (mil reais) cada</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 xml:space="preserve">ainda, que o feito administrativo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devidamente </w:t>
      </w:r>
      <w:r>
        <w:rPr>
          <w:rFonts w:ascii="Times New Roman" w:eastAsia="Times New Roman" w:hAnsi="Times New Roman" w:cs="Times New Roman"/>
          <w:color w:val="000000"/>
          <w:spacing w:val="0"/>
          <w:w w:val="100"/>
          <w:position w:val="0"/>
          <w:shd w:val="clear" w:color="auto" w:fill="auto"/>
          <w:lang w:val="pt-PT" w:eastAsia="pt-PT" w:bidi="pt-PT"/>
        </w:rPr>
        <w:t>instruído, contendo:</w:t>
      </w:r>
    </w:p>
    <w:p>
      <w:pPr>
        <w:pStyle w:val="Style40"/>
        <w:keepNext w:val="0"/>
        <w:keepLines w:val="0"/>
        <w:widowControl w:val="0"/>
        <w:numPr>
          <w:ilvl w:val="0"/>
          <w:numId w:val="5"/>
        </w:numPr>
        <w:shd w:val="clear" w:color="auto" w:fill="auto"/>
        <w:tabs>
          <w:tab w:pos="710" w:val="left"/>
        </w:tabs>
        <w:bidi w:val="0"/>
        <w:spacing w:before="0"/>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 justificativa técnica para a escolha do imóvel, demonstrando sua adequação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necessidades institucionais da Administração;</w:t>
      </w:r>
    </w:p>
    <w:p>
      <w:pPr>
        <w:pStyle w:val="Style40"/>
        <w:keepNext w:val="0"/>
        <w:keepLines w:val="0"/>
        <w:widowControl w:val="0"/>
        <w:numPr>
          <w:ilvl w:val="0"/>
          <w:numId w:val="5"/>
        </w:numPr>
        <w:shd w:val="clear" w:color="auto" w:fill="auto"/>
        <w:tabs>
          <w:tab w:pos="710" w:val="left"/>
        </w:tabs>
        <w:bidi w:val="0"/>
        <w:spacing w:before="0"/>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A comprovação da compatibilidade do preço ofertado com os valores praticados no mercado, mediante avaliação ou pesquisa prévia;</w:t>
      </w:r>
    </w:p>
    <w:p>
      <w:pPr>
        <w:pStyle w:val="Style40"/>
        <w:keepNext w:val="0"/>
        <w:keepLines w:val="0"/>
        <w:widowControl w:val="0"/>
        <w:numPr>
          <w:ilvl w:val="0"/>
          <w:numId w:val="5"/>
        </w:numPr>
        <w:shd w:val="clear" w:color="auto" w:fill="auto"/>
        <w:tabs>
          <w:tab w:pos="710" w:val="left"/>
        </w:tabs>
        <w:bidi w:val="0"/>
        <w:spacing w:before="0"/>
        <w:ind w:left="700" w:right="0" w:hanging="340"/>
        <w:jc w:val="left"/>
      </w:pPr>
      <w:r>
        <w:rPr>
          <w:rFonts w:ascii="Times New Roman" w:eastAsia="Times New Roman" w:hAnsi="Times New Roman" w:cs="Times New Roman"/>
          <w:color w:val="000000"/>
          <w:spacing w:val="0"/>
          <w:w w:val="100"/>
          <w:position w:val="0"/>
          <w:shd w:val="clear" w:color="auto" w:fill="auto"/>
          <w:lang w:val="pt-PT" w:eastAsia="pt-PT" w:bidi="pt-PT"/>
        </w:rPr>
        <w:t>A documentação de habilitação da locadora, comprovando sua regularidade jurídica e capacidade para a celebração do ajuste.</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 base nos documentos constantes dos autos, </w:t>
      </w:r>
      <w:r>
        <w:rPr>
          <w:rFonts w:ascii="Times New Roman" w:eastAsia="Times New Roman" w:hAnsi="Times New Roman" w:cs="Times New Roman"/>
          <w:color w:val="000000"/>
          <w:spacing w:val="0"/>
          <w:w w:val="100"/>
          <w:position w:val="0"/>
          <w:shd w:val="clear" w:color="auto" w:fill="auto"/>
          <w:lang w:val="pt-BR" w:eastAsia="pt-BR" w:bidi="pt-BR"/>
        </w:rPr>
        <w:t xml:space="preserve">dá-se </w:t>
      </w:r>
      <w:r>
        <w:rPr>
          <w:rFonts w:ascii="Times New Roman" w:eastAsia="Times New Roman" w:hAnsi="Times New Roman" w:cs="Times New Roman"/>
          <w:color w:val="000000"/>
          <w:spacing w:val="0"/>
          <w:w w:val="100"/>
          <w:position w:val="0"/>
          <w:shd w:val="clear" w:color="auto" w:fill="auto"/>
          <w:lang w:val="pt-PT" w:eastAsia="pt-PT" w:bidi="pt-PT"/>
        </w:rPr>
        <w:t>continuidade à análise jurídica, com o objetivo de avaliar a legalidade, a conformidade com as normas aplicáveis e a regularidade do procedimento adotado pela Administração.</w:t>
      </w:r>
    </w:p>
    <w:p>
      <w:pPr>
        <w:pStyle w:val="Style27"/>
        <w:keepNext/>
        <w:keepLines/>
        <w:widowControl w:val="0"/>
        <w:pBdr>
          <w:top w:val="single" w:sz="4" w:space="0" w:color="auto"/>
        </w:pBdr>
        <w:shd w:val="clear" w:color="auto" w:fill="auto"/>
        <w:bidi w:val="0"/>
        <w:spacing w:before="0" w:after="0" w:line="276" w:lineRule="auto"/>
        <w:ind w:left="0" w:right="0" w:firstLine="0"/>
        <w:jc w:val="both"/>
      </w:pPr>
      <w:bookmarkStart w:id="78" w:name="bookmark78"/>
      <w:r>
        <w:rPr>
          <w:rFonts w:ascii="Times New Roman" w:eastAsia="Times New Roman" w:hAnsi="Times New Roman" w:cs="Times New Roman"/>
          <w:color w:val="000000"/>
          <w:spacing w:val="0"/>
          <w:w w:val="100"/>
          <w:position w:val="0"/>
          <w:shd w:val="clear" w:color="auto" w:fill="auto"/>
          <w:lang w:val="pt-PT" w:eastAsia="pt-PT" w:bidi="pt-PT"/>
        </w:rPr>
        <w:t>II - FUNDAMENTAÇÃO JURÍDICA</w:t>
      </w:r>
      <w:bookmarkEnd w:id="78"/>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Lei Federal n° 14.133/2021 dispõe em seu artigo 74, inciso V, que a licitação é inexigível quando se tratar da locação de imóveis cujas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de instalação e localização tornem necessária sua escolha, desde que o preço seja compatível com o valor de mercado.</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 caso em exame,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w:t>
      </w:r>
    </w:p>
    <w:p>
      <w:pPr>
        <w:pStyle w:val="Style27"/>
        <w:keepNext/>
        <w:keepLines/>
        <w:widowControl w:val="0"/>
        <w:numPr>
          <w:ilvl w:val="0"/>
          <w:numId w:val="63"/>
        </w:numPr>
        <w:shd w:val="clear" w:color="auto" w:fill="auto"/>
        <w:tabs>
          <w:tab w:pos="724" w:val="left"/>
        </w:tabs>
        <w:bidi w:val="0"/>
        <w:spacing w:before="0" w:after="300" w:line="276" w:lineRule="auto"/>
        <w:ind w:left="0" w:right="0" w:firstLine="0"/>
        <w:jc w:val="both"/>
      </w:pPr>
      <w:bookmarkStart w:id="79" w:name="bookmark79"/>
      <w:r>
        <w:rPr>
          <w:rFonts w:ascii="Times New Roman" w:eastAsia="Times New Roman" w:hAnsi="Times New Roman" w:cs="Times New Roman"/>
          <w:color w:val="000000"/>
          <w:spacing w:val="0"/>
          <w:w w:val="100"/>
          <w:position w:val="0"/>
          <w:shd w:val="clear" w:color="auto" w:fill="auto"/>
          <w:lang w:val="pt-PT" w:eastAsia="pt-PT" w:bidi="pt-PT"/>
        </w:rPr>
        <w:t>Justificativa da Escolha do Imóvel</w:t>
      </w:r>
      <w:bookmarkEnd w:id="79"/>
    </w:p>
    <w:p>
      <w:pPr>
        <w:pStyle w:val="Style40"/>
        <w:keepNext w:val="0"/>
        <w:keepLines w:val="0"/>
        <w:widowControl w:val="0"/>
        <w:shd w:val="clear" w:color="auto" w:fill="auto"/>
        <w:bidi w:val="0"/>
        <w:spacing w:before="0" w:after="30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imóvel atende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Secretaria Municipal de Educação, estando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justificada sua escolha.</w:t>
      </w:r>
    </w:p>
    <w:p>
      <w:pPr>
        <w:pStyle w:val="Style27"/>
        <w:keepNext/>
        <w:keepLines/>
        <w:widowControl w:val="0"/>
        <w:numPr>
          <w:ilvl w:val="0"/>
          <w:numId w:val="63"/>
        </w:numPr>
        <w:shd w:val="clear" w:color="auto" w:fill="auto"/>
        <w:tabs>
          <w:tab w:pos="724" w:val="left"/>
        </w:tabs>
        <w:bidi w:val="0"/>
        <w:spacing w:before="0" w:after="300" w:line="276" w:lineRule="auto"/>
        <w:ind w:left="0" w:right="0" w:firstLine="0"/>
        <w:jc w:val="both"/>
      </w:pPr>
      <w:bookmarkStart w:id="80" w:name="bookmark80"/>
      <w:r>
        <w:rPr>
          <w:rFonts w:ascii="Times New Roman" w:eastAsia="Times New Roman" w:hAnsi="Times New Roman" w:cs="Times New Roman"/>
          <w:color w:val="000000"/>
          <w:spacing w:val="0"/>
          <w:w w:val="100"/>
          <w:position w:val="0"/>
          <w:shd w:val="clear" w:color="auto" w:fill="auto"/>
          <w:lang w:val="pt-PT" w:eastAsia="pt-PT" w:bidi="pt-PT"/>
        </w:rPr>
        <w:t>Compatibilidade do Preço</w:t>
      </w:r>
      <w:bookmarkEnd w:id="80"/>
    </w:p>
    <w:p>
      <w:pPr>
        <w:pStyle w:val="Style40"/>
        <w:keepNext w:val="0"/>
        <w:keepLines w:val="0"/>
        <w:widowControl w:val="0"/>
        <w:shd w:val="clear" w:color="auto" w:fill="auto"/>
        <w:bidi w:val="0"/>
        <w:spacing w:before="0" w:after="30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preço estipulado está compatível com o valor de mercado, conforme documentos constantes no processo.</w:t>
      </w:r>
    </w:p>
    <w:p>
      <w:pPr>
        <w:pStyle w:val="Style27"/>
        <w:keepNext/>
        <w:keepLines/>
        <w:widowControl w:val="0"/>
        <w:numPr>
          <w:ilvl w:val="0"/>
          <w:numId w:val="63"/>
        </w:numPr>
        <w:shd w:val="clear" w:color="auto" w:fill="auto"/>
        <w:tabs>
          <w:tab w:pos="724" w:val="left"/>
        </w:tabs>
        <w:bidi w:val="0"/>
        <w:spacing w:before="0" w:after="280" w:line="307" w:lineRule="auto"/>
        <w:ind w:left="0" w:right="0" w:firstLine="0"/>
        <w:jc w:val="both"/>
      </w:pPr>
      <w:bookmarkStart w:id="81" w:name="bookmark81"/>
      <w:r>
        <w:rPr>
          <w:rFonts w:ascii="Times New Roman" w:eastAsia="Times New Roman" w:hAnsi="Times New Roman" w:cs="Times New Roman"/>
          <w:color w:val="000000"/>
          <w:spacing w:val="0"/>
          <w:w w:val="100"/>
          <w:position w:val="0"/>
          <w:shd w:val="clear" w:color="auto" w:fill="auto"/>
          <w:lang w:val="pt-PT" w:eastAsia="pt-PT" w:bidi="pt-PT"/>
        </w:rPr>
        <w:t>Atendimento aos Princípios da Administração Pública</w:t>
      </w:r>
      <w:bookmarkEnd w:id="81"/>
    </w:p>
    <w:p>
      <w:pPr>
        <w:pStyle w:val="Style40"/>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procedimento observa os princípios da legalidade, impessoalidade, moralidade, publicidade e eficiência, previstos no artigo 37 da Constituição Federal.</w:t>
      </w:r>
    </w:p>
    <w:p>
      <w:pPr>
        <w:pStyle w:val="Style40"/>
        <w:keepNext w:val="0"/>
        <w:keepLines w:val="0"/>
        <w:widowControl w:val="0"/>
        <w:shd w:val="clear" w:color="auto" w:fill="auto"/>
        <w:bidi w:val="0"/>
        <w:spacing w:before="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que a contratação direta por inexigibilidade atende aos requisitos legais.</w:t>
      </w:r>
    </w:p>
    <w:p>
      <w:pPr>
        <w:pStyle w:val="Style27"/>
        <w:keepNext/>
        <w:keepLines/>
        <w:widowControl w:val="0"/>
        <w:numPr>
          <w:ilvl w:val="0"/>
          <w:numId w:val="61"/>
        </w:numPr>
        <w:shd w:val="clear" w:color="auto" w:fill="auto"/>
        <w:tabs>
          <w:tab w:pos="411" w:val="left"/>
        </w:tabs>
        <w:bidi w:val="0"/>
        <w:spacing w:before="0" w:after="160" w:line="307" w:lineRule="auto"/>
        <w:ind w:left="0" w:right="0" w:firstLine="0"/>
        <w:jc w:val="both"/>
      </w:pPr>
      <w:bookmarkStart w:id="82" w:name="bookmark82"/>
      <w:r>
        <w:rPr>
          <w:rFonts w:ascii="Times New Roman" w:eastAsia="Times New Roman" w:hAnsi="Times New Roman" w:cs="Times New Roman"/>
          <w:color w:val="000000"/>
          <w:spacing w:val="0"/>
          <w:w w:val="100"/>
          <w:position w:val="0"/>
          <w:shd w:val="clear" w:color="auto" w:fill="auto"/>
          <w:lang w:val="pt-PT" w:eastAsia="pt-PT" w:bidi="pt-PT"/>
        </w:rPr>
        <w:t>- CONCLUSÃO</w:t>
      </w:r>
      <w:bookmarkEnd w:id="82"/>
    </w:p>
    <w:p>
      <w:pPr>
        <w:pStyle w:val="Style40"/>
        <w:keepNext w:val="0"/>
        <w:keepLines w:val="0"/>
        <w:widowControl w:val="0"/>
        <w:shd w:val="clear" w:color="auto" w:fill="auto"/>
        <w:bidi w:val="0"/>
        <w:spacing w:before="0" w:after="580" w:line="307"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Após a análise da documentação que compõe o processo,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 a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017/2025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devidamente </w:t>
      </w:r>
      <w:r>
        <w:rPr>
          <w:rFonts w:ascii="Times New Roman" w:eastAsia="Times New Roman" w:hAnsi="Times New Roman" w:cs="Times New Roman"/>
          <w:color w:val="000000"/>
          <w:spacing w:val="0"/>
          <w:w w:val="100"/>
          <w:position w:val="0"/>
          <w:shd w:val="clear" w:color="auto" w:fill="auto"/>
          <w:lang w:val="pt-PT" w:eastAsia="pt-PT" w:bidi="pt-PT"/>
        </w:rPr>
        <w:t>fundamentada e atende aos requisitos estabelecidos pela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Assim, opina- se pela regularidade da contratação, possibilitando o prosseguimento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etapas subsequentes, incluindo a celebração do contrato entre as partes envolvidas. Este é o parecer, salvo melhor juízo.</w:t>
      </w:r>
    </w:p>
    <w:p>
      <w:pPr>
        <w:pStyle w:val="Style40"/>
        <w:keepNext w:val="0"/>
        <w:keepLines w:val="0"/>
        <w:widowControl w:val="0"/>
        <w:shd w:val="clear" w:color="auto" w:fill="auto"/>
        <w:bidi w:val="0"/>
        <w:spacing w:before="0" w:after="84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jc w:val="center"/>
        <w:rPr>
          <w:sz w:val="2"/>
          <w:szCs w:val="2"/>
        </w:rPr>
      </w:pPr>
      <w:r>
        <w:drawing>
          <wp:inline>
            <wp:extent cx="2426335" cy="316865"/>
            <wp:docPr id="472" name="Picutre 472"/>
            <a:graphic xmlns:a="http://schemas.openxmlformats.org/drawingml/2006/main">
              <a:graphicData uri="http://schemas.openxmlformats.org/drawingml/2006/picture">
                <pic:pic xmlns:pic="http://schemas.openxmlformats.org/drawingml/2006/picture">
                  <pic:nvPicPr>
                    <pic:cNvPr id="472" name="Picture 472"/>
                    <pic:cNvPicPr/>
                  </pic:nvPicPr>
                  <pic:blipFill>
                    <a:blip r:embed="rId131"/>
                    <a:stretch/>
                  </pic:blipFill>
                  <pic:spPr>
                    <a:xfrm>
                      <a:ext cx="2426335" cy="316865"/>
                    </a:xfrm>
                    <a:prstGeom prst="rect"/>
                  </pic:spPr>
                </pic:pic>
              </a:graphicData>
            </a:graphic>
          </wp:inline>
        </w:drawing>
      </w:r>
    </w:p>
    <w:p>
      <w:pPr>
        <w:pStyle w:val="Style50"/>
        <w:keepNext w:val="0"/>
        <w:keepLines w:val="0"/>
        <w:widowControl w:val="0"/>
        <w:shd w:val="clear" w:color="auto" w:fill="auto"/>
        <w:bidi w:val="0"/>
        <w:spacing w:before="0" w:after="0" w:line="240" w:lineRule="auto"/>
        <w:ind w:left="603" w:right="0" w:firstLine="0"/>
        <w:jc w:val="left"/>
      </w:pPr>
      <w:r>
        <w:rPr>
          <w:rFonts w:ascii="Cambria" w:eastAsia="Cambria" w:hAnsi="Cambria" w:cs="Cambria"/>
          <w:b/>
          <w:bCs/>
          <w:color w:val="000000"/>
          <w:spacing w:val="0"/>
          <w:w w:val="100"/>
          <w:position w:val="0"/>
          <w:shd w:val="clear" w:color="auto" w:fill="auto"/>
        </w:rPr>
        <w:t xml:space="preserve">Euller </w:t>
      </w:r>
      <w:r>
        <w:rPr>
          <w:rFonts w:ascii="Cambria" w:eastAsia="Cambria" w:hAnsi="Cambria" w:cs="Cambria"/>
          <w:b/>
          <w:bCs/>
          <w:color w:val="000000"/>
          <w:spacing w:val="0"/>
          <w:w w:val="100"/>
          <w:position w:val="0"/>
          <w:shd w:val="clear" w:color="auto" w:fill="auto"/>
          <w:lang w:val="pt-PT" w:eastAsia="pt-PT" w:bidi="pt-PT"/>
        </w:rPr>
        <w:t>Picanço Cavalcante</w:t>
      </w:r>
    </w:p>
    <w:p>
      <w:pPr>
        <w:pStyle w:val="Style50"/>
        <w:keepNext w:val="0"/>
        <w:keepLines w:val="0"/>
        <w:widowControl w:val="0"/>
        <w:shd w:val="clear" w:color="auto" w:fill="auto"/>
        <w:bidi w:val="0"/>
        <w:spacing w:before="0" w:after="0" w:line="386" w:lineRule="auto"/>
        <w:ind w:left="0" w:right="0" w:firstLine="0"/>
        <w:jc w:val="center"/>
        <w:sectPr>
          <w:headerReference w:type="default" r:id="rId133"/>
          <w:footerReference w:type="default" r:id="rId134"/>
          <w:headerReference w:type="even" r:id="rId135"/>
          <w:footerReference w:type="even" r:id="rId136"/>
          <w:headerReference w:type="first" r:id="rId137"/>
          <w:footerReference w:type="first" r:id="rId138"/>
          <w:footnotePr>
            <w:pos w:val="pageBottom"/>
            <w:numFmt w:val="decimal"/>
            <w:numRestart w:val="continuous"/>
          </w:footnotePr>
          <w:pgSz w:w="11900" w:h="17704"/>
          <w:pgMar w:top="2117" w:left="1680" w:right="1748" w:bottom="2331" w:header="0" w:footer="3" w:gutter="0"/>
          <w:cols w:space="720"/>
          <w:noEndnote/>
          <w:titlePg/>
          <w:rtlGutter w:val="0"/>
          <w:docGrid w:linePitch="360"/>
        </w:sectPr>
      </w:pPr>
      <w:r>
        <w:rPr>
          <w:rFonts w:ascii="Cambria" w:eastAsia="Cambria" w:hAnsi="Cambria" w:cs="Cambria"/>
          <w:color w:val="000000"/>
          <w:spacing w:val="0"/>
          <w:w w:val="100"/>
          <w:position w:val="0"/>
          <w:shd w:val="clear" w:color="auto" w:fill="auto"/>
          <w:lang w:val="pt-PT" w:eastAsia="pt-PT" w:bidi="pt-PT"/>
        </w:rPr>
        <w:t>Procurador Geral do Município Dec. n</w:t>
      </w:r>
      <w:r>
        <w:rPr>
          <w:rFonts w:ascii="Cambria" w:eastAsia="Cambria" w:hAnsi="Cambria" w:cs="Cambria"/>
          <w:color w:val="000000"/>
          <w:spacing w:val="0"/>
          <w:w w:val="100"/>
          <w:position w:val="0"/>
          <w:shd w:val="clear" w:color="auto" w:fill="auto"/>
          <w:vertAlign w:val="superscript"/>
          <w:lang w:val="pt-PT" w:eastAsia="pt-PT" w:bidi="pt-PT"/>
        </w:rPr>
        <w:t>2</w:t>
      </w:r>
      <w:r>
        <w:rPr>
          <w:rFonts w:ascii="Cambria" w:eastAsia="Cambria" w:hAnsi="Cambria" w:cs="Cambria"/>
          <w:color w:val="000000"/>
          <w:spacing w:val="0"/>
          <w:w w:val="100"/>
          <w:position w:val="0"/>
          <w:shd w:val="clear" w:color="auto" w:fill="auto"/>
          <w:lang w:val="pt-PT" w:eastAsia="pt-PT" w:bidi="pt-PT"/>
        </w:rPr>
        <w:t xml:space="preserve"> 010/2025-GPMB</w:t>
      </w:r>
    </w:p>
    <w:p>
      <w:pPr>
        <w:pStyle w:val="Style40"/>
        <w:keepNext w:val="0"/>
        <w:keepLines w:val="0"/>
        <w:widowControl w:val="0"/>
        <w:shd w:val="clear" w:color="auto" w:fill="auto"/>
        <w:bidi w:val="0"/>
        <w:spacing w:before="0" w:after="140" w:line="283" w:lineRule="auto"/>
        <w:ind w:left="62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PROCESSO: </w:t>
      </w:r>
      <w:r>
        <w:rPr>
          <w:rFonts w:ascii="Times New Roman" w:eastAsia="Times New Roman" w:hAnsi="Times New Roman" w:cs="Times New Roman"/>
          <w:color w:val="000000"/>
          <w:spacing w:val="0"/>
          <w:w w:val="100"/>
          <w:position w:val="0"/>
          <w:sz w:val="20"/>
          <w:szCs w:val="20"/>
          <w:shd w:val="clear" w:color="auto" w:fill="auto"/>
          <w:lang w:val="pt-PT" w:eastAsia="pt-PT" w:bidi="pt-PT"/>
        </w:rPr>
        <w:t>00020205.2025.0010- SEMED</w:t>
      </w:r>
    </w:p>
    <w:p>
      <w:pPr>
        <w:pStyle w:val="Style40"/>
        <w:keepNext w:val="0"/>
        <w:keepLines w:val="0"/>
        <w:widowControl w:val="0"/>
        <w:shd w:val="clear" w:color="auto" w:fill="auto"/>
        <w:bidi w:val="0"/>
        <w:spacing w:before="0" w:after="140" w:line="283" w:lineRule="auto"/>
        <w:ind w:left="6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z w:val="20"/>
          <w:szCs w:val="20"/>
          <w:shd w:val="clear" w:color="auto" w:fill="auto"/>
          <w:lang w:val="pt-PT" w:eastAsia="pt-PT" w:bidi="pt-PT"/>
        </w:rPr>
        <w:t>SECRETARIA MUNICIPAL DE EDUCAÇÃO</w:t>
      </w:r>
    </w:p>
    <w:p>
      <w:pPr>
        <w:pStyle w:val="Style40"/>
        <w:keepNext w:val="0"/>
        <w:keepLines w:val="0"/>
        <w:widowControl w:val="0"/>
        <w:shd w:val="clear" w:color="auto" w:fill="auto"/>
        <w:bidi w:val="0"/>
        <w:spacing w:before="0" w:after="560" w:line="283" w:lineRule="auto"/>
        <w:ind w:left="62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z w:val="20"/>
          <w:szCs w:val="20"/>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40"/>
        <w:keepNext w:val="0"/>
        <w:keepLines w:val="0"/>
        <w:widowControl w:val="0"/>
        <w:shd w:val="clear" w:color="auto" w:fill="auto"/>
        <w:bidi w:val="0"/>
        <w:spacing w:before="0" w:after="440" w:line="240" w:lineRule="auto"/>
        <w:ind w:left="620" w:right="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À Douta Controladoria-Geral do Município,</w:t>
      </w:r>
    </w:p>
    <w:p>
      <w:pPr>
        <w:pStyle w:val="Style40"/>
        <w:keepNext w:val="0"/>
        <w:keepLines w:val="0"/>
        <w:widowControl w:val="0"/>
        <w:shd w:val="clear" w:color="auto" w:fill="auto"/>
        <w:bidi w:val="0"/>
        <w:spacing w:before="0" w:after="680" w:line="394" w:lineRule="auto"/>
        <w:ind w:left="620" w:right="560" w:firstLine="7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Considerando o teor do Processo N°. 00020205.2025.0010- SEMED e seus anexos, emanado do Gabinete da Prefeitura Municipal de Beruri, encaminho a CGM o referido processo para análise e posterior emissão de parecer.</w:t>
      </w:r>
    </w:p>
    <w:p>
      <w:pPr>
        <w:pStyle w:val="Style40"/>
        <w:keepNext w:val="0"/>
        <w:keepLines w:val="0"/>
        <w:widowControl w:val="0"/>
        <w:shd w:val="clear" w:color="auto" w:fill="auto"/>
        <w:bidi w:val="0"/>
        <w:spacing w:before="0" w:after="140" w:line="394" w:lineRule="auto"/>
        <w:ind w:left="620" w:right="0" w:firstLine="7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Beruri/AM, 16 de maio de 2025.</w:t>
      </w:r>
    </w:p>
    <w:p>
      <w:pPr>
        <w:widowControl w:val="0"/>
        <w:jc w:val="center"/>
        <w:rPr>
          <w:sz w:val="2"/>
          <w:szCs w:val="2"/>
        </w:rPr>
      </w:pPr>
      <w:r>
        <w:drawing>
          <wp:inline>
            <wp:extent cx="2889250" cy="1268095"/>
            <wp:docPr id="507" name="Picutre 507"/>
            <a:graphic xmlns:a="http://schemas.openxmlformats.org/drawingml/2006/main">
              <a:graphicData uri="http://schemas.openxmlformats.org/drawingml/2006/picture">
                <pic:pic xmlns:pic="http://schemas.openxmlformats.org/drawingml/2006/picture">
                  <pic:nvPicPr>
                    <pic:cNvPr id="507" name="Picture 507"/>
                    <pic:cNvPicPr/>
                  </pic:nvPicPr>
                  <pic:blipFill>
                    <a:blip r:embed="rId139"/>
                    <a:stretch/>
                  </pic:blipFill>
                  <pic:spPr>
                    <a:xfrm>
                      <a:ext cx="2889250" cy="1268095"/>
                    </a:xfrm>
                    <a:prstGeom prst="rect"/>
                  </pic:spPr>
                </pic:pic>
              </a:graphicData>
            </a:graphic>
          </wp:inline>
        </w:drawing>
      </w:r>
    </w:p>
    <w:p>
      <w:pPr>
        <w:widowControl w:val="0"/>
        <w:spacing w:after="139" w:line="1" w:lineRule="exact"/>
      </w:pPr>
    </w:p>
    <w:p>
      <w:pPr>
        <w:pStyle w:val="Style40"/>
        <w:keepNext w:val="0"/>
        <w:keepLines w:val="0"/>
        <w:widowControl w:val="0"/>
        <w:shd w:val="clear" w:color="auto" w:fill="auto"/>
        <w:bidi w:val="0"/>
        <w:spacing w:before="0" w:after="14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Euler Picanço Cavalcante</w:t>
      </w:r>
    </w:p>
    <w:p>
      <w:pPr>
        <w:pStyle w:val="Style40"/>
        <w:keepNext w:val="0"/>
        <w:keepLines w:val="0"/>
        <w:widowControl w:val="0"/>
        <w:shd w:val="clear" w:color="auto" w:fill="auto"/>
        <w:bidi w:val="0"/>
        <w:spacing w:before="0" w:after="14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Procurador Geral do Município</w:t>
      </w:r>
    </w:p>
    <w:p>
      <w:pPr>
        <w:pStyle w:val="Style40"/>
        <w:keepNext w:val="0"/>
        <w:keepLines w:val="0"/>
        <w:widowControl w:val="0"/>
        <w:shd w:val="clear" w:color="auto" w:fill="auto"/>
        <w:bidi w:val="0"/>
        <w:spacing w:before="0" w:after="140" w:line="240" w:lineRule="auto"/>
        <w:ind w:left="0" w:right="0" w:firstLine="0"/>
        <w:jc w:val="center"/>
        <w:rPr>
          <w:sz w:val="20"/>
          <w:szCs w:val="20"/>
        </w:rPr>
        <w:sectPr>
          <w:footnotePr>
            <w:pos w:val="pageBottom"/>
            <w:numFmt w:val="decimal"/>
            <w:numRestart w:val="continuous"/>
          </w:footnotePr>
          <w:pgSz w:w="11900" w:h="17704"/>
          <w:pgMar w:top="2446" w:left="1051" w:right="1131" w:bottom="2446"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PT" w:eastAsia="pt-PT" w:bidi="pt-PT"/>
        </w:rPr>
        <w:t>OAB/AM 13.403</w:t>
      </w:r>
    </w:p>
    <w:p>
      <w:pPr>
        <w:pStyle w:val="Style27"/>
        <w:keepNext/>
        <w:keepLines/>
        <w:widowControl w:val="0"/>
        <w:shd w:val="clear" w:color="auto" w:fill="auto"/>
        <w:bidi w:val="0"/>
        <w:spacing w:before="600" w:after="360" w:line="262" w:lineRule="auto"/>
        <w:ind w:left="0" w:right="240" w:firstLine="0"/>
        <w:jc w:val="center"/>
      </w:pPr>
      <w:bookmarkStart w:id="83" w:name="bookmark83"/>
      <w:r>
        <w:rPr>
          <w:rFonts w:ascii="Times New Roman" w:eastAsia="Times New Roman" w:hAnsi="Times New Roman" w:cs="Times New Roman"/>
          <w:color w:val="000000"/>
          <w:spacing w:val="0"/>
          <w:w w:val="100"/>
          <w:position w:val="0"/>
          <w:shd w:val="clear" w:color="auto" w:fill="auto"/>
          <w:lang w:val="pt-BR" w:eastAsia="pt-BR" w:bidi="pt-BR"/>
        </w:rPr>
        <w:t>CONTROLADORIA GERAL DO MUNICÍPIO</w:t>
      </w:r>
      <w:bookmarkEnd w:id="83"/>
    </w:p>
    <w:p>
      <w:pPr>
        <w:pStyle w:val="Style40"/>
        <w:keepNext w:val="0"/>
        <w:keepLines w:val="0"/>
        <w:widowControl w:val="0"/>
        <w:shd w:val="clear" w:color="auto" w:fill="auto"/>
        <w:bidi w:val="0"/>
        <w:spacing w:before="0" w:after="0" w:line="26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PROCESSO: </w:t>
      </w:r>
      <w:r>
        <w:rPr>
          <w:rFonts w:ascii="Times New Roman" w:eastAsia="Times New Roman" w:hAnsi="Times New Roman" w:cs="Times New Roman"/>
          <w:color w:val="000000"/>
          <w:spacing w:val="0"/>
          <w:w w:val="100"/>
          <w:position w:val="0"/>
          <w:shd w:val="clear" w:color="auto" w:fill="auto"/>
          <w:lang w:val="pt-BR" w:eastAsia="pt-BR" w:bidi="pt-BR"/>
        </w:rPr>
        <w:t>00020205.2025.0010- SEMED</w:t>
      </w:r>
    </w:p>
    <w:p>
      <w:pPr>
        <w:pStyle w:val="Style40"/>
        <w:keepNext w:val="0"/>
        <w:keepLines w:val="0"/>
        <w:widowControl w:val="0"/>
        <w:shd w:val="clear" w:color="auto" w:fill="auto"/>
        <w:bidi w:val="0"/>
        <w:spacing w:before="0" w:after="0" w:line="26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O FUNCIONAMENTO DA ESCOLA MUNICIPAL, SÃO JOSE DE INEP/MEC:13109235, SITUADA NA COMUNIDADE: SÃO JOSE, ZONA RURAL DE BERURI-AM, PARA ATENDIMENTO DA DEMANDA DE ALUNOS DE: EDUCAÇÃO INFANTIL E EDUCAÇÃO FUNDAMENTAL.</w:t>
      </w:r>
    </w:p>
    <w:p>
      <w:pPr>
        <w:pStyle w:val="Style40"/>
        <w:keepNext w:val="0"/>
        <w:keepLines w:val="0"/>
        <w:widowControl w:val="0"/>
        <w:shd w:val="clear" w:color="auto" w:fill="auto"/>
        <w:bidi w:val="0"/>
        <w:spacing w:before="0" w:after="640" w:line="26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INEXIGIBILIDADE: </w:t>
      </w:r>
      <w:r>
        <w:rPr>
          <w:rFonts w:ascii="Times New Roman" w:eastAsia="Times New Roman" w:hAnsi="Times New Roman" w:cs="Times New Roman"/>
          <w:color w:val="000000"/>
          <w:spacing w:val="0"/>
          <w:w w:val="100"/>
          <w:position w:val="0"/>
          <w:shd w:val="clear" w:color="auto" w:fill="auto"/>
          <w:lang w:val="pt-BR" w:eastAsia="pt-BR" w:bidi="pt-BR"/>
        </w:rPr>
        <w:t>N° 017/2025</w:t>
      </w:r>
    </w:p>
    <w:p>
      <w:pPr>
        <w:pStyle w:val="Style27"/>
        <w:keepNext/>
        <w:keepLines/>
        <w:widowControl w:val="0"/>
        <w:numPr>
          <w:ilvl w:val="0"/>
          <w:numId w:val="65"/>
        </w:numPr>
        <w:shd w:val="clear" w:color="auto" w:fill="auto"/>
        <w:tabs>
          <w:tab w:pos="720" w:val="left"/>
        </w:tabs>
        <w:bidi w:val="0"/>
        <w:spacing w:before="0" w:after="100" w:line="264" w:lineRule="auto"/>
        <w:ind w:left="0" w:right="0" w:firstLine="0"/>
        <w:jc w:val="left"/>
      </w:pPr>
      <w:bookmarkStart w:id="84" w:name="bookmark84"/>
      <w:r>
        <w:rPr>
          <w:rFonts w:ascii="Times New Roman" w:eastAsia="Times New Roman" w:hAnsi="Times New Roman" w:cs="Times New Roman"/>
          <w:color w:val="000000"/>
          <w:spacing w:val="0"/>
          <w:w w:val="100"/>
          <w:position w:val="0"/>
          <w:shd w:val="clear" w:color="auto" w:fill="auto"/>
          <w:lang w:val="pt-BR" w:eastAsia="pt-BR" w:bidi="pt-BR"/>
        </w:rPr>
        <w:t>DO CONTROLE INTERNO</w:t>
      </w:r>
      <w:bookmarkEnd w:id="84"/>
    </w:p>
    <w:p>
      <w:pPr>
        <w:pStyle w:val="Style40"/>
        <w:keepNext w:val="0"/>
        <w:keepLines w:val="0"/>
        <w:widowControl w:val="0"/>
        <w:shd w:val="clear" w:color="auto" w:fill="auto"/>
        <w:bidi w:val="0"/>
        <w:spacing w:before="0" w:after="240" w:line="264"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Compete a esta Controladoria-Geral, nos termos do art. 74 da Constituição Federal de 1988, que estabelece as finalidades do sistema de controle interno, bem como da Lei Municipal n° 251/2016, que dispõe sobre a sua instituição no âmbito desta Administração Pública Municipal, realizar acompanhamento, levantamento, inspeção e auditoria nos sistemas administrativo, contábil, financeiro, patrimonial e operacional, relativos às atividades administrativas das Secretarias Municipais, com vistas a verificar a legalidade e a legitimidade dos atos de gestão praticados pelos responsáveis pela execução orçamentária, financeira e patrimonial, além de avaliar os resultados quanto aos critérios de economicidade, eficiência e eficácia.</w:t>
      </w:r>
    </w:p>
    <w:p>
      <w:pPr>
        <w:pStyle w:val="Style27"/>
        <w:keepNext/>
        <w:keepLines/>
        <w:widowControl w:val="0"/>
        <w:numPr>
          <w:ilvl w:val="0"/>
          <w:numId w:val="65"/>
        </w:numPr>
        <w:shd w:val="clear" w:color="auto" w:fill="auto"/>
        <w:tabs>
          <w:tab w:pos="720" w:val="left"/>
        </w:tabs>
        <w:bidi w:val="0"/>
        <w:spacing w:before="0" w:after="280" w:line="264" w:lineRule="auto"/>
        <w:ind w:left="0" w:right="0" w:firstLine="0"/>
        <w:jc w:val="left"/>
      </w:pPr>
      <w:bookmarkStart w:id="85" w:name="bookmark85"/>
      <w:r>
        <w:rPr>
          <w:rFonts w:ascii="Times New Roman" w:eastAsia="Times New Roman" w:hAnsi="Times New Roman" w:cs="Times New Roman"/>
          <w:color w:val="000000"/>
          <w:spacing w:val="0"/>
          <w:w w:val="100"/>
          <w:position w:val="0"/>
          <w:shd w:val="clear" w:color="auto" w:fill="auto"/>
          <w:lang w:val="pt-BR" w:eastAsia="pt-BR" w:bidi="pt-BR"/>
        </w:rPr>
        <w:t>DA ANÁLISE DO PROCESSO</w:t>
      </w:r>
      <w:bookmarkEnd w:id="85"/>
    </w:p>
    <w:p>
      <w:pPr>
        <w:pStyle w:val="Style40"/>
        <w:keepNext w:val="0"/>
        <w:keepLines w:val="0"/>
        <w:widowControl w:val="0"/>
        <w:shd w:val="clear" w:color="auto" w:fill="auto"/>
        <w:bidi w:val="0"/>
        <w:spacing w:before="0" w:after="240" w:line="26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Formalização dos Processos</w:t>
      </w:r>
    </w:p>
    <w:p>
      <w:pPr>
        <w:pStyle w:val="Style40"/>
        <w:keepNext w:val="0"/>
        <w:keepLines w:val="0"/>
        <w:widowControl w:val="0"/>
        <w:shd w:val="clear" w:color="auto" w:fill="auto"/>
        <w:bidi w:val="0"/>
        <w:spacing w:before="0" w:after="100" w:line="262" w:lineRule="auto"/>
        <w:ind w:left="0" w:right="0" w:firstLine="7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Trata-se da análise de processo administrativo que tem por objeto a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PARA O FUNCIONAMENTO DA ESCOLA MUNICIPAL, SÃO JOSE DE INEP/MEC:13109235, SITUADA NA COMUNIDADE: SÃO JOSE, ZONA RURAL DE BERURI-AM, PARA ATENDIMENTO DA DEMANDA DE ALUNOS DE: EDUCAÇÃO INFANTIL E EDUCAÇÃO FUNDAMENTAL</w:t>
      </w:r>
      <w:r>
        <w:rPr>
          <w:rFonts w:ascii="Times New Roman" w:eastAsia="Times New Roman" w:hAnsi="Times New Roman" w:cs="Times New Roman"/>
          <w:color w:val="000000"/>
          <w:spacing w:val="0"/>
          <w:w w:val="100"/>
          <w:position w:val="0"/>
          <w:shd w:val="clear" w:color="auto" w:fill="auto"/>
          <w:lang w:val="pt-BR" w:eastAsia="pt-BR" w:bidi="pt-BR"/>
        </w:rPr>
        <w:t>.</w:t>
      </w:r>
    </w:p>
    <w:p>
      <w:pPr>
        <w:pStyle w:val="Style40"/>
        <w:keepNext w:val="0"/>
        <w:keepLines w:val="0"/>
        <w:widowControl w:val="0"/>
        <w:shd w:val="clear" w:color="auto" w:fill="auto"/>
        <w:bidi w:val="0"/>
        <w:spacing w:before="0" w:after="100" w:line="269"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A demanda foi encaminhada e instruída com documentos técnicos e jurídicos que justificam a necessidade da contratação direta.</w:t>
      </w:r>
    </w:p>
    <w:p>
      <w:pPr>
        <w:pStyle w:val="Style40"/>
        <w:keepNext w:val="0"/>
        <w:keepLines w:val="0"/>
        <w:widowControl w:val="0"/>
        <w:shd w:val="clear" w:color="auto" w:fill="auto"/>
        <w:bidi w:val="0"/>
        <w:spacing w:before="0" w:after="300" w:line="26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Estando instruindo com as seguintes peças:</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Documento de Formalização de Demanda;</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Estudo Técnico Preliminar;</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Termo de referência;</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Despacho da Chefe de Gabinete;</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Autuação e Encaminhamento ao setor de licitação;</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Carta Consulta formalizada;</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Atendimento aos requisitos de habilitação;</w:t>
      </w:r>
    </w:p>
    <w:p>
      <w:pPr>
        <w:pStyle w:val="Style40"/>
        <w:keepNext w:val="0"/>
        <w:keepLines w:val="0"/>
        <w:widowControl w:val="0"/>
        <w:numPr>
          <w:ilvl w:val="0"/>
          <w:numId w:val="67"/>
        </w:numPr>
        <w:shd w:val="clear" w:color="auto" w:fill="auto"/>
        <w:tabs>
          <w:tab w:pos="1342" w:val="left"/>
        </w:tabs>
        <w:bidi w:val="0"/>
        <w:spacing w:before="0" w:after="100" w:line="264"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Razão da escolha;</w:t>
      </w:r>
    </w:p>
    <w:p>
      <w:pPr>
        <w:pStyle w:val="Style40"/>
        <w:keepNext w:val="0"/>
        <w:keepLines w:val="0"/>
        <w:widowControl w:val="0"/>
        <w:numPr>
          <w:ilvl w:val="0"/>
          <w:numId w:val="67"/>
        </w:numPr>
        <w:shd w:val="clear" w:color="auto" w:fill="auto"/>
        <w:tabs>
          <w:tab w:pos="1316" w:val="left"/>
        </w:tabs>
        <w:bidi w:val="0"/>
        <w:spacing w:before="0" w:after="10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Relatório da licitação;</w:t>
      </w:r>
    </w:p>
    <w:p>
      <w:pPr>
        <w:pStyle w:val="Style40"/>
        <w:keepNext w:val="0"/>
        <w:keepLines w:val="0"/>
        <w:widowControl w:val="0"/>
        <w:numPr>
          <w:ilvl w:val="0"/>
          <w:numId w:val="67"/>
        </w:numPr>
        <w:shd w:val="clear" w:color="auto" w:fill="auto"/>
        <w:tabs>
          <w:tab w:pos="1316" w:val="left"/>
        </w:tabs>
        <w:bidi w:val="0"/>
        <w:spacing w:before="0" w:after="10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Informações Financeiras;</w:t>
      </w:r>
    </w:p>
    <w:p>
      <w:pPr>
        <w:pStyle w:val="Style40"/>
        <w:keepNext w:val="0"/>
        <w:keepLines w:val="0"/>
        <w:widowControl w:val="0"/>
        <w:numPr>
          <w:ilvl w:val="0"/>
          <w:numId w:val="67"/>
        </w:numPr>
        <w:shd w:val="clear" w:color="auto" w:fill="auto"/>
        <w:tabs>
          <w:tab w:pos="1316" w:val="left"/>
        </w:tabs>
        <w:bidi w:val="0"/>
        <w:spacing w:before="0" w:after="10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Autorização do Chefe do Executivo;</w:t>
      </w:r>
    </w:p>
    <w:p>
      <w:pPr>
        <w:pStyle w:val="Style40"/>
        <w:keepNext w:val="0"/>
        <w:keepLines w:val="0"/>
        <w:widowControl w:val="0"/>
        <w:numPr>
          <w:ilvl w:val="0"/>
          <w:numId w:val="67"/>
        </w:numPr>
        <w:shd w:val="clear" w:color="auto" w:fill="auto"/>
        <w:tabs>
          <w:tab w:pos="1316" w:val="left"/>
        </w:tabs>
        <w:bidi w:val="0"/>
        <w:spacing w:before="0" w:after="10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Despacho para </w:t>
      </w:r>
      <w:r>
        <w:rPr>
          <w:rFonts w:ascii="Times New Roman" w:eastAsia="Times New Roman" w:hAnsi="Times New Roman" w:cs="Times New Roman"/>
          <w:color w:val="000000"/>
          <w:spacing w:val="0"/>
          <w:w w:val="100"/>
          <w:position w:val="0"/>
          <w:shd w:val="clear" w:color="auto" w:fill="auto"/>
          <w:lang w:val="pt-PT" w:eastAsia="pt-PT" w:bidi="pt-PT"/>
        </w:rPr>
        <w:t xml:space="preserve">Procuradoria-Geral </w:t>
      </w:r>
      <w:r>
        <w:rPr>
          <w:rFonts w:ascii="Times New Roman" w:eastAsia="Times New Roman" w:hAnsi="Times New Roman" w:cs="Times New Roman"/>
          <w:color w:val="000000"/>
          <w:spacing w:val="0"/>
          <w:w w:val="100"/>
          <w:position w:val="0"/>
          <w:shd w:val="clear" w:color="auto" w:fill="auto"/>
          <w:lang w:val="pt-BR" w:eastAsia="pt-BR" w:bidi="pt-BR"/>
        </w:rPr>
        <w:t>do Município;</w:t>
      </w:r>
    </w:p>
    <w:p>
      <w:pPr>
        <w:pStyle w:val="Style40"/>
        <w:keepNext w:val="0"/>
        <w:keepLines w:val="0"/>
        <w:widowControl w:val="0"/>
        <w:numPr>
          <w:ilvl w:val="0"/>
          <w:numId w:val="67"/>
        </w:numPr>
        <w:shd w:val="clear" w:color="auto" w:fill="auto"/>
        <w:tabs>
          <w:tab w:pos="1316" w:val="left"/>
        </w:tabs>
        <w:bidi w:val="0"/>
        <w:spacing w:before="0" w:after="10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Parecer Jurídico opinando pela Homologação do resultado;</w:t>
      </w:r>
    </w:p>
    <w:p>
      <w:pPr>
        <w:pStyle w:val="Style40"/>
        <w:keepNext w:val="0"/>
        <w:keepLines w:val="0"/>
        <w:widowControl w:val="0"/>
        <w:numPr>
          <w:ilvl w:val="0"/>
          <w:numId w:val="67"/>
        </w:numPr>
        <w:shd w:val="clear" w:color="auto" w:fill="auto"/>
        <w:tabs>
          <w:tab w:pos="1316" w:val="left"/>
        </w:tabs>
        <w:bidi w:val="0"/>
        <w:spacing w:before="0" w:after="0" w:line="264" w:lineRule="auto"/>
        <w:ind w:left="940" w:right="0" w:firstLine="20"/>
        <w:jc w:val="left"/>
      </w:pPr>
      <w:r>
        <w:rPr>
          <w:rFonts w:ascii="Times New Roman" w:eastAsia="Times New Roman" w:hAnsi="Times New Roman" w:cs="Times New Roman"/>
          <w:color w:val="000000"/>
          <w:spacing w:val="0"/>
          <w:w w:val="100"/>
          <w:position w:val="0"/>
          <w:shd w:val="clear" w:color="auto" w:fill="auto"/>
          <w:lang w:val="pt-BR" w:eastAsia="pt-BR" w:bidi="pt-BR"/>
        </w:rPr>
        <w:t>Despacho para a Controladoria-Geral do Município;</w:t>
      </w:r>
    </w:p>
    <w:p>
      <w:pPr>
        <w:pStyle w:val="Style40"/>
        <w:keepNext w:val="0"/>
        <w:keepLines w:val="0"/>
        <w:widowControl w:val="0"/>
        <w:shd w:val="clear" w:color="auto" w:fill="auto"/>
        <w:bidi w:val="0"/>
        <w:spacing w:before="0" w:after="0" w:line="264" w:lineRule="auto"/>
        <w:ind w:left="0" w:right="0" w:firstLine="500"/>
        <w:jc w:val="both"/>
      </w:pPr>
      <w:r>
        <w:rPr>
          <w:rFonts w:ascii="Times New Roman" w:eastAsia="Times New Roman" w:hAnsi="Times New Roman" w:cs="Times New Roman"/>
          <w:color w:val="000000"/>
          <w:spacing w:val="0"/>
          <w:w w:val="100"/>
          <w:position w:val="0"/>
          <w:shd w:val="clear" w:color="auto" w:fill="auto"/>
          <w:lang w:val="pt-BR" w:eastAsia="pt-BR" w:bidi="pt-BR"/>
        </w:rPr>
        <w:t>A locação do imóvel destina-se a atender à demanda da Educação Infantil e do Ensino Fundamental, assegurando condições adequadas ao desenvolvimento das atividades educacionais, bem como contribuindo para a ampliação da oferta de vagas, de modo a suprir as necessidades da comunidade local.</w:t>
      </w:r>
    </w:p>
    <w:p>
      <w:pPr>
        <w:pStyle w:val="Style40"/>
        <w:keepNext w:val="0"/>
        <w:keepLines w:val="0"/>
        <w:widowControl w:val="0"/>
        <w:shd w:val="clear" w:color="auto" w:fill="auto"/>
        <w:bidi w:val="0"/>
        <w:spacing w:before="0" w:after="0" w:line="264" w:lineRule="auto"/>
        <w:ind w:left="0" w:right="0" w:firstLine="500"/>
        <w:jc w:val="both"/>
      </w:pPr>
      <w:r>
        <w:rPr>
          <w:rFonts w:ascii="Times New Roman" w:eastAsia="Times New Roman" w:hAnsi="Times New Roman" w:cs="Times New Roman"/>
          <w:color w:val="000000"/>
          <w:spacing w:val="0"/>
          <w:w w:val="100"/>
          <w:position w:val="0"/>
          <w:shd w:val="clear" w:color="auto" w:fill="auto"/>
          <w:lang w:val="pt-BR" w:eastAsia="pt-BR" w:bidi="pt-BR"/>
        </w:rPr>
        <w:t>A contratação por inexigibilidade de licitação fundamenta-se na inviabilidade de competição, em razão das características específicas de localização, dimensão e adequação do imóvel, as quais inviabilizam a comparação objetiva com outros imóveis eventualmente disponíveis.</w:t>
      </w:r>
    </w:p>
    <w:p>
      <w:pPr>
        <w:pStyle w:val="Style40"/>
        <w:keepNext w:val="0"/>
        <w:keepLines w:val="0"/>
        <w:widowControl w:val="0"/>
        <w:shd w:val="clear" w:color="auto" w:fill="auto"/>
        <w:bidi w:val="0"/>
        <w:spacing w:before="0" w:after="360" w:line="264" w:lineRule="auto"/>
        <w:ind w:left="0" w:right="0" w:firstLine="500"/>
        <w:jc w:val="both"/>
      </w:pPr>
      <w:r>
        <w:rPr>
          <w:rFonts w:ascii="Times New Roman" w:eastAsia="Times New Roman" w:hAnsi="Times New Roman" w:cs="Times New Roman"/>
          <w:color w:val="000000"/>
          <w:spacing w:val="0"/>
          <w:w w:val="100"/>
          <w:position w:val="0"/>
          <w:shd w:val="clear" w:color="auto" w:fill="auto"/>
          <w:lang w:val="pt-BR" w:eastAsia="pt-BR" w:bidi="pt-BR"/>
        </w:rPr>
        <w:t>Diante do exposto, o Excelentíssimo Senhor Prefeito solicitou manifestação acerca da existência de recursos orçamentários para a viabilização da referida contratação, tendo o setor competente se pronunciado favoravelmente, atestando a adequação e a disponibilidade orçamentária necessárias à realização da despesa.</w:t>
      </w:r>
    </w:p>
    <w:p>
      <w:pPr>
        <w:pStyle w:val="Style27"/>
        <w:keepNext/>
        <w:keepLines/>
        <w:widowControl w:val="0"/>
        <w:numPr>
          <w:ilvl w:val="0"/>
          <w:numId w:val="69"/>
        </w:numPr>
        <w:shd w:val="clear" w:color="auto" w:fill="auto"/>
        <w:tabs>
          <w:tab w:pos="749" w:val="left"/>
        </w:tabs>
        <w:bidi w:val="0"/>
        <w:spacing w:before="0" w:after="260" w:line="264" w:lineRule="auto"/>
        <w:ind w:left="0" w:right="0" w:firstLine="0"/>
        <w:jc w:val="left"/>
      </w:pPr>
      <w:bookmarkStart w:id="86" w:name="bookmark86"/>
      <w:r>
        <w:rPr>
          <w:rFonts w:ascii="Times New Roman" w:eastAsia="Times New Roman" w:hAnsi="Times New Roman" w:cs="Times New Roman"/>
          <w:color w:val="000000"/>
          <w:spacing w:val="0"/>
          <w:w w:val="100"/>
          <w:position w:val="0"/>
          <w:shd w:val="clear" w:color="auto" w:fill="auto"/>
          <w:lang w:val="pt-BR" w:eastAsia="pt-BR" w:bidi="pt-BR"/>
        </w:rPr>
        <w:t>FUNDAMENTAÇÃO JURÍDICO</w:t>
      </w:r>
      <w:bookmarkEnd w:id="86"/>
    </w:p>
    <w:p>
      <w:pPr>
        <w:pStyle w:val="Style40"/>
        <w:keepNext w:val="0"/>
        <w:keepLines w:val="0"/>
        <w:widowControl w:val="0"/>
        <w:shd w:val="clear" w:color="auto" w:fill="auto"/>
        <w:bidi w:val="0"/>
        <w:spacing w:before="0" w:after="0" w:line="264" w:lineRule="auto"/>
        <w:ind w:left="38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Das Leis de Licitações e Contratos Administrativos</w:t>
      </w:r>
    </w:p>
    <w:p>
      <w:pPr>
        <w:pStyle w:val="Style40"/>
        <w:keepNext w:val="0"/>
        <w:keepLines w:val="0"/>
        <w:widowControl w:val="0"/>
        <w:shd w:val="clear" w:color="auto" w:fill="auto"/>
        <w:bidi w:val="0"/>
        <w:spacing w:before="0" w:after="320" w:line="254" w:lineRule="auto"/>
        <w:ind w:left="200" w:right="0" w:firstLine="0"/>
        <w:jc w:val="center"/>
      </w:pPr>
      <w:r>
        <w:rPr>
          <w:rFonts w:ascii="Courier New" w:eastAsia="Courier New" w:hAnsi="Courier New" w:cs="Courier New"/>
          <w:smallCaps/>
          <w:color w:val="000000"/>
          <w:spacing w:val="0"/>
          <w:w w:val="100"/>
          <w:position w:val="0"/>
          <w:sz w:val="19"/>
          <w:szCs w:val="19"/>
          <w:shd w:val="clear" w:color="auto" w:fill="auto"/>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Dispõe da inexigilidade, conforme o </w:t>
      </w:r>
      <w:r>
        <w:rPr>
          <w:rFonts w:ascii="Times New Roman" w:eastAsia="Times New Roman" w:hAnsi="Times New Roman" w:cs="Times New Roman"/>
          <w:b/>
          <w:bCs/>
          <w:color w:val="000000"/>
          <w:spacing w:val="0"/>
          <w:w w:val="100"/>
          <w:position w:val="0"/>
          <w:shd w:val="clear" w:color="auto" w:fill="auto"/>
          <w:lang w:val="pt-BR" w:eastAsia="pt-BR" w:bidi="pt-BR"/>
        </w:rPr>
        <w:t>artigo 74 da Lei n° 14.133/2021</w:t>
      </w:r>
      <w:r>
        <w:rPr>
          <w:rFonts w:ascii="Times New Roman" w:eastAsia="Times New Roman" w:hAnsi="Times New Roman" w:cs="Times New Roman"/>
          <w:color w:val="000000"/>
          <w:spacing w:val="0"/>
          <w:w w:val="100"/>
          <w:position w:val="0"/>
          <w:shd w:val="clear" w:color="auto" w:fill="auto"/>
          <w:lang w:val="pt-BR" w:eastAsia="pt-BR" w:bidi="pt-BR"/>
        </w:rPr>
        <w:t>:</w:t>
      </w:r>
    </w:p>
    <w:p>
      <w:pPr>
        <w:pStyle w:val="Style40"/>
        <w:keepNext w:val="0"/>
        <w:keepLines w:val="0"/>
        <w:widowControl w:val="0"/>
        <w:shd w:val="clear" w:color="auto" w:fill="auto"/>
        <w:bidi w:val="0"/>
        <w:spacing w:before="0" w:after="0" w:line="240" w:lineRule="auto"/>
        <w:ind w:left="4320" w:right="0" w:firstLine="20"/>
        <w:jc w:val="both"/>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 xml:space="preserve">Art. 74. </w:t>
      </w: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É inexigível a licitação quando inviável a competição, em especial nos casos de:</w:t>
      </w:r>
    </w:p>
    <w:p>
      <w:pPr>
        <w:pStyle w:val="Style40"/>
        <w:keepNext w:val="0"/>
        <w:keepLines w:val="0"/>
        <w:widowControl w:val="0"/>
        <w:numPr>
          <w:ilvl w:val="0"/>
          <w:numId w:val="71"/>
        </w:numPr>
        <w:shd w:val="clear" w:color="auto" w:fill="auto"/>
        <w:tabs>
          <w:tab w:pos="4650" w:val="left"/>
        </w:tabs>
        <w:bidi w:val="0"/>
        <w:spacing w:before="0" w:after="0" w:line="240" w:lineRule="auto"/>
        <w:ind w:left="4320" w:right="0" w:firstLine="20"/>
        <w:jc w:val="both"/>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BR" w:eastAsia="pt-BR" w:bidi="pt-BR"/>
        </w:rPr>
        <w:t>- aquisição ou locação de imóvel cujas características de instalações e de localização tornem necessária sua escolha.;</w:t>
      </w:r>
    </w:p>
    <w:p>
      <w:pPr>
        <w:pStyle w:val="Style27"/>
        <w:keepNext/>
        <w:keepLines/>
        <w:widowControl w:val="0"/>
        <w:numPr>
          <w:ilvl w:val="0"/>
          <w:numId w:val="69"/>
        </w:numPr>
        <w:shd w:val="clear" w:color="auto" w:fill="auto"/>
        <w:tabs>
          <w:tab w:pos="749" w:val="left"/>
        </w:tabs>
        <w:bidi w:val="0"/>
        <w:spacing w:before="0" w:after="100" w:line="264" w:lineRule="auto"/>
        <w:ind w:left="0" w:right="0" w:firstLine="0"/>
        <w:jc w:val="left"/>
      </w:pPr>
      <w:bookmarkStart w:id="87" w:name="bookmark87"/>
      <w:r>
        <w:rPr>
          <w:rFonts w:ascii="Times New Roman" w:eastAsia="Times New Roman" w:hAnsi="Times New Roman" w:cs="Times New Roman"/>
          <w:color w:val="000000"/>
          <w:spacing w:val="0"/>
          <w:w w:val="100"/>
          <w:position w:val="0"/>
          <w:shd w:val="clear" w:color="auto" w:fill="auto"/>
          <w:lang w:val="pt-BR" w:eastAsia="pt-BR" w:bidi="pt-BR"/>
        </w:rPr>
        <w:t>ANÁLISE</w:t>
      </w:r>
      <w:bookmarkEnd w:id="87"/>
    </w:p>
    <w:p>
      <w:pPr>
        <w:pStyle w:val="Style40"/>
        <w:keepNext w:val="0"/>
        <w:keepLines w:val="0"/>
        <w:widowControl w:val="0"/>
        <w:shd w:val="clear" w:color="auto" w:fill="auto"/>
        <w:bidi w:val="0"/>
        <w:spacing w:before="0" w:after="100" w:line="264"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Antes de adentrar ao mérito do presente </w:t>
      </w:r>
      <w:r>
        <w:rPr>
          <w:rFonts w:ascii="Times New Roman" w:eastAsia="Times New Roman" w:hAnsi="Times New Roman" w:cs="Times New Roman"/>
          <w:b/>
          <w:bCs/>
          <w:color w:val="000000"/>
          <w:spacing w:val="0"/>
          <w:w w:val="100"/>
          <w:position w:val="0"/>
          <w:shd w:val="clear" w:color="auto" w:fill="auto"/>
          <w:lang w:val="pt-BR" w:eastAsia="pt-BR" w:bidi="pt-BR"/>
        </w:rPr>
        <w:t>Parecer</w:t>
      </w:r>
      <w:r>
        <w:rPr>
          <w:rFonts w:ascii="Times New Roman" w:eastAsia="Times New Roman" w:hAnsi="Times New Roman" w:cs="Times New Roman"/>
          <w:color w:val="000000"/>
          <w:spacing w:val="0"/>
          <w:w w:val="100"/>
          <w:position w:val="0"/>
          <w:shd w:val="clear" w:color="auto" w:fill="auto"/>
          <w:lang w:val="pt-BR" w:eastAsia="pt-BR" w:bidi="pt-BR"/>
        </w:rPr>
        <w:t xml:space="preserve">, cumpre esclarecer que a condução da análise técnica está </w:t>
      </w:r>
      <w:r>
        <w:rPr>
          <w:rFonts w:ascii="Times New Roman" w:eastAsia="Times New Roman" w:hAnsi="Times New Roman" w:cs="Times New Roman"/>
          <w:b/>
          <w:bCs/>
          <w:color w:val="000000"/>
          <w:spacing w:val="0"/>
          <w:w w:val="100"/>
          <w:position w:val="0"/>
          <w:shd w:val="clear" w:color="auto" w:fill="auto"/>
          <w:lang w:val="pt-BR" w:eastAsia="pt-BR" w:bidi="pt-BR"/>
        </w:rPr>
        <w:t>vinculada às atribuições previstas no art. 74 da Constituição Federal</w:t>
      </w:r>
      <w:r>
        <w:rPr>
          <w:rFonts w:ascii="Times New Roman" w:eastAsia="Times New Roman" w:hAnsi="Times New Roman" w:cs="Times New Roman"/>
          <w:color w:val="000000"/>
          <w:spacing w:val="0"/>
          <w:w w:val="100"/>
          <w:position w:val="0"/>
          <w:shd w:val="clear" w:color="auto" w:fill="auto"/>
          <w:lang w:val="pt-BR" w:eastAsia="pt-BR" w:bidi="pt-BR"/>
        </w:rPr>
        <w:t xml:space="preserve">, o qual dispõe sobre as competências do </w:t>
      </w:r>
      <w:r>
        <w:rPr>
          <w:rFonts w:ascii="Times New Roman" w:eastAsia="Times New Roman" w:hAnsi="Times New Roman" w:cs="Times New Roman"/>
          <w:b/>
          <w:bCs/>
          <w:color w:val="000000"/>
          <w:spacing w:val="0"/>
          <w:w w:val="100"/>
          <w:position w:val="0"/>
          <w:shd w:val="clear" w:color="auto" w:fill="auto"/>
          <w:lang w:val="pt-BR" w:eastAsia="pt-BR" w:bidi="pt-BR"/>
        </w:rPr>
        <w:t xml:space="preserve">Sistema de Controle Interno </w:t>
      </w:r>
      <w:r>
        <w:rPr>
          <w:rFonts w:ascii="Times New Roman" w:eastAsia="Times New Roman" w:hAnsi="Times New Roman" w:cs="Times New Roman"/>
          <w:color w:val="000000"/>
          <w:spacing w:val="0"/>
          <w:w w:val="100"/>
          <w:position w:val="0"/>
          <w:shd w:val="clear" w:color="auto" w:fill="auto"/>
          <w:lang w:val="pt-BR" w:eastAsia="pt-BR" w:bidi="pt-BR"/>
        </w:rPr>
        <w:t>no âmbito da Administração Pública, bem como acerca de suas responsabilidades.</w:t>
      </w:r>
    </w:p>
    <w:p>
      <w:pPr>
        <w:pStyle w:val="Style40"/>
        <w:keepNext w:val="0"/>
        <w:keepLines w:val="0"/>
        <w:widowControl w:val="0"/>
        <w:shd w:val="clear" w:color="auto" w:fill="auto"/>
        <w:bidi w:val="0"/>
        <w:spacing w:before="0" w:after="0" w:line="264"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Incumbe aos responsáveis pelo </w:t>
      </w:r>
      <w:r>
        <w:rPr>
          <w:rFonts w:ascii="Times New Roman" w:eastAsia="Times New Roman" w:hAnsi="Times New Roman" w:cs="Times New Roman"/>
          <w:b/>
          <w:bCs/>
          <w:color w:val="000000"/>
          <w:spacing w:val="0"/>
          <w:w w:val="100"/>
          <w:position w:val="0"/>
          <w:shd w:val="clear" w:color="auto" w:fill="auto"/>
          <w:lang w:val="pt-BR" w:eastAsia="pt-BR" w:bidi="pt-BR"/>
        </w:rPr>
        <w:t>Controle Interno</w:t>
      </w:r>
      <w:r>
        <w:rPr>
          <w:rFonts w:ascii="Times New Roman" w:eastAsia="Times New Roman" w:hAnsi="Times New Roman" w:cs="Times New Roman"/>
          <w:color w:val="000000"/>
          <w:spacing w:val="0"/>
          <w:w w:val="100"/>
          <w:position w:val="0"/>
          <w:shd w:val="clear" w:color="auto" w:fill="auto"/>
          <w:lang w:val="pt-BR" w:eastAsia="pt-BR" w:bidi="pt-BR"/>
        </w:rPr>
        <w:t xml:space="preserve">, ao tomarem conhecimento de qualquer </w:t>
      </w:r>
      <w:r>
        <w:rPr>
          <w:rFonts w:ascii="Times New Roman" w:eastAsia="Times New Roman" w:hAnsi="Times New Roman" w:cs="Times New Roman"/>
          <w:b/>
          <w:bCs/>
          <w:color w:val="000000"/>
          <w:spacing w:val="0"/>
          <w:w w:val="100"/>
          <w:position w:val="0"/>
          <w:shd w:val="clear" w:color="auto" w:fill="auto"/>
          <w:lang w:val="pt-BR" w:eastAsia="pt-BR" w:bidi="pt-BR"/>
        </w:rPr>
        <w:t>irregularidade ou ilegalidade</w:t>
      </w:r>
      <w:r>
        <w:rPr>
          <w:rFonts w:ascii="Times New Roman" w:eastAsia="Times New Roman" w:hAnsi="Times New Roman" w:cs="Times New Roman"/>
          <w:color w:val="000000"/>
          <w:spacing w:val="0"/>
          <w:w w:val="100"/>
          <w:position w:val="0"/>
          <w:shd w:val="clear" w:color="auto" w:fill="auto"/>
          <w:lang w:val="pt-BR" w:eastAsia="pt-BR" w:bidi="pt-BR"/>
        </w:rPr>
        <w:t xml:space="preserve">, </w:t>
      </w:r>
      <w:r>
        <w:rPr>
          <w:rFonts w:ascii="Times New Roman" w:eastAsia="Times New Roman" w:hAnsi="Times New Roman" w:cs="Times New Roman"/>
          <w:b/>
          <w:bCs/>
          <w:color w:val="000000"/>
          <w:spacing w:val="0"/>
          <w:w w:val="100"/>
          <w:position w:val="0"/>
          <w:shd w:val="clear" w:color="auto" w:fill="auto"/>
          <w:lang w:val="pt-BR" w:eastAsia="pt-BR" w:bidi="pt-BR"/>
        </w:rPr>
        <w:t>dar ciência ao Tribunal de Contas da União e/ou ao respectivo Tribunal de Contas ao qual o ente esteja vinculado</w:t>
      </w:r>
      <w:r>
        <w:rPr>
          <w:rFonts w:ascii="Times New Roman" w:eastAsia="Times New Roman" w:hAnsi="Times New Roman" w:cs="Times New Roman"/>
          <w:color w:val="000000"/>
          <w:spacing w:val="0"/>
          <w:w w:val="100"/>
          <w:position w:val="0"/>
          <w:shd w:val="clear" w:color="auto" w:fill="auto"/>
          <w:lang w:val="pt-BR" w:eastAsia="pt-BR" w:bidi="pt-BR"/>
        </w:rPr>
        <w:t>, em observância ao dever constitucional de apoio ao controle externo.</w:t>
      </w:r>
    </w:p>
    <w:p>
      <w:pPr>
        <w:pStyle w:val="Style40"/>
        <w:keepNext w:val="0"/>
        <w:keepLines w:val="0"/>
        <w:widowControl w:val="0"/>
        <w:shd w:val="clear" w:color="auto" w:fill="auto"/>
        <w:bidi w:val="0"/>
        <w:spacing w:before="0" w:after="100" w:line="264"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Importa destacar, ainda, que o </w:t>
      </w:r>
      <w:r>
        <w:rPr>
          <w:rFonts w:ascii="Times New Roman" w:eastAsia="Times New Roman" w:hAnsi="Times New Roman" w:cs="Times New Roman"/>
          <w:b/>
          <w:bCs/>
          <w:color w:val="000000"/>
          <w:spacing w:val="0"/>
          <w:w w:val="100"/>
          <w:position w:val="0"/>
          <w:shd w:val="clear" w:color="auto" w:fill="auto"/>
          <w:lang w:val="pt-BR" w:eastAsia="pt-BR" w:bidi="pt-BR"/>
        </w:rPr>
        <w:t>Controlador Interno não detém a condição de ordenador de despesas</w:t>
      </w:r>
      <w:r>
        <w:rPr>
          <w:rFonts w:ascii="Times New Roman" w:eastAsia="Times New Roman" w:hAnsi="Times New Roman" w:cs="Times New Roman"/>
          <w:color w:val="000000"/>
          <w:spacing w:val="0"/>
          <w:w w:val="100"/>
          <w:position w:val="0"/>
          <w:shd w:val="clear" w:color="auto" w:fill="auto"/>
          <w:lang w:val="pt-BR" w:eastAsia="pt-BR" w:bidi="pt-BR"/>
        </w:rPr>
        <w:t xml:space="preserve">, sendo tal atribuição restrita ao </w:t>
      </w:r>
      <w:r>
        <w:rPr>
          <w:rFonts w:ascii="Times New Roman" w:eastAsia="Times New Roman" w:hAnsi="Times New Roman" w:cs="Times New Roman"/>
          <w:b/>
          <w:bCs/>
          <w:color w:val="000000"/>
          <w:spacing w:val="0"/>
          <w:w w:val="100"/>
          <w:position w:val="0"/>
          <w:shd w:val="clear" w:color="auto" w:fill="auto"/>
          <w:lang w:val="pt-BR" w:eastAsia="pt-BR" w:bidi="pt-BR"/>
        </w:rPr>
        <w:t>Secretário Municipal de Finanças</w:t>
      </w:r>
      <w:r>
        <w:rPr>
          <w:rFonts w:ascii="Times New Roman" w:eastAsia="Times New Roman" w:hAnsi="Times New Roman" w:cs="Times New Roman"/>
          <w:color w:val="000000"/>
          <w:spacing w:val="0"/>
          <w:w w:val="100"/>
          <w:position w:val="0"/>
          <w:shd w:val="clear" w:color="auto" w:fill="auto"/>
          <w:lang w:val="pt-BR" w:eastAsia="pt-BR" w:bidi="pt-BR"/>
        </w:rPr>
        <w:t>, ou à autoridade legalmente designada, razão pela qual a atuação do Controle Interno limita-se à análise da legalidade, legitimidade e regularidade dos atos administrativos, sem interferir na gestão direta dos recursos públicos.</w:t>
      </w:r>
    </w:p>
    <w:p>
      <w:pPr>
        <w:pStyle w:val="Style40"/>
        <w:keepNext w:val="0"/>
        <w:keepLines w:val="0"/>
        <w:widowControl w:val="0"/>
        <w:shd w:val="clear" w:color="auto" w:fill="auto"/>
        <w:bidi w:val="0"/>
        <w:spacing w:before="0" w:after="260" w:line="259" w:lineRule="auto"/>
        <w:ind w:left="0" w:right="0" w:firstLine="580"/>
        <w:jc w:val="both"/>
        <w:sectPr>
          <w:headerReference w:type="default" r:id="rId141"/>
          <w:footerReference w:type="default" r:id="rId142"/>
          <w:headerReference w:type="even" r:id="rId143"/>
          <w:footerReference w:type="even" r:id="rId144"/>
          <w:footnotePr>
            <w:pos w:val="pageBottom"/>
            <w:numFmt w:val="decimal"/>
            <w:numRestart w:val="continuous"/>
          </w:footnotePr>
          <w:pgSz w:w="11900" w:h="16840"/>
          <w:pgMar w:top="1983" w:left="1046" w:right="1129" w:bottom="1325" w:header="0" w:footer="897"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Vislumbrado o prefácio, declaro para os devidos fins, nos termos da Carta Magna/88. Que analisei integralmente o Processo 00020205.2025.0010- SEMED, em um Valor global de </w:t>
      </w:r>
      <w:r>
        <w:rPr>
          <w:rFonts w:ascii="Times New Roman" w:eastAsia="Times New Roman" w:hAnsi="Times New Roman" w:cs="Times New Roman"/>
          <w:b/>
          <w:bCs/>
          <w:color w:val="000000"/>
          <w:spacing w:val="0"/>
          <w:w w:val="100"/>
          <w:position w:val="0"/>
          <w:shd w:val="clear" w:color="auto" w:fill="auto"/>
          <w:lang w:val="pt-BR" w:eastAsia="pt-BR" w:bidi="pt-BR"/>
        </w:rPr>
        <w:t>R$ 12.000,00 (doze mil reais)</w:t>
      </w:r>
      <w:r>
        <w:rPr>
          <w:rFonts w:ascii="Times New Roman" w:eastAsia="Times New Roman" w:hAnsi="Times New Roman" w:cs="Times New Roman"/>
          <w:color w:val="000000"/>
          <w:spacing w:val="0"/>
          <w:w w:val="100"/>
          <w:position w:val="0"/>
          <w:shd w:val="clear" w:color="auto" w:fill="auto"/>
          <w:lang w:val="pt-BR" w:eastAsia="pt-BR" w:bidi="pt-BR"/>
        </w:rPr>
        <w:t xml:space="preserve">, pagos da seguinte forma caução no valor de R$ 2.000,00 (dois mil reais) a ser </w:t>
      </w:r>
    </w:p>
    <w:p>
      <w:pPr>
        <w:pStyle w:val="Style40"/>
        <w:keepNext w:val="0"/>
        <w:keepLines w:val="0"/>
        <w:widowControl w:val="0"/>
        <w:shd w:val="clear" w:color="auto" w:fill="auto"/>
        <w:bidi w:val="0"/>
        <w:spacing w:before="0" w:after="26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pago em 01 (uma) parcela, com o pagamento simultâneo com a primeira parcela do valor principal. O restante do Saldo do valor principal R$ 10.000,00 (dez mil reais) serão pagos em 10 parcelas de R</w:t>
      </w:r>
      <w:r>
        <w:rPr>
          <w:rFonts w:ascii="Times New Roman" w:eastAsia="Times New Roman" w:hAnsi="Times New Roman" w:cs="Times New Roman"/>
          <w:b/>
          <w:bCs/>
          <w:color w:val="000000"/>
          <w:spacing w:val="0"/>
          <w:w w:val="100"/>
          <w:position w:val="0"/>
          <w:shd w:val="clear" w:color="auto" w:fill="auto"/>
          <w:lang w:val="pt-BR" w:eastAsia="pt-BR" w:bidi="pt-BR"/>
        </w:rPr>
        <w:t xml:space="preserve">$ 1.000,00(mil reais), </w:t>
      </w:r>
      <w:r>
        <w:rPr>
          <w:rFonts w:ascii="Times New Roman" w:eastAsia="Times New Roman" w:hAnsi="Times New Roman" w:cs="Times New Roman"/>
          <w:color w:val="000000"/>
          <w:spacing w:val="0"/>
          <w:w w:val="100"/>
          <w:position w:val="0"/>
          <w:shd w:val="clear" w:color="auto" w:fill="auto"/>
          <w:lang w:val="pt-BR" w:eastAsia="pt-BR" w:bidi="pt-BR"/>
        </w:rPr>
        <w:t xml:space="preserve">referente à Contratação de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para o funcionamento da escola municipal, são jose de inep/mec:13109235, situada na comunidade: são jose, zona rural de beruri-am, para atendimento da demanda de alunos de: educação infantil e educação fundamental</w:t>
      </w:r>
      <w:r>
        <w:rPr>
          <w:rFonts w:ascii="Times New Roman" w:eastAsia="Times New Roman" w:hAnsi="Times New Roman" w:cs="Times New Roman"/>
          <w:color w:val="000000"/>
          <w:spacing w:val="0"/>
          <w:w w:val="100"/>
          <w:position w:val="0"/>
          <w:shd w:val="clear" w:color="auto" w:fill="auto"/>
          <w:lang w:val="pt-BR" w:eastAsia="pt-BR" w:bidi="pt-BR"/>
        </w:rPr>
        <w:t>, com a finalidade de atender às necessidades da Secretaria Municipal De Educação do Município Beruri-AM, perante Mariene da Silva Simões, CPF: 032.278.592-89, pessoa física, em razão de ter apresentado o valor compatível com o mercado, com base nas regras insculpidas pela Lei n° 74, inciso V da lei 14.133/2021.</w:t>
      </w:r>
    </w:p>
    <w:p>
      <w:pPr>
        <w:pStyle w:val="Style27"/>
        <w:keepNext/>
        <w:keepLines/>
        <w:widowControl w:val="0"/>
        <w:numPr>
          <w:ilvl w:val="0"/>
          <w:numId w:val="69"/>
        </w:numPr>
        <w:shd w:val="clear" w:color="auto" w:fill="auto"/>
        <w:tabs>
          <w:tab w:pos="878" w:val="left"/>
        </w:tabs>
        <w:bidi w:val="0"/>
        <w:spacing w:before="0" w:after="100" w:line="254" w:lineRule="auto"/>
        <w:ind w:left="0" w:right="0" w:firstLine="0"/>
        <w:jc w:val="both"/>
      </w:pPr>
      <w:bookmarkStart w:id="88" w:name="bookmark88"/>
      <w:r>
        <w:rPr>
          <w:rFonts w:ascii="Times New Roman" w:eastAsia="Times New Roman" w:hAnsi="Times New Roman" w:cs="Times New Roman"/>
          <w:color w:val="000000"/>
          <w:spacing w:val="0"/>
          <w:w w:val="100"/>
          <w:position w:val="0"/>
          <w:shd w:val="clear" w:color="auto" w:fill="auto"/>
          <w:lang w:val="pt-BR" w:eastAsia="pt-BR" w:bidi="pt-BR"/>
        </w:rPr>
        <w:t>RECOMENDAÇÕES</w:t>
      </w:r>
      <w:bookmarkEnd w:id="88"/>
    </w:p>
    <w:p>
      <w:pPr>
        <w:pStyle w:val="Style40"/>
        <w:keepNext w:val="0"/>
        <w:keepLines w:val="0"/>
        <w:widowControl w:val="0"/>
        <w:shd w:val="clear" w:color="auto" w:fill="auto"/>
        <w:bidi w:val="0"/>
        <w:spacing w:before="0" w:after="820" w:line="262" w:lineRule="auto"/>
        <w:ind w:left="0" w:right="0" w:firstLine="580"/>
        <w:jc w:val="both"/>
      </w:pPr>
      <w:r>
        <w:rPr>
          <w:rFonts w:ascii="Times New Roman" w:eastAsia="Times New Roman" w:hAnsi="Times New Roman" w:cs="Times New Roman"/>
          <w:color w:val="000000"/>
          <w:spacing w:val="0"/>
          <w:w w:val="100"/>
          <w:position w:val="0"/>
          <w:sz w:val="20"/>
          <w:szCs w:val="20"/>
          <w:shd w:val="clear" w:color="auto" w:fill="auto"/>
          <w:lang w:val="pt-BR" w:eastAsia="pt-BR" w:bidi="pt-BR"/>
        </w:rPr>
        <w:t>Face ao exposto</w:t>
      </w:r>
      <w:r>
        <w:rPr>
          <w:rFonts w:ascii="Times New Roman" w:eastAsia="Times New Roman" w:hAnsi="Times New Roman" w:cs="Times New Roman"/>
          <w:color w:val="000000"/>
          <w:spacing w:val="0"/>
          <w:w w:val="100"/>
          <w:position w:val="0"/>
          <w:shd w:val="clear" w:color="auto" w:fill="auto"/>
          <w:lang w:val="pt-BR" w:eastAsia="pt-BR" w:bidi="pt-BR"/>
        </w:rPr>
        <w:t xml:space="preserve">, considerando a documentação constante dos autos e a análise realizada no âmbito das competências desta Controladoria-Geral, </w:t>
      </w:r>
      <w:r>
        <w:rPr>
          <w:rFonts w:ascii="Times New Roman" w:eastAsia="Times New Roman" w:hAnsi="Times New Roman" w:cs="Times New Roman"/>
          <w:color w:val="000000"/>
          <w:spacing w:val="0"/>
          <w:w w:val="100"/>
          <w:position w:val="0"/>
          <w:sz w:val="20"/>
          <w:szCs w:val="20"/>
          <w:shd w:val="clear" w:color="auto" w:fill="auto"/>
          <w:lang w:val="pt-BR" w:eastAsia="pt-BR" w:bidi="pt-BR"/>
        </w:rPr>
        <w:t>manifesto-me pela REGULARIDADE do processo administrativo de contratação por INEXIGIBILIDADE DE LICITAÇÃO</w:t>
      </w:r>
      <w:r>
        <w:rPr>
          <w:rFonts w:ascii="Times New Roman" w:eastAsia="Times New Roman" w:hAnsi="Times New Roman" w:cs="Times New Roman"/>
          <w:color w:val="000000"/>
          <w:spacing w:val="0"/>
          <w:w w:val="100"/>
          <w:position w:val="0"/>
          <w:shd w:val="clear" w:color="auto" w:fill="auto"/>
          <w:lang w:val="pt-BR" w:eastAsia="pt-BR" w:bidi="pt-BR"/>
        </w:rPr>
        <w:t xml:space="preserve">, destinado à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para o funcionamento da escola municipal, são jose de inep/mec:13109235, situada na comunidade: são jose, zona rural de beruri-am, para atendimento da demanda de alunos de: educação infantil e educação fundamental</w:t>
      </w:r>
      <w:r>
        <w:rPr>
          <w:rFonts w:ascii="Times New Roman" w:eastAsia="Times New Roman" w:hAnsi="Times New Roman" w:cs="Times New Roman"/>
          <w:color w:val="000000"/>
          <w:spacing w:val="0"/>
          <w:w w:val="100"/>
          <w:position w:val="0"/>
          <w:shd w:val="clear" w:color="auto" w:fill="auto"/>
          <w:lang w:val="pt-BR" w:eastAsia="pt-BR" w:bidi="pt-BR"/>
        </w:rPr>
        <w:t>, desde que observadas as demais formalidades legais aplicáveis à espécie.</w:t>
      </w:r>
    </w:p>
    <w:p>
      <w:pPr>
        <w:pStyle w:val="Style40"/>
        <w:keepNext w:val="0"/>
        <w:keepLines w:val="0"/>
        <w:widowControl w:val="0"/>
        <w:shd w:val="clear" w:color="auto" w:fill="auto"/>
        <w:bidi w:val="0"/>
        <w:spacing w:before="0" w:after="1000" w:line="240" w:lineRule="auto"/>
        <w:ind w:left="0" w:right="18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Beruri/AM, 16 de maio de 2025</w:t>
      </w:r>
    </w:p>
    <w:p>
      <w:pPr>
        <w:framePr w:w="2256" w:h="749" w:hSpace="14" w:vSpace="634" w:wrap="notBeside" w:vAnchor="text" w:hAnchor="text" w:x="3728" w:y="1"/>
        <w:widowControl w:val="0"/>
        <w:rPr>
          <w:sz w:val="2"/>
          <w:szCs w:val="2"/>
        </w:rPr>
      </w:pPr>
      <w:r>
        <w:drawing>
          <wp:inline>
            <wp:extent cx="1432560" cy="475615"/>
            <wp:docPr id="536" name="Picutre 536"/>
            <a:graphic xmlns:a="http://schemas.openxmlformats.org/drawingml/2006/main">
              <a:graphicData uri="http://schemas.openxmlformats.org/drawingml/2006/picture">
                <pic:pic xmlns:pic="http://schemas.openxmlformats.org/drawingml/2006/picture">
                  <pic:nvPicPr>
                    <pic:cNvPr id="536" name="Picture 536"/>
                    <pic:cNvPicPr/>
                  </pic:nvPicPr>
                  <pic:blipFill>
                    <a:blip r:embed="rId145"/>
                    <a:stretch/>
                  </pic:blipFill>
                  <pic:spPr>
                    <a:xfrm>
                      <a:ext cx="1432560" cy="475615"/>
                    </a:xfrm>
                    <a:prstGeom prst="rect"/>
                  </pic:spPr>
                </pic:pic>
              </a:graphicData>
            </a:graphic>
          </wp:inline>
        </w:drawing>
      </w:r>
    </w:p>
    <w:p>
      <w:pPr>
        <w:widowControl w:val="0"/>
        <w:spacing w:line="1" w:lineRule="exact"/>
      </w:pPr>
      <w:r>
        <mc:AlternateContent>
          <mc:Choice Requires="wps">
            <w:drawing>
              <wp:anchor distT="0" distB="0" distL="2357755" distR="2741930" simplePos="0" relativeHeight="125829405" behindDoc="0" locked="0" layoutInCell="1" allowOverlap="1">
                <wp:simplePos x="0" y="0"/>
                <wp:positionH relativeFrom="column">
                  <wp:posOffset>2549525</wp:posOffset>
                </wp:positionH>
                <wp:positionV relativeFrom="paragraph">
                  <wp:posOffset>448310</wp:posOffset>
                </wp:positionV>
                <wp:extent cx="1075690" cy="133985"/>
                <wp:wrapTopAndBottom/>
                <wp:docPr id="537" name="Shape 537"/>
                <a:graphic xmlns:a="http://schemas.openxmlformats.org/drawingml/2006/main">
                  <a:graphicData uri="http://schemas.microsoft.com/office/word/2010/wordprocessingShape">
                    <wps:wsp>
                      <wps:cNvSpPr txBox="1"/>
                      <wps:spPr>
                        <a:xfrm>
                          <a:ext cx="1075690" cy="133985"/>
                        </a:xfrm>
                        <a:prstGeom prst="rect"/>
                        <a:noFill/>
                      </wps:spPr>
                      <wps:txbx>
                        <w:txbxContent>
                          <w:p>
                            <w:pPr>
                              <w:pStyle w:val="Style5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!ris Costa Felipe</w:t>
                            </w:r>
                          </w:p>
                        </w:txbxContent>
                      </wps:txbx>
                      <wps:bodyPr lIns="0" tIns="0" rIns="0" bIns="0">
                        <a:noAutoFit/>
                      </wps:bodyPr>
                    </wps:wsp>
                  </a:graphicData>
                </a:graphic>
              </wp:anchor>
            </w:drawing>
          </mc:Choice>
          <mc:Fallback>
            <w:pict>
              <v:shape id="_x0000_s1563" type="#_x0000_t202" style="position:absolute;margin-left:200.75pt;margin-top:35.299999999999997pt;width:84.700000000000003pt;height:10.550000000000001pt;z-index:-125829348;mso-wrap-distance-left:185.65000000000001pt;mso-wrap-distance-right:215.90000000000001pt" filled="f" stroked="f">
                <v:textbox inset="0,0,0,0">
                  <w:txbxContent>
                    <w:p>
                      <w:pPr>
                        <w:pStyle w:val="Style50"/>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rPr>
                        <w:t>!ris Costa Felipe</w:t>
                      </w:r>
                    </w:p>
                  </w:txbxContent>
                </v:textbox>
                <w10:wrap type="topAndBottom"/>
              </v:shape>
            </w:pict>
          </mc:Fallback>
        </mc:AlternateContent>
      </w:r>
      <w:r>
        <mc:AlternateContent>
          <mc:Choice Requires="wps">
            <w:drawing>
              <wp:anchor distT="0" distB="0" distL="2357755" distR="2357755" simplePos="0" relativeHeight="125829407" behindDoc="0" locked="0" layoutInCell="1" allowOverlap="1">
                <wp:simplePos x="0" y="0"/>
                <wp:positionH relativeFrom="column">
                  <wp:posOffset>2357755</wp:posOffset>
                </wp:positionH>
                <wp:positionV relativeFrom="paragraph">
                  <wp:posOffset>545465</wp:posOffset>
                </wp:positionV>
                <wp:extent cx="1459865" cy="332105"/>
                <wp:wrapTopAndBottom/>
                <wp:docPr id="539" name="Shape 539"/>
                <a:graphic xmlns:a="http://schemas.openxmlformats.org/drawingml/2006/main">
                  <a:graphicData uri="http://schemas.microsoft.com/office/word/2010/wordprocessingShape">
                    <wps:wsp>
                      <wps:cNvSpPr txBox="1"/>
                      <wps:spPr>
                        <a:xfrm>
                          <a:ext cx="1459865" cy="332105"/>
                        </a:xfrm>
                        <a:prstGeom prst="rect"/>
                        <a:noFill/>
                      </wps:spPr>
                      <wps:txbx>
                        <w:txbxContent>
                          <w:p>
                            <w:pPr>
                              <w:pStyle w:val="Style50"/>
                              <w:keepNext w:val="0"/>
                              <w:keepLines w:val="0"/>
                              <w:widowControl w:val="0"/>
                              <w:shd w:val="clear" w:color="auto" w:fill="auto"/>
                              <w:tabs>
                                <w:tab w:pos="2006" w:val="left"/>
                              </w:tabs>
                              <w:bidi w:val="0"/>
                              <w:spacing w:before="0" w:after="0" w:line="305" w:lineRule="auto"/>
                              <w:ind w:left="0" w:right="0" w:firstLine="0"/>
                              <w:jc w:val="left"/>
                              <w:rPr>
                                <w:sz w:val="15"/>
                                <w:szCs w:val="15"/>
                              </w:rPr>
                            </w:pPr>
                            <w:r>
                              <w:rPr>
                                <w:rFonts w:ascii="Arial" w:eastAsia="Arial" w:hAnsi="Arial" w:cs="Arial"/>
                                <w:color w:val="101C2A"/>
                                <w:spacing w:val="0"/>
                                <w:w w:val="100"/>
                                <w:position w:val="0"/>
                                <w:sz w:val="11"/>
                                <w:szCs w:val="11"/>
                                <w:shd w:val="clear" w:color="auto" w:fill="auto"/>
                              </w:rPr>
                              <w:t xml:space="preserve">Controladora Geral do Município de Berun </w:t>
                            </w:r>
                            <w:r>
                              <w:rPr>
                                <w:rFonts w:ascii="Arial" w:eastAsia="Arial" w:hAnsi="Arial" w:cs="Arial"/>
                                <w:color w:val="101C2A"/>
                                <w:spacing w:val="0"/>
                                <w:w w:val="100"/>
                                <w:position w:val="0"/>
                                <w:sz w:val="15"/>
                                <w:szCs w:val="15"/>
                                <w:shd w:val="clear" w:color="auto" w:fill="auto"/>
                              </w:rPr>
                              <w:t xml:space="preserve">N decreto 072/2025 - GPMB </w:t>
                            </w:r>
                            <w:r>
                              <w:rPr>
                                <w:rFonts w:ascii="Arial" w:eastAsia="Arial" w:hAnsi="Arial" w:cs="Arial"/>
                                <w:smallCaps/>
                                <w:color w:val="101C2A"/>
                                <w:spacing w:val="0"/>
                                <w:w w:val="100"/>
                                <w:position w:val="0"/>
                                <w:sz w:val="8"/>
                                <w:szCs w:val="8"/>
                                <w:shd w:val="clear" w:color="auto" w:fill="auto"/>
                              </w:rPr>
                              <w:t>I^ÍbERURI</w:t>
                            </w:r>
                            <w:r>
                              <w:rPr>
                                <w:rFonts w:ascii="Arial" w:eastAsia="Arial" w:hAnsi="Arial" w:cs="Arial"/>
                                <w:color w:val="101C2A"/>
                                <w:spacing w:val="0"/>
                                <w:w w:val="100"/>
                                <w:position w:val="0"/>
                                <w:sz w:val="15"/>
                                <w:szCs w:val="15"/>
                                <w:shd w:val="clear" w:color="auto" w:fill="auto"/>
                              </w:rPr>
                              <w:tab/>
                              <w:t>AM</w:t>
                            </w:r>
                          </w:p>
                        </w:txbxContent>
                      </wps:txbx>
                      <wps:bodyPr lIns="0" tIns="0" rIns="0" bIns="0">
                        <a:noAutoFit/>
                      </wps:bodyPr>
                    </wps:wsp>
                  </a:graphicData>
                </a:graphic>
              </wp:anchor>
            </w:drawing>
          </mc:Choice>
          <mc:Fallback>
            <w:pict>
              <v:shape id="_x0000_s1565" type="#_x0000_t202" style="position:absolute;margin-left:185.65000000000001pt;margin-top:42.950000000000003pt;width:114.95pt;height:26.149999999999999pt;z-index:-125829346;mso-wrap-distance-left:185.65000000000001pt;mso-wrap-distance-right:185.65000000000001pt" filled="f" stroked="f">
                <v:textbox inset="0,0,0,0">
                  <w:txbxContent>
                    <w:p>
                      <w:pPr>
                        <w:pStyle w:val="Style50"/>
                        <w:keepNext w:val="0"/>
                        <w:keepLines w:val="0"/>
                        <w:widowControl w:val="0"/>
                        <w:shd w:val="clear" w:color="auto" w:fill="auto"/>
                        <w:tabs>
                          <w:tab w:pos="2006" w:val="left"/>
                        </w:tabs>
                        <w:bidi w:val="0"/>
                        <w:spacing w:before="0" w:after="0" w:line="305" w:lineRule="auto"/>
                        <w:ind w:left="0" w:right="0" w:firstLine="0"/>
                        <w:jc w:val="left"/>
                        <w:rPr>
                          <w:sz w:val="15"/>
                          <w:szCs w:val="15"/>
                        </w:rPr>
                      </w:pPr>
                      <w:r>
                        <w:rPr>
                          <w:rFonts w:ascii="Arial" w:eastAsia="Arial" w:hAnsi="Arial" w:cs="Arial"/>
                          <w:color w:val="101C2A"/>
                          <w:spacing w:val="0"/>
                          <w:w w:val="100"/>
                          <w:position w:val="0"/>
                          <w:sz w:val="11"/>
                          <w:szCs w:val="11"/>
                          <w:shd w:val="clear" w:color="auto" w:fill="auto"/>
                        </w:rPr>
                        <w:t xml:space="preserve">Controladora Geral do Município de Berun </w:t>
                      </w:r>
                      <w:r>
                        <w:rPr>
                          <w:rFonts w:ascii="Arial" w:eastAsia="Arial" w:hAnsi="Arial" w:cs="Arial"/>
                          <w:color w:val="101C2A"/>
                          <w:spacing w:val="0"/>
                          <w:w w:val="100"/>
                          <w:position w:val="0"/>
                          <w:sz w:val="15"/>
                          <w:szCs w:val="15"/>
                          <w:shd w:val="clear" w:color="auto" w:fill="auto"/>
                        </w:rPr>
                        <w:t xml:space="preserve">N decreto 072/2025 - GPMB </w:t>
                      </w:r>
                      <w:r>
                        <w:rPr>
                          <w:rFonts w:ascii="Arial" w:eastAsia="Arial" w:hAnsi="Arial" w:cs="Arial"/>
                          <w:smallCaps/>
                          <w:color w:val="101C2A"/>
                          <w:spacing w:val="0"/>
                          <w:w w:val="100"/>
                          <w:position w:val="0"/>
                          <w:sz w:val="8"/>
                          <w:szCs w:val="8"/>
                          <w:shd w:val="clear" w:color="auto" w:fill="auto"/>
                        </w:rPr>
                        <w:t>I^ÍbERURI</w:t>
                      </w:r>
                      <w:r>
                        <w:rPr>
                          <w:rFonts w:ascii="Arial" w:eastAsia="Arial" w:hAnsi="Arial" w:cs="Arial"/>
                          <w:color w:val="101C2A"/>
                          <w:spacing w:val="0"/>
                          <w:w w:val="100"/>
                          <w:position w:val="0"/>
                          <w:sz w:val="15"/>
                          <w:szCs w:val="15"/>
                          <w:shd w:val="clear" w:color="auto" w:fill="auto"/>
                        </w:rPr>
                        <w:tab/>
                        <w:t>AM</w:t>
                      </w:r>
                    </w:p>
                  </w:txbxContent>
                </v:textbox>
                <w10:wrap type="topAndBottom"/>
              </v:shape>
            </w:pict>
          </mc:Fallback>
        </mc:AlternateContent>
      </w:r>
    </w:p>
    <w:p>
      <w:pPr>
        <w:pStyle w:val="Style40"/>
        <w:keepNext w:val="0"/>
        <w:keepLines w:val="0"/>
        <w:widowControl w:val="0"/>
        <w:shd w:val="clear" w:color="auto" w:fill="auto"/>
        <w:bidi w:val="0"/>
        <w:spacing w:before="0" w:after="0" w:line="240" w:lineRule="auto"/>
        <w:ind w:left="3520" w:right="0" w:firstLine="0"/>
        <w:jc w:val="left"/>
        <w:sectPr>
          <w:headerReference w:type="default" r:id="rId147"/>
          <w:footerReference w:type="default" r:id="rId148"/>
          <w:headerReference w:type="even" r:id="rId149"/>
          <w:footerReference w:type="even" r:id="rId150"/>
          <w:footnotePr>
            <w:pos w:val="pageBottom"/>
            <w:numFmt w:val="decimal"/>
            <w:numRestart w:val="continuous"/>
          </w:footnotePr>
          <w:type w:val="continuous"/>
          <w:pgSz w:w="11900" w:h="16840"/>
          <w:pgMar w:top="1983" w:left="1046" w:right="1129" w:bottom="1325" w:header="0" w:footer="897"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Controladora Geral Do Município</w:t>
      </w:r>
    </w:p>
    <w:p>
      <w:pPr>
        <w:pStyle w:val="Style27"/>
        <w:keepNext/>
        <w:keepLines/>
        <w:widowControl w:val="0"/>
        <w:shd w:val="clear" w:color="auto" w:fill="auto"/>
        <w:bidi w:val="0"/>
        <w:spacing w:before="0" w:after="920" w:line="240" w:lineRule="auto"/>
        <w:ind w:left="4020" w:right="0" w:firstLine="0"/>
        <w:jc w:val="left"/>
      </w:pPr>
      <w:bookmarkStart w:id="89" w:name="bookmark89"/>
      <w:r>
        <w:rPr>
          <w:rFonts w:ascii="Times New Roman" w:eastAsia="Times New Roman" w:hAnsi="Times New Roman" w:cs="Times New Roman"/>
          <w:color w:val="000000"/>
          <w:spacing w:val="0"/>
          <w:w w:val="100"/>
          <w:position w:val="0"/>
          <w:shd w:val="clear" w:color="auto" w:fill="auto"/>
          <w:lang w:val="pt-BR" w:eastAsia="pt-BR" w:bidi="pt-BR"/>
        </w:rPr>
        <w:t>DESPACHO</w:t>
      </w:r>
      <w:bookmarkEnd w:id="89"/>
    </w:p>
    <w:p>
      <w:pPr>
        <w:pStyle w:val="Style27"/>
        <w:keepNext/>
        <w:keepLines/>
        <w:widowControl w:val="0"/>
        <w:shd w:val="clear" w:color="auto" w:fill="auto"/>
        <w:bidi w:val="0"/>
        <w:spacing w:before="0" w:after="560" w:line="240" w:lineRule="auto"/>
        <w:ind w:left="0" w:right="0" w:firstLine="0"/>
        <w:jc w:val="both"/>
      </w:pPr>
      <w:bookmarkStart w:id="90" w:name="bookmark90"/>
      <w:r>
        <w:rPr>
          <w:rFonts w:ascii="Times New Roman" w:eastAsia="Times New Roman" w:hAnsi="Times New Roman" w:cs="Times New Roman"/>
          <w:color w:val="000000"/>
          <w:spacing w:val="0"/>
          <w:w w:val="100"/>
          <w:position w:val="0"/>
          <w:shd w:val="clear" w:color="auto" w:fill="auto"/>
          <w:lang w:val="pt-BR" w:eastAsia="pt-BR" w:bidi="pt-BR"/>
        </w:rPr>
        <w:t xml:space="preserve">PROCESSO </w:t>
      </w:r>
      <w:r>
        <w:rPr>
          <w:rFonts w:ascii="Times New Roman" w:eastAsia="Times New Roman" w:hAnsi="Times New Roman" w:cs="Times New Roman"/>
          <w:b w:val="0"/>
          <w:bCs w:val="0"/>
          <w:color w:val="000000"/>
          <w:spacing w:val="0"/>
          <w:w w:val="100"/>
          <w:position w:val="0"/>
          <w:shd w:val="clear" w:color="auto" w:fill="auto"/>
          <w:lang w:val="pt-BR" w:eastAsia="pt-BR" w:bidi="pt-BR"/>
        </w:rPr>
        <w:t xml:space="preserve">N°: </w:t>
      </w:r>
      <w:r>
        <w:rPr>
          <w:rFonts w:ascii="Times New Roman" w:eastAsia="Times New Roman" w:hAnsi="Times New Roman" w:cs="Times New Roman"/>
          <w:color w:val="000000"/>
          <w:spacing w:val="0"/>
          <w:w w:val="100"/>
          <w:position w:val="0"/>
          <w:shd w:val="clear" w:color="auto" w:fill="auto"/>
          <w:lang w:val="pt-BR" w:eastAsia="pt-BR" w:bidi="pt-BR"/>
        </w:rPr>
        <w:t>00020205.2025.0010- SEMED</w:t>
      </w:r>
      <w:bookmarkEnd w:id="90"/>
    </w:p>
    <w:p>
      <w:pPr>
        <w:pStyle w:val="Style40"/>
        <w:keepNext w:val="0"/>
        <w:keepLines w:val="0"/>
        <w:widowControl w:val="0"/>
        <w:shd w:val="clear" w:color="auto" w:fill="auto"/>
        <w:bidi w:val="0"/>
        <w:spacing w:before="0" w:after="92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À Autoridade Competente,</w:t>
      </w:r>
    </w:p>
    <w:p>
      <w:pPr>
        <w:pStyle w:val="Style40"/>
        <w:keepNext w:val="0"/>
        <w:keepLines w:val="0"/>
        <w:widowControl w:val="0"/>
        <w:shd w:val="clear" w:color="auto" w:fill="auto"/>
        <w:bidi w:val="0"/>
        <w:spacing w:before="0" w:after="26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Após a regular tramitação do Processo Licitatório </w:t>
      </w:r>
      <w:r>
        <w:rPr>
          <w:rFonts w:ascii="Times New Roman" w:eastAsia="Times New Roman" w:hAnsi="Times New Roman" w:cs="Times New Roman"/>
          <w:color w:val="000000"/>
          <w:spacing w:val="0"/>
          <w:w w:val="100"/>
          <w:position w:val="0"/>
          <w:shd w:val="clear" w:color="auto" w:fill="auto"/>
          <w:lang w:val="pt-PT" w:eastAsia="pt-PT" w:bidi="pt-PT"/>
        </w:rPr>
        <w:t xml:space="preserve">supramencionado, </w:t>
      </w:r>
      <w:r>
        <w:rPr>
          <w:rFonts w:ascii="Times New Roman" w:eastAsia="Times New Roman" w:hAnsi="Times New Roman" w:cs="Times New Roman"/>
          <w:color w:val="000000"/>
          <w:spacing w:val="0"/>
          <w:w w:val="100"/>
          <w:position w:val="0"/>
          <w:shd w:val="clear" w:color="auto" w:fill="auto"/>
          <w:lang w:val="pt-BR" w:eastAsia="pt-BR" w:bidi="pt-BR"/>
        </w:rPr>
        <w:t xml:space="preserve">bem como a devida análise e parecer técnico da </w:t>
      </w:r>
      <w:r>
        <w:rPr>
          <w:rFonts w:ascii="Times New Roman" w:eastAsia="Times New Roman" w:hAnsi="Times New Roman" w:cs="Times New Roman"/>
          <w:b/>
          <w:bCs/>
          <w:color w:val="000000"/>
          <w:spacing w:val="0"/>
          <w:w w:val="100"/>
          <w:position w:val="0"/>
          <w:shd w:val="clear" w:color="auto" w:fill="auto"/>
          <w:lang w:val="pt-BR" w:eastAsia="pt-BR" w:bidi="pt-BR"/>
        </w:rPr>
        <w:t>Controladoria-Geral do Município</w:t>
      </w:r>
      <w:r>
        <w:rPr>
          <w:rFonts w:ascii="Times New Roman" w:eastAsia="Times New Roman" w:hAnsi="Times New Roman" w:cs="Times New Roman"/>
          <w:color w:val="000000"/>
          <w:spacing w:val="0"/>
          <w:w w:val="100"/>
          <w:position w:val="0"/>
          <w:shd w:val="clear" w:color="auto" w:fill="auto"/>
          <w:lang w:val="pt-BR" w:eastAsia="pt-BR" w:bidi="pt-BR"/>
        </w:rPr>
        <w:t>, encaminha-se o presente feito para apreciação e deliberação quanto à homologação do certame, nos termos da legislação vigente.</w:t>
      </w:r>
    </w:p>
    <w:p>
      <w:pPr>
        <w:pStyle w:val="Style40"/>
        <w:keepNext w:val="0"/>
        <w:keepLines w:val="0"/>
        <w:widowControl w:val="0"/>
        <w:shd w:val="clear" w:color="auto" w:fill="auto"/>
        <w:bidi w:val="0"/>
        <w:spacing w:before="0" w:after="142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Dessa forma, aguarda-se a manifestação da autoridade competente para a formalização dos atos subsequentes.</w:t>
      </w:r>
    </w:p>
    <w:p>
      <w:pPr>
        <w:framePr w:w="2544" w:h="1234" w:hSpace="14" w:vSpace="480" w:wrap="notBeside" w:vAnchor="text" w:hAnchor="text" w:x="3865" w:y="1"/>
        <w:widowControl w:val="0"/>
        <w:rPr>
          <w:sz w:val="2"/>
          <w:szCs w:val="2"/>
        </w:rPr>
      </w:pPr>
      <w:r>
        <w:drawing>
          <wp:inline>
            <wp:extent cx="1615440" cy="786130"/>
            <wp:docPr id="569" name="Picutre 569"/>
            <a:graphic xmlns:a="http://schemas.openxmlformats.org/drawingml/2006/main">
              <a:graphicData uri="http://schemas.openxmlformats.org/drawingml/2006/picture">
                <pic:pic xmlns:pic="http://schemas.openxmlformats.org/drawingml/2006/picture">
                  <pic:nvPicPr>
                    <pic:cNvPr id="569" name="Picture 569"/>
                    <pic:cNvPicPr/>
                  </pic:nvPicPr>
                  <pic:blipFill>
                    <a:blip r:embed="rId151"/>
                    <a:stretch/>
                  </pic:blipFill>
                  <pic:spPr>
                    <a:xfrm>
                      <a:ext cx="1615440" cy="786130"/>
                    </a:xfrm>
                    <a:prstGeom prst="rect"/>
                  </pic:spPr>
                </pic:pic>
              </a:graphicData>
            </a:graphic>
          </wp:inline>
        </w:drawing>
      </w:r>
    </w:p>
    <w:p>
      <w:pPr>
        <w:widowControl w:val="0"/>
        <w:spacing w:line="1" w:lineRule="exact"/>
      </w:pPr>
      <w:r>
        <mc:AlternateContent>
          <mc:Choice Requires="wps">
            <w:drawing>
              <wp:anchor distT="0" distB="0" distL="2444750" distR="2700655" simplePos="0" relativeHeight="125829409" behindDoc="0" locked="0" layoutInCell="1" allowOverlap="1">
                <wp:simplePos x="0" y="0"/>
                <wp:positionH relativeFrom="column">
                  <wp:posOffset>2633345</wp:posOffset>
                </wp:positionH>
                <wp:positionV relativeFrom="paragraph">
                  <wp:posOffset>758825</wp:posOffset>
                </wp:positionV>
                <wp:extent cx="1075690" cy="106680"/>
                <wp:wrapTopAndBottom/>
                <wp:docPr id="570" name="Shape 570"/>
                <a:graphic xmlns:a="http://schemas.openxmlformats.org/drawingml/2006/main">
                  <a:graphicData uri="http://schemas.microsoft.com/office/word/2010/wordprocessingShape">
                    <wps:wsp>
                      <wps:cNvSpPr txBox="1"/>
                      <wps:spPr>
                        <a:xfrm>
                          <a:ext cx="1075690" cy="106680"/>
                        </a:xfrm>
                        <a:prstGeom prst="rect"/>
                        <a:noFill/>
                      </wps:spPr>
                      <wps:txbx>
                        <w:txbxContent>
                          <w:p>
                            <w:pPr>
                              <w:pStyle w:val="Style5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ris Costa Felipe</w:t>
                            </w:r>
                          </w:p>
                        </w:txbxContent>
                      </wps:txbx>
                      <wps:bodyPr lIns="0" tIns="0" rIns="0" bIns="0">
                        <a:noAutoFit/>
                      </wps:bodyPr>
                    </wps:wsp>
                  </a:graphicData>
                </a:graphic>
              </wp:anchor>
            </w:drawing>
          </mc:Choice>
          <mc:Fallback>
            <w:pict>
              <v:shape id="_x0000_s1596" type="#_x0000_t202" style="position:absolute;margin-left:207.34999999999999pt;margin-top:59.75pt;width:84.700000000000003pt;height:8.4000000000000004pt;z-index:-125829344;mso-wrap-distance-left:192.5pt;mso-wrap-distance-right:212.65000000000001pt" filled="f" stroked="f">
                <v:textbox inset="0,0,0,0">
                  <w:txbxContent>
                    <w:p>
                      <w:pPr>
                        <w:pStyle w:val="Style5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 ris Costa Felipe</w:t>
                      </w:r>
                    </w:p>
                  </w:txbxContent>
                </v:textbox>
                <w10:wrap type="topAndBottom"/>
              </v:shape>
            </w:pict>
          </mc:Fallback>
        </mc:AlternateContent>
      </w:r>
      <w:r>
        <mc:AlternateContent>
          <mc:Choice Requires="wps">
            <w:drawing>
              <wp:anchor distT="0" distB="0" distL="2444750" distR="2319655" simplePos="0" relativeHeight="125829411" behindDoc="0" locked="0" layoutInCell="1" allowOverlap="1">
                <wp:simplePos x="0" y="0"/>
                <wp:positionH relativeFrom="column">
                  <wp:posOffset>2444750</wp:posOffset>
                </wp:positionH>
                <wp:positionV relativeFrom="paragraph">
                  <wp:posOffset>829310</wp:posOffset>
                </wp:positionV>
                <wp:extent cx="1456690" cy="259080"/>
                <wp:wrapTopAndBottom/>
                <wp:docPr id="572" name="Shape 572"/>
                <a:graphic xmlns:a="http://schemas.openxmlformats.org/drawingml/2006/main">
                  <a:graphicData uri="http://schemas.microsoft.com/office/word/2010/wordprocessingShape">
                    <wps:wsp>
                      <wps:cNvSpPr txBox="1"/>
                      <wps:spPr>
                        <a:xfrm>
                          <a:ext cx="1456690" cy="259080"/>
                        </a:xfrm>
                        <a:prstGeom prst="rect"/>
                        <a:noFill/>
                      </wps:spPr>
                      <wps:txbx>
                        <w:txbxContent>
                          <w:p>
                            <w:pPr>
                              <w:pStyle w:val="Style50"/>
                              <w:keepNext w:val="0"/>
                              <w:keepLines w:val="0"/>
                              <w:widowControl w:val="0"/>
                              <w:shd w:val="clear" w:color="auto" w:fill="auto"/>
                              <w:tabs>
                                <w:tab w:pos="1978" w:val="left"/>
                              </w:tabs>
                              <w:bidi w:val="0"/>
                              <w:spacing w:before="0" w:after="0" w:line="295" w:lineRule="auto"/>
                              <w:ind w:left="0" w:right="0" w:firstLine="0"/>
                              <w:jc w:val="left"/>
                              <w:rPr>
                                <w:sz w:val="8"/>
                                <w:szCs w:val="8"/>
                              </w:rPr>
                            </w:pPr>
                            <w:r>
                              <w:rPr>
                                <w:rFonts w:ascii="Arial" w:eastAsia="Arial" w:hAnsi="Arial" w:cs="Arial"/>
                                <w:color w:val="101C2A"/>
                                <w:spacing w:val="0"/>
                                <w:w w:val="100"/>
                                <w:position w:val="0"/>
                                <w:sz w:val="8"/>
                                <w:szCs w:val="8"/>
                                <w:shd w:val="clear" w:color="auto" w:fill="auto"/>
                              </w:rPr>
                              <w:t xml:space="preserve">Controladora Geral do Município de Beruri </w:t>
                            </w:r>
                            <w:r>
                              <w:rPr>
                                <w:rFonts w:ascii="Arial" w:eastAsia="Arial" w:hAnsi="Arial" w:cs="Arial"/>
                                <w:color w:val="101C2A"/>
                                <w:spacing w:val="0"/>
                                <w:w w:val="100"/>
                                <w:position w:val="0"/>
                                <w:sz w:val="11"/>
                                <w:szCs w:val="11"/>
                                <w:shd w:val="clear" w:color="auto" w:fill="auto"/>
                              </w:rPr>
                              <w:t xml:space="preserve">N decreto 072/2025 - GPMB </w:t>
                            </w:r>
                            <w:r>
                              <w:rPr>
                                <w:rFonts w:ascii="Arial" w:eastAsia="Arial" w:hAnsi="Arial" w:cs="Arial"/>
                                <w:b/>
                                <w:bCs/>
                                <w:color w:val="101C2A"/>
                                <w:spacing w:val="0"/>
                                <w:w w:val="100"/>
                                <w:position w:val="0"/>
                                <w:sz w:val="8"/>
                                <w:szCs w:val="8"/>
                                <w:shd w:val="clear" w:color="auto" w:fill="auto"/>
                              </w:rPr>
                              <w:t xml:space="preserve">I^BERUR </w:t>
                            </w:r>
                            <w:r>
                              <w:rPr>
                                <w:rFonts w:ascii="Arial" w:eastAsia="Arial" w:hAnsi="Arial" w:cs="Arial"/>
                                <w:b/>
                                <w:bCs/>
                                <w:color w:val="000000"/>
                                <w:spacing w:val="0"/>
                                <w:w w:val="100"/>
                                <w:position w:val="0"/>
                                <w:sz w:val="8"/>
                                <w:szCs w:val="8"/>
                                <w:shd w:val="clear" w:color="auto" w:fill="auto"/>
                              </w:rPr>
                              <w:t>I</w:t>
                              <w:tab/>
                            </w:r>
                            <w:r>
                              <w:rPr>
                                <w:rFonts w:ascii="Arial" w:eastAsia="Arial" w:hAnsi="Arial" w:cs="Arial"/>
                                <w:color w:val="000000"/>
                                <w:spacing w:val="0"/>
                                <w:w w:val="100"/>
                                <w:position w:val="0"/>
                                <w:sz w:val="8"/>
                                <w:szCs w:val="8"/>
                                <w:shd w:val="clear" w:color="auto" w:fill="auto"/>
                              </w:rPr>
                              <w:t xml:space="preserve">A. </w:t>
                            </w:r>
                            <w:r>
                              <w:rPr>
                                <w:rFonts w:ascii="Arial" w:eastAsia="Arial" w:hAnsi="Arial" w:cs="Arial"/>
                                <w:color w:val="101C2A"/>
                                <w:spacing w:val="0"/>
                                <w:w w:val="100"/>
                                <w:position w:val="0"/>
                                <w:sz w:val="8"/>
                                <w:szCs w:val="8"/>
                                <w:shd w:val="clear" w:color="auto" w:fill="auto"/>
                              </w:rPr>
                              <w:t>«V»</w:t>
                            </w:r>
                          </w:p>
                        </w:txbxContent>
                      </wps:txbx>
                      <wps:bodyPr lIns="0" tIns="0" rIns="0" bIns="0">
                        <a:noAutoFit/>
                      </wps:bodyPr>
                    </wps:wsp>
                  </a:graphicData>
                </a:graphic>
              </wp:anchor>
            </w:drawing>
          </mc:Choice>
          <mc:Fallback>
            <w:pict>
              <v:shape id="_x0000_s1598" type="#_x0000_t202" style="position:absolute;margin-left:192.5pt;margin-top:65.299999999999997pt;width:114.7pt;height:20.399999999999999pt;z-index:-125829342;mso-wrap-distance-left:192.5pt;mso-wrap-distance-right:182.65000000000001pt" filled="f" stroked="f">
                <v:textbox inset="0,0,0,0">
                  <w:txbxContent>
                    <w:p>
                      <w:pPr>
                        <w:pStyle w:val="Style50"/>
                        <w:keepNext w:val="0"/>
                        <w:keepLines w:val="0"/>
                        <w:widowControl w:val="0"/>
                        <w:shd w:val="clear" w:color="auto" w:fill="auto"/>
                        <w:tabs>
                          <w:tab w:pos="1978" w:val="left"/>
                        </w:tabs>
                        <w:bidi w:val="0"/>
                        <w:spacing w:before="0" w:after="0" w:line="295" w:lineRule="auto"/>
                        <w:ind w:left="0" w:right="0" w:firstLine="0"/>
                        <w:jc w:val="left"/>
                        <w:rPr>
                          <w:sz w:val="8"/>
                          <w:szCs w:val="8"/>
                        </w:rPr>
                      </w:pPr>
                      <w:r>
                        <w:rPr>
                          <w:rFonts w:ascii="Arial" w:eastAsia="Arial" w:hAnsi="Arial" w:cs="Arial"/>
                          <w:color w:val="101C2A"/>
                          <w:spacing w:val="0"/>
                          <w:w w:val="100"/>
                          <w:position w:val="0"/>
                          <w:sz w:val="8"/>
                          <w:szCs w:val="8"/>
                          <w:shd w:val="clear" w:color="auto" w:fill="auto"/>
                        </w:rPr>
                        <w:t xml:space="preserve">Controladora Geral do Município de Beruri </w:t>
                      </w:r>
                      <w:r>
                        <w:rPr>
                          <w:rFonts w:ascii="Arial" w:eastAsia="Arial" w:hAnsi="Arial" w:cs="Arial"/>
                          <w:color w:val="101C2A"/>
                          <w:spacing w:val="0"/>
                          <w:w w:val="100"/>
                          <w:position w:val="0"/>
                          <w:sz w:val="11"/>
                          <w:szCs w:val="11"/>
                          <w:shd w:val="clear" w:color="auto" w:fill="auto"/>
                        </w:rPr>
                        <w:t xml:space="preserve">N decreto 072/2025 - GPMB </w:t>
                      </w:r>
                      <w:r>
                        <w:rPr>
                          <w:rFonts w:ascii="Arial" w:eastAsia="Arial" w:hAnsi="Arial" w:cs="Arial"/>
                          <w:b/>
                          <w:bCs/>
                          <w:color w:val="101C2A"/>
                          <w:spacing w:val="0"/>
                          <w:w w:val="100"/>
                          <w:position w:val="0"/>
                          <w:sz w:val="8"/>
                          <w:szCs w:val="8"/>
                          <w:shd w:val="clear" w:color="auto" w:fill="auto"/>
                        </w:rPr>
                        <w:t xml:space="preserve">I^BERUR </w:t>
                      </w:r>
                      <w:r>
                        <w:rPr>
                          <w:rFonts w:ascii="Arial" w:eastAsia="Arial" w:hAnsi="Arial" w:cs="Arial"/>
                          <w:b/>
                          <w:bCs/>
                          <w:color w:val="000000"/>
                          <w:spacing w:val="0"/>
                          <w:w w:val="100"/>
                          <w:position w:val="0"/>
                          <w:sz w:val="8"/>
                          <w:szCs w:val="8"/>
                          <w:shd w:val="clear" w:color="auto" w:fill="auto"/>
                        </w:rPr>
                        <w:t>I</w:t>
                        <w:tab/>
                      </w:r>
                      <w:r>
                        <w:rPr>
                          <w:rFonts w:ascii="Arial" w:eastAsia="Arial" w:hAnsi="Arial" w:cs="Arial"/>
                          <w:color w:val="000000"/>
                          <w:spacing w:val="0"/>
                          <w:w w:val="100"/>
                          <w:position w:val="0"/>
                          <w:sz w:val="8"/>
                          <w:szCs w:val="8"/>
                          <w:shd w:val="clear" w:color="auto" w:fill="auto"/>
                        </w:rPr>
                        <w:t xml:space="preserve">A. </w:t>
                      </w:r>
                      <w:r>
                        <w:rPr>
                          <w:rFonts w:ascii="Arial" w:eastAsia="Arial" w:hAnsi="Arial" w:cs="Arial"/>
                          <w:color w:val="101C2A"/>
                          <w:spacing w:val="0"/>
                          <w:w w:val="100"/>
                          <w:position w:val="0"/>
                          <w:sz w:val="8"/>
                          <w:szCs w:val="8"/>
                          <w:shd w:val="clear" w:color="auto" w:fill="auto"/>
                        </w:rPr>
                        <w:t>«V»</w:t>
                      </w:r>
                    </w:p>
                  </w:txbxContent>
                </v:textbox>
                <w10:wrap type="topAndBottom"/>
              </v:shape>
            </w:pict>
          </mc:Fallback>
        </mc:AlternateContent>
      </w:r>
      <w:r>
        <mc:AlternateContent>
          <mc:Choice Requires="wps">
            <w:drawing>
              <wp:anchor distT="0" distB="0" distL="2444750" distR="1688465" simplePos="0" relativeHeight="125829413" behindDoc="0" locked="0" layoutInCell="1" allowOverlap="1">
                <wp:simplePos x="0" y="0"/>
                <wp:positionH relativeFrom="column">
                  <wp:posOffset>4133215</wp:posOffset>
                </wp:positionH>
                <wp:positionV relativeFrom="paragraph">
                  <wp:posOffset>8890</wp:posOffset>
                </wp:positionV>
                <wp:extent cx="2087880" cy="186055"/>
                <wp:wrapTopAndBottom/>
                <wp:docPr id="574" name="Shape 574"/>
                <a:graphic xmlns:a="http://schemas.openxmlformats.org/drawingml/2006/main">
                  <a:graphicData uri="http://schemas.microsoft.com/office/word/2010/wordprocessingShape">
                    <wps:wsp>
                      <wps:cNvSpPr txBox="1"/>
                      <wps:spPr>
                        <a:xfrm>
                          <a:ext cx="2087880" cy="186055"/>
                        </a:xfrm>
                        <a:prstGeom prst="rect"/>
                        <a:noFill/>
                      </wps:spPr>
                      <wps:txbx>
                        <w:txbxContent>
                          <w:p>
                            <w:pPr>
                              <w:pStyle w:val="Style5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Beruri - AM 16 de maio de 2025</w:t>
                            </w:r>
                          </w:p>
                        </w:txbxContent>
                      </wps:txbx>
                      <wps:bodyPr lIns="0" tIns="0" rIns="0" bIns="0">
                        <a:noAutoFit/>
                      </wps:bodyPr>
                    </wps:wsp>
                  </a:graphicData>
                </a:graphic>
              </wp:anchor>
            </w:drawing>
          </mc:Choice>
          <mc:Fallback>
            <w:pict>
              <v:shape id="_x0000_s1600" type="#_x0000_t202" style="position:absolute;margin-left:325.44999999999999pt;margin-top:0.69999999999999996pt;width:164.40000000000001pt;height:14.65pt;z-index:-125829340;mso-wrap-distance-left:192.5pt;mso-wrap-distance-right:132.94999999999999pt" filled="f" stroked="f">
                <v:textbox inset="0,0,0,0">
                  <w:txbxContent>
                    <w:p>
                      <w:pPr>
                        <w:pStyle w:val="Style5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Beruri - AM 16 de maio de 2025</w:t>
                      </w:r>
                    </w:p>
                  </w:txbxContent>
                </v:textbox>
                <w10:wrap type="topAndBottom"/>
              </v:shape>
            </w:pict>
          </mc:Fallback>
        </mc:AlternateContent>
      </w:r>
    </w:p>
    <w:p>
      <w:pPr>
        <w:pStyle w:val="Style40"/>
        <w:keepNext w:val="0"/>
        <w:keepLines w:val="0"/>
        <w:widowControl w:val="0"/>
        <w:pBdr>
          <w:top w:val="single" w:sz="4" w:space="0" w:color="auto"/>
        </w:pBdr>
        <w:shd w:val="clear" w:color="auto" w:fill="auto"/>
        <w:bidi w:val="0"/>
        <w:spacing w:before="0" w:after="0" w:line="240" w:lineRule="auto"/>
        <w:ind w:left="0" w:right="0" w:firstLine="0"/>
        <w:jc w:val="center"/>
        <w:sectPr>
          <w:headerReference w:type="default" r:id="rId153"/>
          <w:footerReference w:type="default" r:id="rId154"/>
          <w:headerReference w:type="even" r:id="rId155"/>
          <w:footerReference w:type="even" r:id="rId156"/>
          <w:footnotePr>
            <w:pos w:val="pageBottom"/>
            <w:numFmt w:val="decimal"/>
            <w:numRestart w:val="continuous"/>
          </w:footnotePr>
          <w:pgSz w:w="11900" w:h="16840"/>
          <w:pgMar w:top="3399" w:left="1056" w:right="1046" w:bottom="3399"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Controladora Geral Do Município</w:t>
      </w:r>
    </w:p>
    <w:p>
      <w:pPr>
        <w:pStyle w:val="Style27"/>
        <w:keepNext/>
        <w:keepLines/>
        <w:widowControl w:val="0"/>
        <w:shd w:val="clear" w:color="auto" w:fill="auto"/>
        <w:bidi w:val="0"/>
        <w:spacing w:before="0" w:after="420" w:line="422" w:lineRule="auto"/>
        <w:ind w:left="80" w:right="0" w:firstLine="0"/>
        <w:jc w:val="center"/>
      </w:pPr>
      <w:bookmarkStart w:id="91" w:name="bookmark91"/>
      <w:r>
        <w:rPr>
          <w:rFonts w:ascii="Times New Roman" w:eastAsia="Times New Roman" w:hAnsi="Times New Roman" w:cs="Times New Roman"/>
          <w:color w:val="000000"/>
          <w:spacing w:val="0"/>
          <w:w w:val="100"/>
          <w:position w:val="0"/>
          <w:shd w:val="clear" w:color="auto" w:fill="auto"/>
          <w:lang w:val="pt-PT" w:eastAsia="pt-PT" w:bidi="pt-PT"/>
        </w:rPr>
        <w:t>INEXIGIBILIDADE DE LICITAÇÃO N°. 017/2025 - DAM/PMB.</w:t>
        <w:br/>
        <w:t>DESPACHO HOMOLOGATÓRIO</w:t>
      </w:r>
      <w:bookmarkEnd w:id="91"/>
    </w:p>
    <w:p>
      <w:pPr>
        <w:pStyle w:val="Style40"/>
        <w:keepNext w:val="0"/>
        <w:keepLines w:val="0"/>
        <w:widowControl w:val="0"/>
        <w:shd w:val="clear" w:color="auto" w:fill="auto"/>
        <w:bidi w:val="0"/>
        <w:spacing w:before="0" w:after="300" w:line="300" w:lineRule="auto"/>
        <w:ind w:left="620" w:right="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na condição de Ordenador de Despesa do Poder Executivo.</w:t>
      </w:r>
    </w:p>
    <w:p>
      <w:pPr>
        <w:pStyle w:val="Style40"/>
        <w:keepNext w:val="0"/>
        <w:keepLines w:val="0"/>
        <w:widowControl w:val="0"/>
        <w:shd w:val="clear" w:color="auto" w:fill="auto"/>
        <w:bidi w:val="0"/>
        <w:spacing w:before="0" w:after="300" w:line="302" w:lineRule="auto"/>
        <w:ind w:left="620" w:right="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a LOCAÇÃO DE IMÓVEL PARA O FUNCIONAMENTO DA ESCOLA MUNICIPAL, SÃO JOSE DE INEP/MEC: 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e localização condicionarem a escolha, inviabilizando a competição.</w:t>
      </w:r>
    </w:p>
    <w:p>
      <w:pPr>
        <w:pStyle w:val="Style27"/>
        <w:keepNext/>
        <w:keepLines/>
        <w:widowControl w:val="0"/>
        <w:shd w:val="clear" w:color="auto" w:fill="auto"/>
        <w:bidi w:val="0"/>
        <w:spacing w:before="0" w:after="300"/>
        <w:ind w:left="620" w:right="0" w:firstLine="0"/>
        <w:jc w:val="both"/>
      </w:pPr>
      <w:bookmarkStart w:id="92" w:name="bookmark92"/>
      <w:r>
        <w:rPr>
          <w:rFonts w:ascii="Times New Roman" w:eastAsia="Times New Roman" w:hAnsi="Times New Roman" w:cs="Times New Roman"/>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b w:val="0"/>
          <w:bCs w:val="0"/>
          <w:color w:val="000000"/>
          <w:spacing w:val="0"/>
          <w:w w:val="100"/>
          <w:position w:val="0"/>
          <w:shd w:val="clear" w:color="auto" w:fill="auto"/>
          <w:lang w:val="pt-PT" w:eastAsia="pt-PT" w:bidi="pt-PT"/>
        </w:rPr>
        <w:t xml:space="preserve">o que consta na </w:t>
      </w:r>
      <w:r>
        <w:rPr>
          <w:rFonts w:ascii="Times New Roman" w:eastAsia="Times New Roman" w:hAnsi="Times New Roman" w:cs="Times New Roman"/>
          <w:color w:val="000000"/>
          <w:spacing w:val="0"/>
          <w:w w:val="100"/>
          <w:position w:val="0"/>
          <w:shd w:val="clear" w:color="auto" w:fill="auto"/>
          <w:lang w:val="pt-PT" w:eastAsia="pt-PT" w:bidi="pt-PT"/>
        </w:rPr>
        <w:t>Inexigibilidade de Licitação N°. 017/2025;</w:t>
      </w:r>
      <w:bookmarkEnd w:id="92"/>
    </w:p>
    <w:p>
      <w:pPr>
        <w:pStyle w:val="Style40"/>
        <w:keepNext w:val="0"/>
        <w:keepLines w:val="0"/>
        <w:widowControl w:val="0"/>
        <w:shd w:val="clear" w:color="auto" w:fill="auto"/>
        <w:bidi w:val="0"/>
        <w:spacing w:before="0" w:after="460" w:line="302" w:lineRule="auto"/>
        <w:ind w:left="620" w:right="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que a proposta apresentada por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hd w:val="clear" w:color="auto" w:fill="auto"/>
          <w:lang w:val="pt-PT" w:eastAsia="pt-PT" w:bidi="pt-PT"/>
        </w:rPr>
        <w:t>Secretaria Municipal De Educação de Beruri-AM.</w:t>
      </w:r>
    </w:p>
    <w:p>
      <w:pPr>
        <w:pStyle w:val="Style40"/>
        <w:keepNext w:val="0"/>
        <w:keepLines w:val="0"/>
        <w:widowControl w:val="0"/>
        <w:shd w:val="clear" w:color="auto" w:fill="auto"/>
        <w:bidi w:val="0"/>
        <w:spacing w:before="0" w:after="140" w:line="302" w:lineRule="auto"/>
        <w:ind w:left="620" w:right="0" w:firstLine="0"/>
        <w:jc w:val="both"/>
      </w:pPr>
      <w:r>
        <w:rPr>
          <w:rFonts w:ascii="Times New Roman" w:eastAsia="Times New Roman" w:hAnsi="Times New Roman" w:cs="Times New Roman"/>
          <w:b/>
          <w:bCs/>
          <w:color w:val="000000"/>
          <w:spacing w:val="0"/>
          <w:w w:val="100"/>
          <w:position w:val="0"/>
          <w:u w:val="single"/>
          <w:shd w:val="clear" w:color="auto" w:fill="auto"/>
          <w:lang w:val="pt-PT" w:eastAsia="pt-PT" w:bidi="pt-PT"/>
        </w:rPr>
        <w:t>RESOLVE:</w:t>
      </w:r>
    </w:p>
    <w:p>
      <w:pPr>
        <w:pStyle w:val="Style40"/>
        <w:keepNext w:val="0"/>
        <w:keepLines w:val="0"/>
        <w:widowControl w:val="0"/>
        <w:shd w:val="clear" w:color="auto" w:fill="auto"/>
        <w:bidi w:val="0"/>
        <w:spacing w:before="0" w:after="140" w:line="302" w:lineRule="auto"/>
        <w:ind w:left="620" w:right="66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Art. 1° homologar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PT" w:eastAsia="pt-PT" w:bidi="pt-PT"/>
        </w:rPr>
        <w:t xml:space="preserve">objetivando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O FUNCIONAMENTO DA ESCOLA MUNICIPAL, SÃO JOSE DE INEP/MEC: 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ANILSON SILVA DE SOUZA, CPF: 016.169.662- 70,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R$ 10.000,00 (dez mil reais) </w:t>
      </w:r>
      <w:r>
        <w:rPr>
          <w:rFonts w:ascii="Times New Roman" w:eastAsia="Times New Roman" w:hAnsi="Times New Roman" w:cs="Times New Roman"/>
          <w:color w:val="000000"/>
          <w:spacing w:val="0"/>
          <w:w w:val="100"/>
          <w:position w:val="0"/>
          <w:shd w:val="clear" w:color="auto" w:fill="auto"/>
          <w:lang w:val="pt-PT" w:eastAsia="pt-PT" w:bidi="pt-PT"/>
        </w:rPr>
        <w:t xml:space="preserve">pagos da seguinte forma: 10 parcelas mensais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R$ 1.000,00 (mil reais), </w:t>
      </w:r>
      <w:r>
        <w:rPr>
          <w:rFonts w:ascii="Times New Roman" w:eastAsia="Times New Roman" w:hAnsi="Times New Roman" w:cs="Times New Roman"/>
          <w:color w:val="000000"/>
          <w:spacing w:val="0"/>
          <w:w w:val="100"/>
          <w:position w:val="0"/>
          <w:shd w:val="clear" w:color="auto" w:fill="auto"/>
          <w:lang w:val="pt-PT" w:eastAsia="pt-PT" w:bidi="pt-PT"/>
        </w:rPr>
        <w:t>com fulcro artigo 74, inciso V da lei 14.133/21.</w:t>
      </w:r>
    </w:p>
    <w:p>
      <w:pPr>
        <w:pStyle w:val="Style40"/>
        <w:keepNext w:val="0"/>
        <w:keepLines w:val="0"/>
        <w:widowControl w:val="0"/>
        <w:shd w:val="clear" w:color="auto" w:fill="auto"/>
        <w:bidi w:val="0"/>
        <w:spacing w:before="0" w:after="140" w:line="307" w:lineRule="auto"/>
        <w:ind w:left="6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Determinar, à Secretaria Municipal de Finanças e o Poder Executivo, a adoção de medidas necessárias para o cumprimento deste Despacho.</w:t>
      </w:r>
    </w:p>
    <w:p>
      <w:pPr>
        <w:pStyle w:val="Style40"/>
        <w:keepNext w:val="0"/>
        <w:keepLines w:val="0"/>
        <w:widowControl w:val="0"/>
        <w:shd w:val="clear" w:color="auto" w:fill="auto"/>
        <w:bidi w:val="0"/>
        <w:spacing w:before="0" w:after="140" w:line="302" w:lineRule="auto"/>
        <w:ind w:left="6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hd w:val="clear" w:color="auto" w:fill="auto"/>
          <w:lang w:val="pt-PT" w:eastAsia="pt-PT" w:bidi="pt-PT"/>
        </w:rPr>
        <w:t>certifique-se e publique-se.</w:t>
      </w:r>
    </w:p>
    <w:p>
      <w:pPr>
        <w:pStyle w:val="Style40"/>
        <w:keepNext w:val="0"/>
        <w:keepLines w:val="0"/>
        <w:widowControl w:val="0"/>
        <w:pBdr>
          <w:bottom w:val="single" w:sz="4" w:space="0" w:color="auto"/>
        </w:pBdr>
        <w:shd w:val="clear" w:color="auto" w:fill="auto"/>
        <w:bidi w:val="0"/>
        <w:spacing w:before="0" w:after="300" w:line="302" w:lineRule="auto"/>
        <w:ind w:left="5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Beruri/AM, 19 de maio de 2025.</w:t>
      </w:r>
      <w:r>
        <w:br w:type="page"/>
      </w:r>
    </w:p>
    <w:p>
      <w:pPr>
        <w:widowControl w:val="0"/>
        <w:spacing w:line="1" w:lineRule="exact"/>
      </w:pPr>
      <w:r>
        <w:drawing>
          <wp:anchor distT="0" distB="1087120" distL="0" distR="0" simplePos="0" relativeHeight="125829415" behindDoc="0" locked="0" layoutInCell="1" allowOverlap="1">
            <wp:simplePos x="0" y="0"/>
            <wp:positionH relativeFrom="page">
              <wp:posOffset>2649220</wp:posOffset>
            </wp:positionH>
            <wp:positionV relativeFrom="paragraph">
              <wp:posOffset>0</wp:posOffset>
            </wp:positionV>
            <wp:extent cx="713105" cy="652145"/>
            <wp:wrapTopAndBottom/>
            <wp:docPr id="608" name="Shape 608"/>
            <a:graphic xmlns:a="http://schemas.openxmlformats.org/drawingml/2006/main">
              <a:graphicData uri="http://schemas.openxmlformats.org/drawingml/2006/picture">
                <pic:pic xmlns:pic="http://schemas.openxmlformats.org/drawingml/2006/picture">
                  <pic:nvPicPr>
                    <pic:cNvPr id="609" name="Picture box 609"/>
                    <pic:cNvPicPr/>
                  </pic:nvPicPr>
                  <pic:blipFill>
                    <a:blip r:embed="rId157"/>
                    <a:stretch/>
                  </pic:blipFill>
                  <pic:spPr>
                    <a:xfrm>
                      <a:ext cx="713105" cy="652145"/>
                    </a:xfrm>
                    <a:prstGeom prst="rect"/>
                  </pic:spPr>
                </pic:pic>
              </a:graphicData>
            </a:graphic>
          </wp:anchor>
        </w:drawing>
      </w:r>
      <w:r>
        <mc:AlternateContent>
          <mc:Choice Requires="wps">
            <w:drawing>
              <wp:anchor distT="1278255" distB="31750" distL="0" distR="0" simplePos="0" relativeHeight="125829416" behindDoc="0" locked="0" layoutInCell="1" allowOverlap="1">
                <wp:simplePos x="0" y="0"/>
                <wp:positionH relativeFrom="page">
                  <wp:posOffset>2021205</wp:posOffset>
                </wp:positionH>
                <wp:positionV relativeFrom="paragraph">
                  <wp:posOffset>1278255</wp:posOffset>
                </wp:positionV>
                <wp:extent cx="1555750" cy="432435"/>
                <wp:wrapTopAndBottom/>
                <wp:docPr id="610" name="Shape 610"/>
                <a:graphic xmlns:a="http://schemas.openxmlformats.org/drawingml/2006/main">
                  <a:graphicData uri="http://schemas.microsoft.com/office/word/2010/wordprocessingShape">
                    <wps:wsp>
                      <wps:cNvSpPr txBox="1"/>
                      <wps:spPr>
                        <a:xfrm>
                          <a:ext cx="1555750" cy="432435"/>
                        </a:xfrm>
                        <a:prstGeom prst="rect"/>
                        <a:noFill/>
                      </wps:spPr>
                      <wps:txbx>
                        <w:txbxContent>
                          <w:p>
                            <w:pPr>
                              <w:pStyle w:val="Style21"/>
                              <w:keepNext w:val="0"/>
                              <w:keepLines w:val="0"/>
                              <w:widowControl w:val="0"/>
                              <w:shd w:val="clear" w:color="auto" w:fill="auto"/>
                              <w:bidi w:val="0"/>
                              <w:spacing w:before="0" w:after="80" w:line="240" w:lineRule="auto"/>
                              <w:ind w:left="0" w:right="0" w:firstLine="0"/>
                              <w:jc w:val="left"/>
                              <w:rPr>
                                <w:sz w:val="24"/>
                                <w:szCs w:val="24"/>
                              </w:rPr>
                            </w:pPr>
                            <w:r>
                              <w:rPr>
                                <w:color w:val="000000"/>
                                <w:spacing w:val="0"/>
                                <w:w w:val="100"/>
                                <w:position w:val="0"/>
                                <w:sz w:val="24"/>
                                <w:szCs w:val="24"/>
                                <w:shd w:val="clear" w:color="auto" w:fill="auto"/>
                                <w:lang w:val="pt-PT" w:eastAsia="pt-PT" w:bidi="pt-PT"/>
                              </w:rPr>
                              <w:t>EMERSON KLINGER</w:t>
                            </w:r>
                          </w:p>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PT" w:eastAsia="pt-PT" w:bidi="pt-PT"/>
                              </w:rPr>
                              <w:t>GONÇALVES DE</w:t>
                            </w:r>
                          </w:p>
                        </w:txbxContent>
                      </wps:txbx>
                      <wps:bodyPr lIns="0" tIns="0" rIns="0" bIns="0">
                        <a:noAutoFit/>
                      </wps:bodyPr>
                    </wps:wsp>
                  </a:graphicData>
                </a:graphic>
              </wp:anchor>
            </w:drawing>
          </mc:Choice>
          <mc:Fallback>
            <w:pict>
              <v:shape id="_x0000_s1636" type="#_x0000_t202" style="position:absolute;margin-left:159.15000000000001pt;margin-top:100.65000000000001pt;width:122.5pt;height:34.049999999999997pt;z-index:-125829337;mso-wrap-distance-left:0;mso-wrap-distance-top:100.65000000000001pt;mso-wrap-distance-right:0;mso-wrap-distance-bottom:2.5pt;mso-position-horizontal-relative:page" filled="f" stroked="f">
                <v:textbox inset="0,0,0,0">
                  <w:txbxContent>
                    <w:p>
                      <w:pPr>
                        <w:pStyle w:val="Style21"/>
                        <w:keepNext w:val="0"/>
                        <w:keepLines w:val="0"/>
                        <w:widowControl w:val="0"/>
                        <w:shd w:val="clear" w:color="auto" w:fill="auto"/>
                        <w:bidi w:val="0"/>
                        <w:spacing w:before="0" w:after="80" w:line="240" w:lineRule="auto"/>
                        <w:ind w:left="0" w:right="0" w:firstLine="0"/>
                        <w:jc w:val="left"/>
                        <w:rPr>
                          <w:sz w:val="24"/>
                          <w:szCs w:val="24"/>
                        </w:rPr>
                      </w:pPr>
                      <w:r>
                        <w:rPr>
                          <w:color w:val="000000"/>
                          <w:spacing w:val="0"/>
                          <w:w w:val="100"/>
                          <w:position w:val="0"/>
                          <w:sz w:val="24"/>
                          <w:szCs w:val="24"/>
                          <w:shd w:val="clear" w:color="auto" w:fill="auto"/>
                          <w:lang w:val="pt-PT" w:eastAsia="pt-PT" w:bidi="pt-PT"/>
                        </w:rPr>
                        <w:t>EMERSON KLINGER</w:t>
                      </w:r>
                    </w:p>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PT" w:eastAsia="pt-PT" w:bidi="pt-PT"/>
                        </w:rPr>
                        <w:t>GONÇALVES DE</w:t>
                      </w:r>
                    </w:p>
                  </w:txbxContent>
                </v:textbox>
                <w10:wrap type="topAndBottom" anchorx="page"/>
              </v:shape>
            </w:pict>
          </mc:Fallback>
        </mc:AlternateContent>
      </w:r>
      <w:r>
        <mc:AlternateContent>
          <mc:Choice Requires="wps">
            <w:drawing>
              <wp:anchor distT="1337310" distB="0" distL="0" distR="0" simplePos="0" relativeHeight="125829418" behindDoc="0" locked="0" layoutInCell="1" allowOverlap="1">
                <wp:simplePos x="0" y="0"/>
                <wp:positionH relativeFrom="page">
                  <wp:posOffset>3759200</wp:posOffset>
                </wp:positionH>
                <wp:positionV relativeFrom="paragraph">
                  <wp:posOffset>1337310</wp:posOffset>
                </wp:positionV>
                <wp:extent cx="1560195" cy="405130"/>
                <wp:wrapTopAndBottom/>
                <wp:docPr id="612" name="Shape 612"/>
                <a:graphic xmlns:a="http://schemas.openxmlformats.org/drawingml/2006/main">
                  <a:graphicData uri="http://schemas.microsoft.com/office/word/2010/wordprocessingShape">
                    <wps:wsp>
                      <wps:cNvSpPr txBox="1"/>
                      <wps:spPr>
                        <a:xfrm>
                          <a:ext cx="1560195" cy="405130"/>
                        </a:xfrm>
                        <a:prstGeom prst="rect"/>
                        <a:noFill/>
                      </wps:spPr>
                      <wps:txbx>
                        <w:txbxContent>
                          <w:p>
                            <w:pPr>
                              <w:pStyle w:val="Style9"/>
                              <w:keepNext w:val="0"/>
                              <w:keepLines w:val="0"/>
                              <w:widowControl w:val="0"/>
                              <w:shd w:val="clear" w:color="auto" w:fill="auto"/>
                              <w:bidi w:val="0"/>
                              <w:spacing w:before="0" w:after="0" w:line="322" w:lineRule="auto"/>
                              <w:ind w:left="0" w:right="0" w:firstLine="0"/>
                              <w:jc w:val="both"/>
                              <w:rPr>
                                <w:sz w:val="14"/>
                                <w:szCs w:val="14"/>
                              </w:rPr>
                            </w:pPr>
                            <w:r>
                              <w:rPr>
                                <w:color w:val="000000"/>
                                <w:spacing w:val="0"/>
                                <w:w w:val="100"/>
                                <w:position w:val="0"/>
                                <w:sz w:val="14"/>
                                <w:szCs w:val="14"/>
                                <w:shd w:val="clear" w:color="auto" w:fill="auto"/>
                                <w:lang w:val="pt-PT" w:eastAsia="pt-PT" w:bidi="pt-PT"/>
                              </w:rPr>
                              <w:t>Assinado de forma digital por EMERSON KLINGER GONÇALVES</w:t>
                            </w:r>
                          </w:p>
                          <w:p>
                            <w:pPr>
                              <w:pStyle w:val="Style9"/>
                              <w:keepNext w:val="0"/>
                              <w:keepLines w:val="0"/>
                              <w:widowControl w:val="0"/>
                              <w:shd w:val="clear" w:color="auto" w:fill="auto"/>
                              <w:bidi w:val="0"/>
                              <w:spacing w:before="0" w:after="0" w:line="322" w:lineRule="auto"/>
                              <w:ind w:left="0" w:right="0" w:firstLine="0"/>
                              <w:jc w:val="both"/>
                              <w:rPr>
                                <w:sz w:val="14"/>
                                <w:szCs w:val="14"/>
                              </w:rPr>
                            </w:pPr>
                            <w:r>
                              <w:rPr>
                                <w:color w:val="000000"/>
                                <w:spacing w:val="0"/>
                                <w:w w:val="100"/>
                                <w:position w:val="0"/>
                                <w:sz w:val="14"/>
                                <w:szCs w:val="14"/>
                                <w:shd w:val="clear" w:color="auto" w:fill="auto"/>
                                <w:lang w:val="pt-PT" w:eastAsia="pt-PT" w:bidi="pt-PT"/>
                              </w:rPr>
                              <w:t>DE MELLO:88028267220</w:t>
                            </w:r>
                          </w:p>
                        </w:txbxContent>
                      </wps:txbx>
                      <wps:bodyPr lIns="0" tIns="0" rIns="0" bIns="0">
                        <a:noAutoFit/>
                      </wps:bodyPr>
                    </wps:wsp>
                  </a:graphicData>
                </a:graphic>
              </wp:anchor>
            </w:drawing>
          </mc:Choice>
          <mc:Fallback>
            <w:pict>
              <v:shape id="_x0000_s1638" type="#_x0000_t202" style="position:absolute;margin-left:296.pt;margin-top:105.3pt;width:122.84999999999999pt;height:31.899999999999999pt;z-index:-125829335;mso-wrap-distance-left:0;mso-wrap-distance-top:105.3pt;mso-wrap-distance-right:0;mso-position-horizontal-relative:page" filled="f" stroked="f">
                <v:textbox inset="0,0,0,0">
                  <w:txbxContent>
                    <w:p>
                      <w:pPr>
                        <w:pStyle w:val="Style9"/>
                        <w:keepNext w:val="0"/>
                        <w:keepLines w:val="0"/>
                        <w:widowControl w:val="0"/>
                        <w:shd w:val="clear" w:color="auto" w:fill="auto"/>
                        <w:bidi w:val="0"/>
                        <w:spacing w:before="0" w:after="0" w:line="322" w:lineRule="auto"/>
                        <w:ind w:left="0" w:right="0" w:firstLine="0"/>
                        <w:jc w:val="both"/>
                        <w:rPr>
                          <w:sz w:val="14"/>
                          <w:szCs w:val="14"/>
                        </w:rPr>
                      </w:pPr>
                      <w:r>
                        <w:rPr>
                          <w:color w:val="000000"/>
                          <w:spacing w:val="0"/>
                          <w:w w:val="100"/>
                          <w:position w:val="0"/>
                          <w:sz w:val="14"/>
                          <w:szCs w:val="14"/>
                          <w:shd w:val="clear" w:color="auto" w:fill="auto"/>
                          <w:lang w:val="pt-PT" w:eastAsia="pt-PT" w:bidi="pt-PT"/>
                        </w:rPr>
                        <w:t>Assinado de forma digital por EMERSON KLINGER GONÇALVES</w:t>
                      </w:r>
                    </w:p>
                    <w:p>
                      <w:pPr>
                        <w:pStyle w:val="Style9"/>
                        <w:keepNext w:val="0"/>
                        <w:keepLines w:val="0"/>
                        <w:widowControl w:val="0"/>
                        <w:shd w:val="clear" w:color="auto" w:fill="auto"/>
                        <w:bidi w:val="0"/>
                        <w:spacing w:before="0" w:after="0" w:line="322" w:lineRule="auto"/>
                        <w:ind w:left="0" w:right="0" w:firstLine="0"/>
                        <w:jc w:val="both"/>
                        <w:rPr>
                          <w:sz w:val="14"/>
                          <w:szCs w:val="14"/>
                        </w:rPr>
                      </w:pPr>
                      <w:r>
                        <w:rPr>
                          <w:color w:val="000000"/>
                          <w:spacing w:val="0"/>
                          <w:w w:val="100"/>
                          <w:position w:val="0"/>
                          <w:sz w:val="14"/>
                          <w:szCs w:val="14"/>
                          <w:shd w:val="clear" w:color="auto" w:fill="auto"/>
                          <w:lang w:val="pt-PT" w:eastAsia="pt-PT" w:bidi="pt-PT"/>
                        </w:rPr>
                        <w:t>DE MELLO:88028267220</w:t>
                      </w:r>
                    </w:p>
                  </w:txbxContent>
                </v:textbox>
                <w10:wrap type="topAndBottom" anchorx="page"/>
              </v:shape>
            </w:pict>
          </mc:Fallback>
        </mc:AlternateContent>
      </w:r>
    </w:p>
    <w:p>
      <w:pPr>
        <w:pStyle w:val="Style21"/>
        <w:keepNext w:val="0"/>
        <w:keepLines w:val="0"/>
        <w:widowControl w:val="0"/>
        <w:pBdr>
          <w:bottom w:val="single" w:sz="4" w:space="0" w:color="auto"/>
        </w:pBdr>
        <w:shd w:val="clear" w:color="auto" w:fill="auto"/>
        <w:bidi w:val="0"/>
        <w:spacing w:before="0" w:after="300" w:line="240" w:lineRule="auto"/>
        <w:ind w:left="60" w:right="0" w:firstLine="0"/>
        <w:jc w:val="center"/>
        <w:rPr>
          <w:sz w:val="14"/>
          <w:szCs w:val="14"/>
        </w:rPr>
      </w:pPr>
      <w:r>
        <w:rPr>
          <w:color w:val="000000"/>
          <w:spacing w:val="0"/>
          <w:w w:val="100"/>
          <w:position w:val="0"/>
          <w:sz w:val="24"/>
          <w:szCs w:val="24"/>
          <w:shd w:val="clear" w:color="auto" w:fill="auto"/>
          <w:lang w:val="pt-PT" w:eastAsia="pt-PT" w:bidi="pt-PT"/>
        </w:rPr>
        <w:t xml:space="preserve">MELLO:88028267220 </w:t>
      </w:r>
      <w:r>
        <w:rPr>
          <w:color w:val="000000"/>
          <w:spacing w:val="0"/>
          <w:w w:val="100"/>
          <w:position w:val="0"/>
          <w:sz w:val="24"/>
          <w:szCs w:val="24"/>
          <w:shd w:val="clear" w:color="auto" w:fill="auto"/>
          <w:vertAlign w:val="superscript"/>
          <w:lang w:val="pt-PT" w:eastAsia="pt-PT" w:bidi="pt-PT"/>
        </w:rPr>
        <w:t>Dados:</w:t>
      </w:r>
      <w:r>
        <w:rPr>
          <w:color w:val="000000"/>
          <w:spacing w:val="0"/>
          <w:w w:val="100"/>
          <w:position w:val="0"/>
          <w:sz w:val="24"/>
          <w:szCs w:val="24"/>
          <w:shd w:val="clear" w:color="auto" w:fill="auto"/>
          <w:lang w:val="pt-PT" w:eastAsia="pt-PT" w:bidi="pt-PT"/>
        </w:rPr>
        <w:t xml:space="preserve"> </w:t>
      </w:r>
      <w:r>
        <w:rPr>
          <w:color w:val="000000"/>
          <w:spacing w:val="0"/>
          <w:w w:val="100"/>
          <w:position w:val="0"/>
          <w:sz w:val="14"/>
          <w:szCs w:val="14"/>
          <w:shd w:val="clear" w:color="auto" w:fill="auto"/>
          <w:lang w:val="pt-PT" w:eastAsia="pt-PT" w:bidi="pt-PT"/>
        </w:rPr>
        <w:t>2025.05.1912:58:59 -04w</w:t>
      </w:r>
    </w:p>
    <w:p>
      <w:pPr>
        <w:pStyle w:val="Style27"/>
        <w:keepNext/>
        <w:keepLines/>
        <w:widowControl w:val="0"/>
        <w:shd w:val="clear" w:color="auto" w:fill="auto"/>
        <w:bidi w:val="0"/>
        <w:spacing w:before="0" w:after="160" w:line="240" w:lineRule="auto"/>
        <w:ind w:left="0" w:right="0" w:firstLine="0"/>
        <w:jc w:val="center"/>
      </w:pPr>
      <w:bookmarkStart w:id="93" w:name="bookmark93"/>
      <w:r>
        <w:rPr>
          <w:rFonts w:ascii="Times New Roman" w:eastAsia="Times New Roman" w:hAnsi="Times New Roman" w:cs="Times New Roman"/>
          <w:color w:val="000000"/>
          <w:spacing w:val="0"/>
          <w:w w:val="100"/>
          <w:position w:val="0"/>
          <w:shd w:val="clear" w:color="auto" w:fill="auto"/>
          <w:lang w:val="pt-PT" w:eastAsia="pt-PT" w:bidi="pt-PT"/>
        </w:rPr>
        <w:t>EMERSON KLINGER GONÇALVES DE MELO</w:t>
      </w:r>
      <w:bookmarkEnd w:id="93"/>
    </w:p>
    <w:p>
      <w:pPr>
        <w:pStyle w:val="Style40"/>
        <w:keepNext w:val="0"/>
        <w:keepLines w:val="0"/>
        <w:widowControl w:val="0"/>
        <w:shd w:val="clear" w:color="auto" w:fill="auto"/>
        <w:bidi w:val="0"/>
        <w:spacing w:before="0" w:after="240" w:line="240" w:lineRule="auto"/>
        <w:ind w:left="0" w:right="0" w:firstLine="0"/>
        <w:jc w:val="center"/>
        <w:sectPr>
          <w:headerReference w:type="default" r:id="rId159"/>
          <w:footerReference w:type="default" r:id="rId160"/>
          <w:headerReference w:type="even" r:id="rId161"/>
          <w:footerReference w:type="even" r:id="rId162"/>
          <w:headerReference w:type="first" r:id="rId163"/>
          <w:footerReference w:type="first" r:id="rId164"/>
          <w:footnotePr>
            <w:pos w:val="pageBottom"/>
            <w:numFmt w:val="decimal"/>
            <w:numRestart w:val="continuous"/>
          </w:footnotePr>
          <w:pgSz w:w="11900" w:h="17704"/>
          <w:pgMar w:top="2770" w:left="647" w:right="672" w:bottom="1667"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widowControl w:val="0"/>
        <w:spacing w:line="1" w:lineRule="exact"/>
      </w:pPr>
      <w:r>
        <w:drawing>
          <wp:anchor distT="0" distB="0" distL="114300" distR="114300" simplePos="0" relativeHeight="125829420" behindDoc="0" locked="0" layoutInCell="1" allowOverlap="1">
            <wp:simplePos x="0" y="0"/>
            <wp:positionH relativeFrom="page">
              <wp:posOffset>553720</wp:posOffset>
            </wp:positionH>
            <wp:positionV relativeFrom="paragraph">
              <wp:posOffset>12700</wp:posOffset>
            </wp:positionV>
            <wp:extent cx="938530" cy="719455"/>
            <wp:wrapSquare wrapText="right"/>
            <wp:docPr id="636" name="Shape 636"/>
            <a:graphic xmlns:a="http://schemas.openxmlformats.org/drawingml/2006/main">
              <a:graphicData uri="http://schemas.openxmlformats.org/drawingml/2006/picture">
                <pic:pic xmlns:pic="http://schemas.openxmlformats.org/drawingml/2006/picture">
                  <pic:nvPicPr>
                    <pic:cNvPr id="637" name="Picture box 637"/>
                    <pic:cNvPicPr/>
                  </pic:nvPicPr>
                  <pic:blipFill>
                    <a:blip r:embed="rId165"/>
                    <a:stretch/>
                  </pic:blipFill>
                  <pic:spPr>
                    <a:xfrm>
                      <a:ext cx="938530" cy="719455"/>
                    </a:xfrm>
                    <a:prstGeom prst="rect"/>
                  </pic:spPr>
                </pic:pic>
              </a:graphicData>
            </a:graphic>
          </wp:anchor>
        </w:drawing>
      </w:r>
      <w:r>
        <w:drawing>
          <wp:anchor distT="0" distB="146685" distL="273050" distR="294005" simplePos="0" relativeHeight="125829421" behindDoc="0" locked="0" layoutInCell="1" allowOverlap="1">
            <wp:simplePos x="0" y="0"/>
            <wp:positionH relativeFrom="page">
              <wp:posOffset>6388100</wp:posOffset>
            </wp:positionH>
            <wp:positionV relativeFrom="paragraph">
              <wp:posOffset>161290</wp:posOffset>
            </wp:positionV>
            <wp:extent cx="219710" cy="176530"/>
            <wp:wrapSquare wrapText="left"/>
            <wp:docPr id="638" name="Shape 638"/>
            <a:graphic xmlns:a="http://schemas.openxmlformats.org/drawingml/2006/main">
              <a:graphicData uri="http://schemas.openxmlformats.org/drawingml/2006/picture">
                <pic:pic xmlns:pic="http://schemas.openxmlformats.org/drawingml/2006/picture">
                  <pic:nvPicPr>
                    <pic:cNvPr id="639" name="Picture box 639"/>
                    <pic:cNvPicPr/>
                  </pic:nvPicPr>
                  <pic:blipFill>
                    <a:blip r:embed="rId167"/>
                    <a:stretch/>
                  </pic:blipFill>
                  <pic:spPr>
                    <a:xfrm>
                      <a:ext cx="219710" cy="176530"/>
                    </a:xfrm>
                    <a:prstGeom prst="rect"/>
                  </pic:spPr>
                </pic:pic>
              </a:graphicData>
            </a:graphic>
          </wp:anchor>
        </w:drawing>
      </w:r>
      <w:r>
        <mc:AlternateContent>
          <mc:Choice Requires="wps">
            <w:drawing>
              <wp:anchor distT="196850" distB="0" distL="114300" distR="114300" simplePos="0" relativeHeight="125829422" behindDoc="0" locked="0" layoutInCell="1" allowOverlap="1">
                <wp:simplePos x="0" y="0"/>
                <wp:positionH relativeFrom="page">
                  <wp:posOffset>6229350</wp:posOffset>
                </wp:positionH>
                <wp:positionV relativeFrom="paragraph">
                  <wp:posOffset>358140</wp:posOffset>
                </wp:positionV>
                <wp:extent cx="554990" cy="126365"/>
                <wp:wrapSquare wrapText="left"/>
                <wp:docPr id="640" name="Shape 640"/>
                <a:graphic xmlns:a="http://schemas.openxmlformats.org/drawingml/2006/main">
                  <a:graphicData uri="http://schemas.microsoft.com/office/word/2010/wordprocessingShape">
                    <wps:wsp>
                      <wps:cNvSpPr txBox="1"/>
                      <wps:spPr>
                        <a:xfrm>
                          <a:ext cx="554990" cy="1263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LICITANÊT</w:t>
                            </w:r>
                          </w:p>
                        </w:txbxContent>
                      </wps:txbx>
                      <wps:bodyPr wrap="none" lIns="0" tIns="0" rIns="0" bIns="0">
                        <a:noAutoFit/>
                      </wps:bodyPr>
                    </wps:wsp>
                  </a:graphicData>
                </a:graphic>
              </wp:anchor>
            </w:drawing>
          </mc:Choice>
          <mc:Fallback>
            <w:pict>
              <v:shape id="_x0000_s1666" type="#_x0000_t202" style="position:absolute;margin-left:490.5pt;margin-top:28.199999999999999pt;width:43.700000000000003pt;height:9.9499999999999993pt;z-index:-125829331;mso-wrap-distance-left:9.pt;mso-wrap-distance-top:15.5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LICITANÊT</w:t>
                      </w:r>
                    </w:p>
                  </w:txbxContent>
                </v:textbox>
                <w10:wrap type="square" side="left" anchorx="page"/>
              </v:shape>
            </w:pict>
          </mc:Fallback>
        </mc:AlternateContent>
      </w:r>
    </w:p>
    <w:p>
      <w:pPr>
        <w:pStyle w:val="Style21"/>
        <w:keepNext w:val="0"/>
        <w:keepLines w:val="0"/>
        <w:widowControl w:val="0"/>
        <w:shd w:val="clear" w:color="auto" w:fill="auto"/>
        <w:bidi w:val="0"/>
        <w:spacing w:before="0" w:after="0" w:line="240" w:lineRule="auto"/>
        <w:ind w:left="300" w:right="0" w:firstLine="0"/>
        <w:jc w:val="center"/>
        <w:rPr>
          <w:sz w:val="24"/>
          <w:szCs w:val="24"/>
        </w:rPr>
      </w:pPr>
      <w:r>
        <w:rPr>
          <w:color w:val="000000"/>
          <w:spacing w:val="0"/>
          <w:w w:val="100"/>
          <w:position w:val="0"/>
          <w:sz w:val="24"/>
          <w:szCs w:val="24"/>
          <w:shd w:val="clear" w:color="auto" w:fill="auto"/>
          <w:lang w:val="pt-PT" w:eastAsia="pt-PT" w:bidi="pt-PT"/>
        </w:rPr>
        <w:t>PREFEITURA MUNICIPAL DE BERURI/</w:t>
      </w:r>
    </w:p>
    <w:p>
      <w:pPr>
        <w:pStyle w:val="Style21"/>
        <w:keepNext w:val="0"/>
        <w:keepLines w:val="0"/>
        <w:widowControl w:val="0"/>
        <w:shd w:val="clear" w:color="auto" w:fill="auto"/>
        <w:bidi w:val="0"/>
        <w:spacing w:before="0" w:after="460" w:line="240" w:lineRule="auto"/>
        <w:ind w:left="300" w:right="0" w:firstLine="0"/>
        <w:jc w:val="center"/>
        <w:rPr>
          <w:sz w:val="24"/>
          <w:szCs w:val="24"/>
        </w:rPr>
      </w:pPr>
      <w:r>
        <w:rPr>
          <w:color w:val="000000"/>
          <w:spacing w:val="0"/>
          <w:w w:val="100"/>
          <w:position w:val="0"/>
          <w:sz w:val="24"/>
          <w:szCs w:val="24"/>
          <w:shd w:val="clear" w:color="auto" w:fill="auto"/>
          <w:lang w:val="pt-PT" w:eastAsia="pt-PT" w:bidi="pt-PT"/>
        </w:rPr>
        <w:t>AM</w:t>
      </w:r>
    </w:p>
    <w:p>
      <w:pPr>
        <w:pStyle w:val="Style9"/>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017/2025</w:t>
      </w:r>
    </w:p>
    <w:p>
      <w:pPr>
        <w:pStyle w:val="Style9"/>
        <w:keepNext w:val="0"/>
        <w:keepLines w:val="0"/>
        <w:widowControl w:val="0"/>
        <w:shd w:val="clear" w:color="auto" w:fill="auto"/>
        <w:bidi w:val="0"/>
        <w:spacing w:before="0" w:after="46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00020205.2025.0010- SEMED</w:t>
      </w:r>
    </w:p>
    <w:p>
      <w:pPr>
        <w:pStyle w:val="Style21"/>
        <w:keepNext w:val="0"/>
        <w:keepLines w:val="0"/>
        <w:widowControl w:val="0"/>
        <w:shd w:val="clear" w:color="auto" w:fill="auto"/>
        <w:bidi w:val="0"/>
        <w:spacing w:before="0" w:after="360" w:line="240" w:lineRule="auto"/>
        <w:ind w:left="0" w:right="0" w:firstLine="0"/>
        <w:jc w:val="center"/>
        <w:rPr>
          <w:sz w:val="24"/>
          <w:szCs w:val="24"/>
        </w:rPr>
      </w:pPr>
      <w:r>
        <w:rPr>
          <w:color w:val="000000"/>
          <w:spacing w:val="0"/>
          <w:w w:val="100"/>
          <w:position w:val="0"/>
          <w:sz w:val="24"/>
          <w:szCs w:val="24"/>
          <w:shd w:val="clear" w:color="auto" w:fill="auto"/>
          <w:lang w:val="pt-PT" w:eastAsia="pt-PT" w:bidi="pt-PT"/>
        </w:rPr>
        <w:t>TERMO DE ADJUDICAÇÃO</w:t>
      </w:r>
    </w:p>
    <w:p>
      <w:pPr>
        <w:pStyle w:val="Style9"/>
        <w:keepNext w:val="0"/>
        <w:keepLines w:val="0"/>
        <w:widowControl w:val="0"/>
        <w:shd w:val="clear" w:color="auto" w:fill="auto"/>
        <w:bidi w:val="0"/>
        <w:spacing w:before="0" w:after="0" w:line="293" w:lineRule="auto"/>
        <w:ind w:left="0" w:right="0" w:firstLine="0"/>
        <w:jc w:val="right"/>
        <w:rPr>
          <w:sz w:val="13"/>
          <w:szCs w:val="13"/>
        </w:rPr>
      </w:pPr>
      <w:r>
        <w:rPr>
          <w:color w:val="000000"/>
          <w:spacing w:val="0"/>
          <w:w w:val="100"/>
          <w:position w:val="0"/>
          <w:sz w:val="13"/>
          <w:szCs w:val="13"/>
          <w:shd w:val="clear" w:color="auto" w:fill="auto"/>
          <w:lang w:val="pt-PT" w:eastAsia="pt-PT" w:bidi="pt-PT"/>
        </w:rPr>
        <w:t xml:space="preserve">O(a) Prefeito do(a) Prefeitura Municipal de Beruri/AM comunica aos interessados e participantes da INEXIGIBILIDADE 017/2025 referente à </w:t>
      </w:r>
      <w:r>
        <w:rPr>
          <w:i/>
          <w:iCs/>
          <w:color w:val="000000"/>
          <w:spacing w:val="0"/>
          <w:w w:val="100"/>
          <w:position w:val="0"/>
          <w:sz w:val="13"/>
          <w:szCs w:val="13"/>
          <w:shd w:val="clear" w:color="auto" w:fill="auto"/>
          <w:lang w:val="pt-PT" w:eastAsia="pt-PT" w:bidi="pt-PT"/>
        </w:rPr>
        <w:t>LOCAÇÃO</w:t>
      </w:r>
    </w:p>
    <w:p>
      <w:pPr>
        <w:pStyle w:val="Style9"/>
        <w:keepNext w:val="0"/>
        <w:keepLines w:val="0"/>
        <w:widowControl w:val="0"/>
        <w:shd w:val="clear" w:color="auto" w:fill="auto"/>
        <w:bidi w:val="0"/>
        <w:spacing w:before="0" w:after="0" w:line="293" w:lineRule="auto"/>
        <w:ind w:left="0" w:right="0" w:firstLine="0"/>
        <w:jc w:val="center"/>
        <w:rPr>
          <w:sz w:val="13"/>
          <w:szCs w:val="13"/>
        </w:rPr>
      </w:pPr>
      <w:r>
        <w:rPr>
          <w:i/>
          <w:iCs/>
          <w:color w:val="000000"/>
          <w:spacing w:val="0"/>
          <w:w w:val="100"/>
          <w:position w:val="0"/>
          <w:sz w:val="13"/>
          <w:szCs w:val="13"/>
          <w:shd w:val="clear" w:color="auto" w:fill="auto"/>
          <w:lang w:val="pt-PT" w:eastAsia="pt-PT" w:bidi="pt-PT"/>
        </w:rPr>
        <w:t>DE IMÓVEL PARA O FUNCIONAMENTO DA ESCOLA MUNICIPAL, SÃO JOSE DE INEP/MEC:13109235, SITUADA NA COMUNIDADE: SÃO JOSE, ZONA RURAL DE</w:t>
        <w:br/>
        <w:t>BERURI-AM, PARA ATENDIMENTO DA DEMANDA DE ALUNOS DE: EDUCAÇÃO INFANTIL E EDUCAÇÃO FUNDAMENTAL.,</w:t>
      </w:r>
      <w:r>
        <w:rPr>
          <w:color w:val="000000"/>
          <w:spacing w:val="0"/>
          <w:w w:val="100"/>
          <w:position w:val="0"/>
          <w:sz w:val="13"/>
          <w:szCs w:val="13"/>
          <w:shd w:val="clear" w:color="auto" w:fill="auto"/>
          <w:lang w:val="pt-PT" w:eastAsia="pt-PT" w:bidi="pt-PT"/>
        </w:rPr>
        <w:t xml:space="preserve"> que ADJUDICA nos termos do Inciso IV do Art.</w:t>
      </w:r>
    </w:p>
    <w:p>
      <w:pPr>
        <w:pStyle w:val="Style9"/>
        <w:keepNext w:val="0"/>
        <w:keepLines w:val="0"/>
        <w:widowControl w:val="0"/>
        <w:shd w:val="clear" w:color="auto" w:fill="auto"/>
        <w:bidi w:val="0"/>
        <w:spacing w:before="0" w:after="280" w:line="293" w:lineRule="auto"/>
        <w:ind w:left="0" w:right="0" w:firstLine="0"/>
        <w:jc w:val="left"/>
        <w:rPr>
          <w:sz w:val="13"/>
          <w:szCs w:val="13"/>
        </w:rPr>
      </w:pPr>
      <w:r>
        <w:rPr>
          <w:color w:val="000000"/>
          <w:spacing w:val="0"/>
          <w:w w:val="100"/>
          <w:position w:val="0"/>
          <w:sz w:val="13"/>
          <w:szCs w:val="13"/>
          <w:shd w:val="clear" w:color="auto" w:fill="auto"/>
          <w:lang w:val="pt-PT" w:eastAsia="pt-PT" w:bidi="pt-PT"/>
        </w:rPr>
        <w:t>71 da Lei n° 14.133/2021, o objeto do certame a(s) empresa(s):</w:t>
      </w:r>
    </w:p>
    <w:p>
      <w:pPr>
        <w:pStyle w:val="Style21"/>
        <w:keepNext w:val="0"/>
        <w:keepLines w:val="0"/>
        <w:widowControl w:val="0"/>
        <w:shd w:val="clear" w:color="auto" w:fill="auto"/>
        <w:bidi w:val="0"/>
        <w:spacing w:before="0" w:after="480" w:line="240" w:lineRule="auto"/>
        <w:ind w:left="260" w:right="0" w:firstLine="0"/>
        <w:jc w:val="left"/>
        <w:rPr>
          <w:sz w:val="20"/>
          <w:szCs w:val="20"/>
        </w:rPr>
      </w:pPr>
      <w:r>
        <w:rPr>
          <w:color w:val="000000"/>
          <w:spacing w:val="0"/>
          <w:w w:val="100"/>
          <w:position w:val="0"/>
          <w:sz w:val="20"/>
          <w:szCs w:val="20"/>
          <w:shd w:val="clear" w:color="auto" w:fill="auto"/>
          <w:lang w:val="pt-PT" w:eastAsia="pt-PT" w:bidi="pt-PT"/>
        </w:rPr>
        <w:t>Fornecedor: ANILSON SILVA DE SOUZA - 016.169.662-70</w:t>
      </w:r>
    </w:p>
    <w:tbl>
      <w:tblPr>
        <w:tblOverlap w:val="never"/>
        <w:jc w:val="center"/>
        <w:tblLayout w:type="fixed"/>
      </w:tblPr>
      <w:tblGrid>
        <w:gridCol w:w="456"/>
        <w:gridCol w:w="710"/>
        <w:gridCol w:w="907"/>
        <w:gridCol w:w="859"/>
        <w:gridCol w:w="936"/>
        <w:gridCol w:w="1094"/>
        <w:gridCol w:w="1214"/>
        <w:gridCol w:w="984"/>
        <w:gridCol w:w="1128"/>
        <w:gridCol w:w="782"/>
        <w:gridCol w:w="802"/>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 R$</w:t>
            </w:r>
          </w:p>
        </w:tc>
      </w:tr>
      <w:tr>
        <w:trPr>
          <w:trHeight w:val="490"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1</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DE</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0,0000</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2"/>
        <w:keepNext w:val="0"/>
        <w:keepLines w:val="0"/>
        <w:widowControl w:val="0"/>
        <w:shd w:val="clear" w:color="auto" w:fill="auto"/>
        <w:bidi w:val="0"/>
        <w:spacing w:before="0" w:after="0" w:line="322" w:lineRule="auto"/>
        <w:ind w:left="0"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79" w:line="1" w:lineRule="exact"/>
      </w:pPr>
    </w:p>
    <w:p>
      <w:pPr>
        <w:pStyle w:val="Style9"/>
        <w:keepNext w:val="0"/>
        <w:keepLines w:val="0"/>
        <w:widowControl w:val="0"/>
        <w:shd w:val="clear" w:color="auto" w:fill="auto"/>
        <w:bidi w:val="0"/>
        <w:spacing w:before="0" w:after="700" w:line="322" w:lineRule="auto"/>
        <w:ind w:left="340" w:right="620" w:firstLine="0"/>
        <w:jc w:val="left"/>
        <w:rPr>
          <w:sz w:val="13"/>
          <w:szCs w:val="13"/>
        </w:rPr>
      </w:pPr>
      <w:r>
        <w:rPr>
          <w:b/>
          <w:bCs/>
          <w:color w:val="000000"/>
          <w:spacing w:val="0"/>
          <w:w w:val="100"/>
          <w:position w:val="0"/>
          <w:sz w:val="13"/>
          <w:szCs w:val="13"/>
          <w:shd w:val="clear" w:color="auto" w:fill="auto"/>
          <w:lang w:val="pt-PT" w:eastAsia="pt-PT" w:bidi="pt-PT"/>
        </w:rPr>
        <w:t xml:space="preserve">Descrição: </w:t>
      </w:r>
      <w:r>
        <w:rPr>
          <w:color w:val="000000"/>
          <w:spacing w:val="0"/>
          <w:w w:val="100"/>
          <w:position w:val="0"/>
          <w:sz w:val="13"/>
          <w:szCs w:val="13"/>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tbl>
      <w:tblPr>
        <w:tblOverlap w:val="never"/>
        <w:jc w:val="right"/>
        <w:tblLayout w:type="fixed"/>
      </w:tblPr>
      <w:tblGrid>
        <w:gridCol w:w="1416"/>
        <w:gridCol w:w="2683"/>
      </w:tblGrid>
      <w:tr>
        <w:trPr>
          <w:trHeight w:val="384" w:hRule="exact"/>
        </w:trPr>
        <w:tc>
          <w:tcPr>
            <w:tcBorders/>
            <w:shd w:val="clear" w:color="auto" w:fill="FFFFFF"/>
            <w:vAlign w:val="bottom"/>
          </w:tcPr>
          <w:p>
            <w:pPr>
              <w:pStyle w:val="Style9"/>
              <w:keepNext w:val="0"/>
              <w:keepLines w:val="0"/>
              <w:widowControl w:val="0"/>
              <w:shd w:val="clear" w:color="auto" w:fill="auto"/>
              <w:bidi w:val="0"/>
              <w:spacing w:before="0" w:after="40" w:line="240" w:lineRule="auto"/>
              <w:ind w:left="0" w:right="580" w:firstLine="0"/>
              <w:jc w:val="right"/>
              <w:rPr>
                <w:sz w:val="13"/>
                <w:szCs w:val="13"/>
              </w:rPr>
            </w:pPr>
            <w:r>
              <w:rPr>
                <w:b/>
                <w:bCs/>
                <w:color w:val="000000"/>
                <w:spacing w:val="0"/>
                <w:w w:val="100"/>
                <w:position w:val="0"/>
                <w:sz w:val="13"/>
                <w:szCs w:val="13"/>
                <w:shd w:val="clear" w:color="auto" w:fill="auto"/>
                <w:lang w:val="pt-PT" w:eastAsia="pt-PT" w:bidi="pt-PT"/>
              </w:rPr>
              <w:t>Subtotal</w:t>
            </w:r>
          </w:p>
          <w:p>
            <w:pPr>
              <w:pStyle w:val="Style9"/>
              <w:keepNext w:val="0"/>
              <w:keepLines w:val="0"/>
              <w:widowControl w:val="0"/>
              <w:shd w:val="clear" w:color="auto" w:fill="auto"/>
              <w:bidi w:val="0"/>
              <w:spacing w:before="0" w:after="0" w:line="240" w:lineRule="auto"/>
              <w:ind w:left="0" w:right="58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bottom"/>
          </w:tcPr>
          <w:p>
            <w:pPr>
              <w:pStyle w:val="Style9"/>
              <w:keepNext w:val="0"/>
              <w:keepLines w:val="0"/>
              <w:widowControl w:val="0"/>
              <w:shd w:val="clear" w:color="auto" w:fill="auto"/>
              <w:tabs>
                <w:tab w:pos="2201" w:val="left"/>
              </w:tabs>
              <w:bidi w:val="0"/>
              <w:spacing w:before="0" w:after="40" w:line="240" w:lineRule="auto"/>
              <w:ind w:left="640" w:right="0"/>
              <w:jc w:val="both"/>
              <w:rPr>
                <w:sz w:val="13"/>
                <w:szCs w:val="13"/>
              </w:rPr>
            </w:pPr>
            <w:r>
              <w:rPr>
                <w:b/>
                <w:bCs/>
                <w:color w:val="000000"/>
                <w:spacing w:val="0"/>
                <w:w w:val="100"/>
                <w:position w:val="0"/>
                <w:sz w:val="13"/>
                <w:szCs w:val="13"/>
                <w:shd w:val="clear" w:color="auto" w:fill="auto"/>
                <w:lang w:val="pt-PT" w:eastAsia="pt-PT" w:bidi="pt-PT"/>
              </w:rPr>
              <w:t>Subtotal 0,0000</w:t>
              <w:tab/>
              <w:t>R$ 0,00</w:t>
            </w:r>
          </w:p>
          <w:p>
            <w:pPr>
              <w:pStyle w:val="Style9"/>
              <w:keepNext w:val="0"/>
              <w:keepLines w:val="0"/>
              <w:widowControl w:val="0"/>
              <w:shd w:val="clear" w:color="auto" w:fill="auto"/>
              <w:tabs>
                <w:tab w:pos="1687" w:val="left"/>
              </w:tabs>
              <w:bidi w:val="0"/>
              <w:spacing w:before="0" w:after="0" w:line="240" w:lineRule="auto"/>
              <w:ind w:left="640" w:right="0"/>
              <w:jc w:val="both"/>
              <w:rPr>
                <w:sz w:val="13"/>
                <w:szCs w:val="13"/>
              </w:rPr>
            </w:pPr>
            <w:r>
              <w:rPr>
                <w:b/>
                <w:bCs/>
                <w:color w:val="000000"/>
                <w:spacing w:val="0"/>
                <w:w w:val="100"/>
                <w:position w:val="0"/>
                <w:sz w:val="13"/>
                <w:szCs w:val="13"/>
                <w:shd w:val="clear" w:color="auto" w:fill="auto"/>
                <w:lang w:val="pt-PT" w:eastAsia="pt-PT" w:bidi="pt-PT"/>
              </w:rPr>
              <w:t>Orçado:</w:t>
              <w:tab/>
              <w:t>%</w:t>
            </w:r>
          </w:p>
        </w:tc>
      </w:tr>
      <w:tr>
        <w:trPr>
          <w:trHeight w:val="384" w:hRule="exact"/>
        </w:trPr>
        <w:tc>
          <w:tcPr>
            <w:tcBorders/>
            <w:shd w:val="clear" w:color="auto" w:fill="FFFFFF"/>
            <w:vAlign w:val="top"/>
          </w:tcPr>
          <w:p>
            <w:pPr>
              <w:pStyle w:val="Style9"/>
              <w:keepNext w:val="0"/>
              <w:keepLines w:val="0"/>
              <w:widowControl w:val="0"/>
              <w:shd w:val="clear" w:color="auto" w:fill="auto"/>
              <w:bidi w:val="0"/>
              <w:spacing w:before="0" w:after="0" w:line="240" w:lineRule="auto"/>
              <w:ind w:left="0" w:right="580" w:firstLine="0"/>
              <w:jc w:val="right"/>
              <w:rPr>
                <w:sz w:val="13"/>
                <w:szCs w:val="13"/>
              </w:rPr>
            </w:pPr>
            <w:r>
              <w:rPr>
                <w:b/>
                <w:bCs/>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40" w:line="240" w:lineRule="auto"/>
              <w:ind w:left="0" w:right="1480" w:firstLine="0"/>
              <w:jc w:val="right"/>
              <w:rPr>
                <w:sz w:val="13"/>
                <w:szCs w:val="13"/>
              </w:rPr>
            </w:pPr>
            <w:r>
              <w:rPr>
                <w:b/>
                <w:bCs/>
                <w:color w:val="000000"/>
                <w:spacing w:val="0"/>
                <w:w w:val="100"/>
                <w:position w:val="0"/>
                <w:sz w:val="13"/>
                <w:szCs w:val="13"/>
                <w:shd w:val="clear" w:color="auto" w:fill="auto"/>
                <w:lang w:val="pt-PT" w:eastAsia="pt-PT" w:bidi="pt-PT"/>
              </w:rPr>
              <w:t>R$</w:t>
            </w:r>
          </w:p>
          <w:p>
            <w:pPr>
              <w:pStyle w:val="Style9"/>
              <w:keepNext w:val="0"/>
              <w:keepLines w:val="0"/>
              <w:widowControl w:val="0"/>
              <w:shd w:val="clear" w:color="auto" w:fill="auto"/>
              <w:bidi w:val="0"/>
              <w:spacing w:before="0" w:after="0" w:line="240" w:lineRule="auto"/>
              <w:ind w:left="0" w:right="1480" w:firstLine="0"/>
              <w:jc w:val="right"/>
              <w:rPr>
                <w:sz w:val="13"/>
                <w:szCs w:val="13"/>
              </w:rPr>
            </w:pPr>
            <w:r>
              <w:rPr>
                <w:b/>
                <w:bCs/>
                <w:color w:val="000000"/>
                <w:spacing w:val="0"/>
                <w:w w:val="100"/>
                <w:position w:val="0"/>
                <w:sz w:val="13"/>
                <w:szCs w:val="13"/>
                <w:shd w:val="clear" w:color="auto" w:fill="auto"/>
                <w:lang w:val="pt-PT" w:eastAsia="pt-PT" w:bidi="pt-PT"/>
              </w:rPr>
              <w:t>10.000,00</w:t>
            </w:r>
          </w:p>
        </w:tc>
      </w:tr>
    </w:tbl>
    <w:p>
      <w:pPr>
        <w:widowControl w:val="0"/>
        <w:spacing w:after="379" w:line="1" w:lineRule="exact"/>
      </w:pPr>
    </w:p>
    <w:p>
      <w:pPr>
        <w:widowControl w:val="0"/>
        <w:spacing w:line="1" w:lineRule="exact"/>
      </w:pPr>
    </w:p>
    <w:tbl>
      <w:tblPr>
        <w:tblOverlap w:val="never"/>
        <w:jc w:val="center"/>
        <w:tblLayout w:type="fixed"/>
      </w:tblPr>
      <w:tblGrid>
        <w:gridCol w:w="4051"/>
        <w:gridCol w:w="2136"/>
        <w:gridCol w:w="2352"/>
        <w:gridCol w:w="1987"/>
      </w:tblGrid>
      <w:tr>
        <w:trPr>
          <w:trHeight w:val="566"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48"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55"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widowControl w:val="0"/>
        <w:spacing w:after="279" w:line="1" w:lineRule="exact"/>
      </w:pPr>
    </w:p>
    <w:p>
      <w:pPr>
        <w:pStyle w:val="Style9"/>
        <w:keepNext w:val="0"/>
        <w:keepLines w:val="0"/>
        <w:widowControl w:val="0"/>
        <w:shd w:val="clear" w:color="auto" w:fill="auto"/>
        <w:bidi w:val="0"/>
        <w:spacing w:before="0" w:after="84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Beruri-AM , 19 de Maio de 2025</w:t>
      </w:r>
    </w:p>
    <w:p>
      <w:pPr>
        <w:pStyle w:val="Style9"/>
        <w:keepNext w:val="0"/>
        <w:keepLines w:val="0"/>
        <w:widowControl w:val="0"/>
        <w:shd w:val="clear" w:color="auto" w:fill="auto"/>
        <w:bidi w:val="0"/>
        <w:spacing w:before="0" w:after="280" w:line="322" w:lineRule="auto"/>
        <w:ind w:left="0" w:right="0" w:firstLine="0"/>
        <w:jc w:val="center"/>
        <w:rPr>
          <w:sz w:val="13"/>
          <w:szCs w:val="13"/>
        </w:rPr>
      </w:pPr>
      <w:r>
        <w:rPr>
          <w:color w:val="000000"/>
          <w:spacing w:val="0"/>
          <w:w w:val="100"/>
          <w:position w:val="0"/>
          <w:sz w:val="13"/>
          <w:szCs w:val="13"/>
          <w:shd w:val="clear" w:color="auto" w:fill="auto"/>
          <w:lang w:val="pt-PT" w:eastAsia="pt-PT" w:bidi="pt-PT"/>
        </w:rPr>
        <w:t>EMERSON KLINGER GONÇALVES DE MELO</w:t>
        <w:br/>
        <w:t>Prefeito</w:t>
      </w:r>
    </w:p>
    <w:p>
      <w:pPr>
        <w:pStyle w:val="Style9"/>
        <w:keepNext w:val="0"/>
        <w:keepLines w:val="0"/>
        <w:widowControl w:val="0"/>
        <w:shd w:val="clear" w:color="auto" w:fill="auto"/>
        <w:bidi w:val="0"/>
        <w:spacing w:before="0" w:after="0" w:line="322"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Assine aqui</w:t>
      </w:r>
      <w:r>
        <w:br w:type="page"/>
      </w:r>
    </w:p>
    <w:p>
      <w:pPr>
        <w:pStyle w:val="Style21"/>
        <w:keepNext w:val="0"/>
        <w:keepLines w:val="0"/>
        <w:widowControl w:val="0"/>
        <w:shd w:val="clear" w:color="auto" w:fill="auto"/>
        <w:bidi w:val="0"/>
        <w:spacing w:before="0" w:after="0" w:line="240" w:lineRule="auto"/>
        <w:ind w:left="280" w:right="0" w:firstLine="0"/>
        <w:jc w:val="center"/>
        <w:rPr>
          <w:sz w:val="24"/>
          <w:szCs w:val="24"/>
        </w:rPr>
      </w:pPr>
      <w:r>
        <w:drawing>
          <wp:anchor distT="0" distB="0" distL="114300" distR="114300" simplePos="0" relativeHeight="125829424" behindDoc="0" locked="0" layoutInCell="1" allowOverlap="1">
            <wp:simplePos x="0" y="0"/>
            <wp:positionH relativeFrom="page">
              <wp:posOffset>555625</wp:posOffset>
            </wp:positionH>
            <wp:positionV relativeFrom="margin">
              <wp:posOffset>60960</wp:posOffset>
            </wp:positionV>
            <wp:extent cx="938530" cy="719455"/>
            <wp:wrapSquare wrapText="right"/>
            <wp:docPr id="642" name="Shape 642"/>
            <a:graphic xmlns:a="http://schemas.openxmlformats.org/drawingml/2006/main">
              <a:graphicData uri="http://schemas.openxmlformats.org/drawingml/2006/picture">
                <pic:pic xmlns:pic="http://schemas.openxmlformats.org/drawingml/2006/picture">
                  <pic:nvPicPr>
                    <pic:cNvPr id="643" name="Picture box 643"/>
                    <pic:cNvPicPr/>
                  </pic:nvPicPr>
                  <pic:blipFill>
                    <a:blip r:embed="rId169"/>
                    <a:stretch/>
                  </pic:blipFill>
                  <pic:spPr>
                    <a:xfrm>
                      <a:ext cx="938530" cy="719455"/>
                    </a:xfrm>
                    <a:prstGeom prst="rect"/>
                  </pic:spPr>
                </pic:pic>
              </a:graphicData>
            </a:graphic>
          </wp:anchor>
        </w:drawing>
      </w:r>
      <w:r>
        <w:rPr>
          <w:color w:val="000000"/>
          <w:spacing w:val="0"/>
          <w:w w:val="100"/>
          <w:position w:val="0"/>
          <w:sz w:val="24"/>
          <w:szCs w:val="24"/>
          <w:shd w:val="clear" w:color="auto" w:fill="auto"/>
          <w:lang w:val="pt-PT" w:eastAsia="pt-PT" w:bidi="pt-PT"/>
        </w:rPr>
        <w:t>PREFEITURA MUNICIPAL DE BERURI/</w:t>
      </w:r>
    </w:p>
    <w:p>
      <w:pPr>
        <w:pStyle w:val="Style21"/>
        <w:keepNext w:val="0"/>
        <w:keepLines w:val="0"/>
        <w:widowControl w:val="0"/>
        <w:shd w:val="clear" w:color="auto" w:fill="auto"/>
        <w:bidi w:val="0"/>
        <w:spacing w:before="0" w:after="480" w:line="240" w:lineRule="auto"/>
        <w:ind w:left="280" w:right="0" w:firstLine="0"/>
        <w:jc w:val="center"/>
        <w:rPr>
          <w:sz w:val="24"/>
          <w:szCs w:val="24"/>
        </w:rPr>
      </w:pPr>
      <w:r>
        <w:rPr>
          <w:color w:val="000000"/>
          <w:spacing w:val="0"/>
          <w:w w:val="100"/>
          <w:position w:val="0"/>
          <w:sz w:val="24"/>
          <w:szCs w:val="24"/>
          <w:shd w:val="clear" w:color="auto" w:fill="auto"/>
          <w:lang w:val="pt-PT" w:eastAsia="pt-PT" w:bidi="pt-PT"/>
        </w:rPr>
        <w:t>AM</w:t>
      </w:r>
    </w:p>
    <w:p>
      <w:pPr>
        <w:pStyle w:val="Style9"/>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017/2025</w:t>
      </w:r>
    </w:p>
    <w:p>
      <w:pPr>
        <w:pStyle w:val="Style9"/>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00020205.2025.0010- SEMED</w:t>
      </w:r>
    </w:p>
    <w:p>
      <w:pPr>
        <w:pStyle w:val="Style21"/>
        <w:keepNext w:val="0"/>
        <w:keepLines w:val="0"/>
        <w:widowControl w:val="0"/>
        <w:shd w:val="clear" w:color="auto" w:fill="auto"/>
        <w:bidi w:val="0"/>
        <w:spacing w:before="0" w:after="360" w:line="240" w:lineRule="auto"/>
        <w:ind w:left="0" w:right="0" w:firstLine="0"/>
        <w:jc w:val="center"/>
        <w:rPr>
          <w:sz w:val="24"/>
          <w:szCs w:val="24"/>
        </w:rPr>
      </w:pPr>
      <w:r>
        <w:drawing>
          <wp:anchor distT="0" distB="146685" distL="273050" distR="294005" simplePos="0" relativeHeight="125829425" behindDoc="0" locked="0" layoutInCell="1" allowOverlap="1">
            <wp:simplePos x="0" y="0"/>
            <wp:positionH relativeFrom="page">
              <wp:posOffset>6389370</wp:posOffset>
            </wp:positionH>
            <wp:positionV relativeFrom="margin">
              <wp:posOffset>222250</wp:posOffset>
            </wp:positionV>
            <wp:extent cx="219710" cy="176530"/>
            <wp:wrapSquare wrapText="left"/>
            <wp:docPr id="644" name="Shape 644"/>
            <a:graphic xmlns:a="http://schemas.openxmlformats.org/drawingml/2006/main">
              <a:graphicData uri="http://schemas.openxmlformats.org/drawingml/2006/picture">
                <pic:pic xmlns:pic="http://schemas.openxmlformats.org/drawingml/2006/picture">
                  <pic:nvPicPr>
                    <pic:cNvPr id="645" name="Picture box 645"/>
                    <pic:cNvPicPr/>
                  </pic:nvPicPr>
                  <pic:blipFill>
                    <a:blip r:embed="rId171"/>
                    <a:stretch/>
                  </pic:blipFill>
                  <pic:spPr>
                    <a:xfrm>
                      <a:ext cx="219710" cy="176530"/>
                    </a:xfrm>
                    <a:prstGeom prst="rect"/>
                  </pic:spPr>
                </pic:pic>
              </a:graphicData>
            </a:graphic>
          </wp:anchor>
        </w:drawing>
      </w:r>
      <w:r>
        <mc:AlternateContent>
          <mc:Choice Requires="wps">
            <w:drawing>
              <wp:anchor distT="196850" distB="0" distL="114300" distR="114300" simplePos="0" relativeHeight="125829426" behindDoc="0" locked="0" layoutInCell="1" allowOverlap="1">
                <wp:simplePos x="0" y="0"/>
                <wp:positionH relativeFrom="page">
                  <wp:posOffset>6230620</wp:posOffset>
                </wp:positionH>
                <wp:positionV relativeFrom="margin">
                  <wp:posOffset>419100</wp:posOffset>
                </wp:positionV>
                <wp:extent cx="554990" cy="126365"/>
                <wp:wrapSquare wrapText="left"/>
                <wp:docPr id="646" name="Shape 646"/>
                <a:graphic xmlns:a="http://schemas.openxmlformats.org/drawingml/2006/main">
                  <a:graphicData uri="http://schemas.microsoft.com/office/word/2010/wordprocessingShape">
                    <wps:wsp>
                      <wps:cNvSpPr txBox="1"/>
                      <wps:spPr>
                        <a:xfrm>
                          <a:ext cx="554990" cy="12636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LICITANÊT</w:t>
                            </w:r>
                          </w:p>
                        </w:txbxContent>
                      </wps:txbx>
                      <wps:bodyPr wrap="none" lIns="0" tIns="0" rIns="0" bIns="0">
                        <a:noAutoFit/>
                      </wps:bodyPr>
                    </wps:wsp>
                  </a:graphicData>
                </a:graphic>
              </wp:anchor>
            </w:drawing>
          </mc:Choice>
          <mc:Fallback>
            <w:pict>
              <v:shape id="_x0000_s1672" type="#_x0000_t202" style="position:absolute;margin-left:490.60000000000002pt;margin-top:33.pt;width:43.700000000000003pt;height:9.9499999999999993pt;z-index:-125829327;mso-wrap-distance-left:9.pt;mso-wrap-distance-top:15.5pt;mso-wrap-distance-right: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LICITANÊT</w:t>
                      </w:r>
                    </w:p>
                  </w:txbxContent>
                </v:textbox>
                <w10:wrap type="square" side="left" anchorx="page" anchory="margin"/>
              </v:shape>
            </w:pict>
          </mc:Fallback>
        </mc:AlternateContent>
      </w:r>
      <w:r>
        <w:rPr>
          <w:color w:val="000000"/>
          <w:spacing w:val="0"/>
          <w:w w:val="100"/>
          <w:position w:val="0"/>
          <w:sz w:val="24"/>
          <w:szCs w:val="24"/>
          <w:shd w:val="clear" w:color="auto" w:fill="auto"/>
          <w:lang w:val="pt-PT" w:eastAsia="pt-PT" w:bidi="pt-PT"/>
        </w:rPr>
        <w:t>TERMO DE HOMOLOGAÇÃO</w:t>
      </w:r>
    </w:p>
    <w:p>
      <w:pPr>
        <w:pStyle w:val="Style9"/>
        <w:keepNext w:val="0"/>
        <w:keepLines w:val="0"/>
        <w:widowControl w:val="0"/>
        <w:shd w:val="clear" w:color="auto" w:fill="auto"/>
        <w:bidi w:val="0"/>
        <w:spacing w:before="0" w:after="240" w:line="312" w:lineRule="auto"/>
        <w:ind w:left="0" w:right="0" w:firstLine="1280"/>
        <w:jc w:val="both"/>
        <w:rPr>
          <w:sz w:val="13"/>
          <w:szCs w:val="13"/>
        </w:rPr>
      </w:pPr>
      <w:r>
        <w:rPr>
          <w:color w:val="000000"/>
          <w:spacing w:val="0"/>
          <w:w w:val="100"/>
          <w:position w:val="0"/>
          <w:sz w:val="13"/>
          <w:szCs w:val="13"/>
          <w:shd w:val="clear" w:color="auto" w:fill="auto"/>
          <w:lang w:val="pt-PT" w:eastAsia="pt-PT" w:bidi="pt-PT"/>
        </w:rPr>
        <w:t xml:space="preserve">Após constatada a regularidade dos atos procedimentais, o(a) Prefeito, HOMOLOGA nos termos do Inciso IV do Art. 71 da Lei n° 14.133/2021, o resultado do procedimento licitatório em epígrafe, cujo objeto é: </w:t>
      </w:r>
      <w:r>
        <w:rPr>
          <w:i/>
          <w:iCs/>
          <w:color w:val="000000"/>
          <w:spacing w:val="0"/>
          <w:w w:val="100"/>
          <w:position w:val="0"/>
          <w:sz w:val="13"/>
          <w:szCs w:val="13"/>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21"/>
        <w:keepNext w:val="0"/>
        <w:keepLines w:val="0"/>
        <w:widowControl w:val="0"/>
        <w:shd w:val="clear" w:color="auto" w:fill="auto"/>
        <w:bidi w:val="0"/>
        <w:spacing w:before="0" w:after="480" w:line="240" w:lineRule="auto"/>
        <w:ind w:left="220" w:right="0"/>
        <w:jc w:val="left"/>
        <w:rPr>
          <w:sz w:val="20"/>
          <w:szCs w:val="20"/>
        </w:rPr>
      </w:pPr>
      <w:r>
        <w:rPr>
          <w:color w:val="000000"/>
          <w:spacing w:val="0"/>
          <w:w w:val="100"/>
          <w:position w:val="0"/>
          <w:sz w:val="20"/>
          <w:szCs w:val="20"/>
          <w:shd w:val="clear" w:color="auto" w:fill="auto"/>
          <w:lang w:val="pt-PT" w:eastAsia="pt-PT" w:bidi="pt-PT"/>
        </w:rPr>
        <w:t>Fornecedor: ANILSON SILVA DE SOUZA - 016.169.662-70</w:t>
      </w:r>
    </w:p>
    <w:tbl>
      <w:tblPr>
        <w:tblOverlap w:val="never"/>
        <w:jc w:val="center"/>
        <w:tblLayout w:type="fixed"/>
      </w:tblPr>
      <w:tblGrid>
        <w:gridCol w:w="590"/>
        <w:gridCol w:w="706"/>
        <w:gridCol w:w="907"/>
        <w:gridCol w:w="850"/>
        <w:gridCol w:w="931"/>
        <w:gridCol w:w="1157"/>
        <w:gridCol w:w="1128"/>
        <w:gridCol w:w="984"/>
        <w:gridCol w:w="1147"/>
        <w:gridCol w:w="749"/>
        <w:gridCol w:w="970"/>
      </w:tblGrid>
      <w:tr>
        <w:trPr>
          <w:trHeight w:val="499" w:hRule="exact"/>
        </w:trPr>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9"/>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9"/>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top"/>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Economia</w:t>
            </w:r>
          </w:p>
          <w:p>
            <w:pPr>
              <w:pStyle w:val="Style9"/>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R$</w:t>
            </w:r>
          </w:p>
        </w:tc>
      </w:tr>
      <w:tr>
        <w:trPr>
          <w:trHeight w:val="326"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1</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2"/>
        <w:keepNext w:val="0"/>
        <w:keepLines w:val="0"/>
        <w:widowControl w:val="0"/>
        <w:shd w:val="clear" w:color="auto" w:fill="auto"/>
        <w:bidi w:val="0"/>
        <w:spacing w:before="0" w:after="40" w:line="240" w:lineRule="auto"/>
        <w:ind w:left="1474" w:right="0" w:firstLine="0"/>
        <w:jc w:val="left"/>
        <w:rPr>
          <w:sz w:val="13"/>
          <w:szCs w:val="13"/>
        </w:rPr>
      </w:pPr>
      <w:r>
        <w:rPr>
          <w:b w:val="0"/>
          <w:bCs w:val="0"/>
          <w:color w:val="000000"/>
          <w:spacing w:val="0"/>
          <w:w w:val="100"/>
          <w:position w:val="0"/>
          <w:sz w:val="13"/>
          <w:szCs w:val="13"/>
          <w:u w:val="none"/>
          <w:shd w:val="clear" w:color="auto" w:fill="auto"/>
          <w:lang w:val="pt-PT" w:eastAsia="pt-PT" w:bidi="pt-PT"/>
        </w:rPr>
        <w:t>DE</w:t>
      </w:r>
    </w:p>
    <w:p>
      <w:pPr>
        <w:pStyle w:val="Style12"/>
        <w:keepNext w:val="0"/>
        <w:keepLines w:val="0"/>
        <w:widowControl w:val="0"/>
        <w:shd w:val="clear" w:color="auto" w:fill="auto"/>
        <w:bidi w:val="0"/>
        <w:spacing w:before="0" w:after="0" w:line="240" w:lineRule="auto"/>
        <w:ind w:left="1474" w:right="0" w:firstLine="0"/>
        <w:jc w:val="left"/>
        <w:rPr>
          <w:sz w:val="13"/>
          <w:szCs w:val="13"/>
        </w:rPr>
      </w:pPr>
      <w:r>
        <w:rPr>
          <w:b w:val="0"/>
          <w:bCs w:val="0"/>
          <w:color w:val="000000"/>
          <w:spacing w:val="0"/>
          <w:w w:val="100"/>
          <w:position w:val="0"/>
          <w:sz w:val="13"/>
          <w:szCs w:val="13"/>
          <w:u w:val="none"/>
          <w:shd w:val="clear" w:color="auto" w:fill="auto"/>
          <w:lang w:val="pt-PT" w:eastAsia="pt-PT" w:bidi="pt-PT"/>
        </w:rPr>
        <w:t>IMÓVEL</w:t>
      </w:r>
    </w:p>
    <w:p>
      <w:pPr>
        <w:widowControl w:val="0"/>
        <w:spacing w:after="239" w:line="1" w:lineRule="exact"/>
      </w:pPr>
    </w:p>
    <w:p>
      <w:pPr>
        <w:pStyle w:val="Style9"/>
        <w:keepNext w:val="0"/>
        <w:keepLines w:val="0"/>
        <w:widowControl w:val="0"/>
        <w:shd w:val="clear" w:color="auto" w:fill="auto"/>
        <w:bidi w:val="0"/>
        <w:spacing w:before="0" w:after="240" w:line="322" w:lineRule="auto"/>
        <w:ind w:left="360" w:right="600" w:firstLine="0"/>
        <w:jc w:val="left"/>
        <w:rPr>
          <w:sz w:val="13"/>
          <w:szCs w:val="13"/>
        </w:rPr>
      </w:pPr>
      <w:r>
        <w:rPr>
          <w:b/>
          <w:bCs/>
          <w:color w:val="000000"/>
          <w:spacing w:val="0"/>
          <w:w w:val="100"/>
          <w:position w:val="0"/>
          <w:sz w:val="13"/>
          <w:szCs w:val="13"/>
          <w:shd w:val="clear" w:color="auto" w:fill="auto"/>
          <w:lang w:val="pt-PT" w:eastAsia="pt-PT" w:bidi="pt-PT"/>
        </w:rPr>
        <w:t xml:space="preserve">Descrição: </w:t>
      </w:r>
      <w:r>
        <w:rPr>
          <w:color w:val="000000"/>
          <w:spacing w:val="0"/>
          <w:w w:val="100"/>
          <w:position w:val="0"/>
          <w:sz w:val="13"/>
          <w:szCs w:val="13"/>
          <w:shd w:val="clear" w:color="auto" w:fill="auto"/>
          <w:lang w:val="pt-PT" w:eastAsia="pt-PT" w:bidi="pt-PT"/>
        </w:rPr>
        <w:t>LOCAÇÃO DE IMÓVEL PARA O FUNCIONAMENTO DA ESCOLA MUNICIPAL, SÃO JOSE DE INEP/MEC:13109235, SITUADA NA COMUNIDADE: SÃO JOSE, ZONA RURAL DE BERURI-AM, PARA ATENDIMENTO DA DEMANDA DE ALUNOS DE: EDUCAÇÃO INFANTIL E EDUCAÇÃO FUNDAMENTAL.</w:t>
      </w:r>
    </w:p>
    <w:p>
      <w:pPr>
        <w:pStyle w:val="Style9"/>
        <w:keepNext w:val="0"/>
        <w:keepLines w:val="0"/>
        <w:widowControl w:val="0"/>
        <w:shd w:val="clear" w:color="auto" w:fill="auto"/>
        <w:tabs>
          <w:tab w:pos="7210" w:val="left"/>
          <w:tab w:pos="9730" w:val="left"/>
        </w:tabs>
        <w:bidi w:val="0"/>
        <w:spacing w:before="0" w:after="0" w:line="322" w:lineRule="auto"/>
        <w:ind w:left="4340" w:right="0" w:firstLine="0"/>
        <w:jc w:val="both"/>
        <w:rPr>
          <w:sz w:val="13"/>
          <w:szCs w:val="13"/>
        </w:rPr>
      </w:pPr>
      <w:r>
        <w:rPr>
          <w:color w:val="000000"/>
          <w:spacing w:val="0"/>
          <w:w w:val="100"/>
          <w:position w:val="0"/>
          <w:sz w:val="13"/>
          <w:szCs w:val="13"/>
          <w:shd w:val="clear" w:color="auto" w:fill="auto"/>
          <w:lang w:val="pt-PT" w:eastAsia="pt-PT" w:bidi="pt-PT"/>
        </w:rPr>
        <w:t>Subtotal Adjudicado R$ 10.000,00</w:t>
        <w:tab/>
        <w:t>Subtotal Orçado: R$ 0,0000</w:t>
        <w:tab/>
        <w:t>R$ 0,00</w:t>
      </w:r>
    </w:p>
    <w:p>
      <w:pPr>
        <w:pStyle w:val="Style9"/>
        <w:keepNext w:val="0"/>
        <w:keepLines w:val="0"/>
        <w:widowControl w:val="0"/>
        <w:shd w:val="clear" w:color="auto" w:fill="auto"/>
        <w:bidi w:val="0"/>
        <w:spacing w:before="0" w:after="860" w:line="322" w:lineRule="auto"/>
        <w:ind w:left="7840" w:right="0" w:firstLine="0"/>
        <w:jc w:val="left"/>
        <w:rPr>
          <w:sz w:val="13"/>
          <w:szCs w:val="13"/>
        </w:rPr>
      </w:pPr>
      <w:r>
        <w:rPr>
          <w:color w:val="000000"/>
          <w:spacing w:val="0"/>
          <w:w w:val="100"/>
          <w:position w:val="0"/>
          <w:sz w:val="13"/>
          <w:szCs w:val="13"/>
          <w:shd w:val="clear" w:color="auto" w:fill="auto"/>
          <w:lang w:val="pt-PT" w:eastAsia="pt-PT" w:bidi="pt-PT"/>
        </w:rPr>
        <w:t>10.000,00 %</w:t>
      </w:r>
    </w:p>
    <w:tbl>
      <w:tblPr>
        <w:tblOverlap w:val="never"/>
        <w:jc w:val="center"/>
        <w:tblLayout w:type="fixed"/>
      </w:tblPr>
      <w:tblGrid>
        <w:gridCol w:w="4051"/>
        <w:gridCol w:w="2136"/>
        <w:gridCol w:w="2352"/>
        <w:gridCol w:w="1987"/>
      </w:tblGrid>
      <w:tr>
        <w:trPr>
          <w:trHeight w:val="562" w:hRule="exact"/>
        </w:trPr>
        <w:tc>
          <w:tcPr>
            <w:gridSpan w:val="4"/>
            <w:tcBorders/>
            <w:shd w:val="clear" w:color="auto" w:fill="FFFFFF"/>
            <w:vAlign w:val="center"/>
          </w:tcPr>
          <w:p>
            <w:pPr>
              <w:pStyle w:val="Style9"/>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48" w:hRule="exact"/>
        </w:trPr>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9"/>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55" w:hRule="exact"/>
        </w:trPr>
        <w:tc>
          <w:tcPr>
            <w:tcBorders/>
            <w:shd w:val="clear" w:color="auto" w:fill="FFFFFF"/>
            <w:vAlign w:val="top"/>
          </w:tcPr>
          <w:p>
            <w:pPr>
              <w:pStyle w:val="Style9"/>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9"/>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widowControl w:val="0"/>
        <w:spacing w:after="439" w:line="1" w:lineRule="exact"/>
      </w:pPr>
    </w:p>
    <w:p>
      <w:pPr>
        <w:pStyle w:val="Style15"/>
        <w:keepNext w:val="0"/>
        <w:keepLines w:val="0"/>
        <w:widowControl w:val="0"/>
        <w:shd w:val="clear" w:color="auto" w:fill="auto"/>
        <w:bidi w:val="0"/>
        <w:spacing w:before="0" w:after="440" w:line="240" w:lineRule="auto"/>
        <w:ind w:left="900" w:right="0" w:firstLine="0"/>
        <w:jc w:val="left"/>
      </w:pPr>
      <w:r>
        <w:rPr>
          <w:b w:val="0"/>
          <w:bCs w:val="0"/>
          <w:color w:val="000000"/>
          <w:spacing w:val="0"/>
          <w:w w:val="100"/>
          <w:position w:val="0"/>
          <w:shd w:val="clear" w:color="auto" w:fill="auto"/>
          <w:lang w:val="pt-PT" w:eastAsia="pt-PT" w:bidi="pt-PT"/>
        </w:rPr>
        <w:t>HOMOLOGO o presente certame, para produzir os seus jurídicos e legais efeitos.</w:t>
      </w:r>
    </w:p>
    <w:p>
      <w:pPr>
        <w:pStyle w:val="Style9"/>
        <w:keepNext w:val="0"/>
        <w:keepLines w:val="0"/>
        <w:widowControl w:val="0"/>
        <w:shd w:val="clear" w:color="auto" w:fill="auto"/>
        <w:bidi w:val="0"/>
        <w:spacing w:before="0" w:after="840" w:line="240" w:lineRule="auto"/>
        <w:ind w:left="4340" w:right="0" w:firstLine="0"/>
        <w:jc w:val="both"/>
        <w:rPr>
          <w:sz w:val="13"/>
          <w:szCs w:val="13"/>
        </w:rPr>
      </w:pPr>
      <w:r>
        <w:rPr>
          <w:color w:val="000000"/>
          <w:spacing w:val="0"/>
          <w:w w:val="100"/>
          <w:position w:val="0"/>
          <w:sz w:val="13"/>
          <w:szCs w:val="13"/>
          <w:shd w:val="clear" w:color="auto" w:fill="auto"/>
          <w:lang w:val="pt-PT" w:eastAsia="pt-PT" w:bidi="pt-PT"/>
        </w:rPr>
        <w:t>Beruri-AM , 19 de Maio de 2025</w:t>
      </w:r>
    </w:p>
    <w:p>
      <w:pPr>
        <w:pStyle w:val="Style9"/>
        <w:keepNext w:val="0"/>
        <w:keepLines w:val="0"/>
        <w:widowControl w:val="0"/>
        <w:shd w:val="clear" w:color="auto" w:fill="auto"/>
        <w:bidi w:val="0"/>
        <w:spacing w:before="0" w:after="240" w:line="322" w:lineRule="auto"/>
        <w:ind w:left="0" w:right="0" w:firstLine="0"/>
        <w:jc w:val="center"/>
        <w:rPr>
          <w:sz w:val="13"/>
          <w:szCs w:val="13"/>
        </w:rPr>
      </w:pPr>
      <w:r>
        <w:rPr>
          <w:color w:val="000000"/>
          <w:spacing w:val="0"/>
          <w:w w:val="100"/>
          <w:position w:val="0"/>
          <w:sz w:val="13"/>
          <w:szCs w:val="13"/>
          <w:shd w:val="clear" w:color="auto" w:fill="auto"/>
          <w:lang w:val="pt-PT" w:eastAsia="pt-PT" w:bidi="pt-PT"/>
        </w:rPr>
        <w:t>EMERSON KLINGER GONÇALVES DE MELO</w:t>
        <w:br/>
        <w:t>Prefeito</w:t>
      </w:r>
    </w:p>
    <w:p>
      <w:pPr>
        <w:pStyle w:val="Style9"/>
        <w:keepNext w:val="0"/>
        <w:keepLines w:val="0"/>
        <w:widowControl w:val="0"/>
        <w:shd w:val="clear" w:color="auto" w:fill="auto"/>
        <w:bidi w:val="0"/>
        <w:spacing w:before="0" w:after="0" w:line="322" w:lineRule="auto"/>
        <w:ind w:left="0" w:right="0" w:firstLine="0"/>
        <w:jc w:val="center"/>
        <w:rPr>
          <w:sz w:val="13"/>
          <w:szCs w:val="13"/>
        </w:rPr>
        <w:sectPr>
          <w:headerReference w:type="default" r:id="rId173"/>
          <w:footerReference w:type="default" r:id="rId174"/>
          <w:headerReference w:type="even" r:id="rId175"/>
          <w:footerReference w:type="even" r:id="rId176"/>
          <w:footnotePr>
            <w:pos w:val="pageBottom"/>
            <w:numFmt w:val="decimal"/>
            <w:numRestart w:val="continuous"/>
          </w:footnotePr>
          <w:pgSz w:w="11900" w:h="17704"/>
          <w:pgMar w:top="1234" w:left="632" w:right="688" w:bottom="2997" w:header="806" w:footer="3" w:gutter="0"/>
          <w:cols w:space="720"/>
          <w:noEndnote/>
          <w:rtlGutter w:val="0"/>
          <w:docGrid w:linePitch="360"/>
        </w:sectPr>
      </w:pPr>
      <w:r>
        <w:rPr>
          <w:b/>
          <w:bCs/>
          <w:color w:val="000000"/>
          <w:spacing w:val="0"/>
          <w:w w:val="100"/>
          <w:position w:val="0"/>
          <w:sz w:val="13"/>
          <w:szCs w:val="13"/>
          <w:shd w:val="clear" w:color="auto" w:fill="auto"/>
          <w:lang w:val="pt-PT" w:eastAsia="pt-PT" w:bidi="pt-PT"/>
        </w:rPr>
        <w:t>Assine aqui</w:t>
      </w:r>
    </w:p>
    <w:p>
      <w:pPr>
        <w:pStyle w:val="Style9"/>
        <w:keepNext w:val="0"/>
        <w:keepLines w:val="0"/>
        <w:widowControl w:val="0"/>
        <w:pBdr>
          <w:bottom w:val="single" w:sz="4" w:space="0" w:color="auto"/>
        </w:pBdr>
        <w:shd w:val="clear" w:color="auto" w:fill="auto"/>
        <w:bidi w:val="0"/>
        <w:spacing w:before="0" w:after="540" w:line="269" w:lineRule="auto"/>
        <w:ind w:left="4280" w:right="422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DESPACHO HOMOLOGATÓRIO - INEXIGIBILIDADE 017/2025</w:t>
      </w:r>
    </w:p>
    <w:p>
      <w:pPr>
        <w:pStyle w:val="Style9"/>
        <w:keepNext w:val="0"/>
        <w:keepLines w:val="0"/>
        <w:widowControl w:val="0"/>
        <w:shd w:val="clear" w:color="auto" w:fill="auto"/>
        <w:bidi w:val="0"/>
        <w:spacing w:before="0" w:after="0" w:line="240" w:lineRule="auto"/>
        <w:ind w:left="2860" w:right="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INEXIGIBILIDADE DE LICITAÇÃO N°. 017/2025 - DAFI/PMB.</w:t>
      </w:r>
    </w:p>
    <w:p>
      <w:pPr>
        <w:pStyle w:val="Style9"/>
        <w:keepNext w:val="0"/>
        <w:keepLines w:val="0"/>
        <w:widowControl w:val="0"/>
        <w:shd w:val="clear" w:color="auto" w:fill="auto"/>
        <w:bidi w:val="0"/>
        <w:spacing w:before="0" w:after="200" w:line="240" w:lineRule="auto"/>
        <w:ind w:left="2860" w:right="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DESPACHO HOMOLOGATÓRIO</w:t>
      </w:r>
    </w:p>
    <w:p>
      <w:pPr>
        <w:pStyle w:val="Style9"/>
        <w:keepNext w:val="0"/>
        <w:keepLines w:val="0"/>
        <w:widowControl w:val="0"/>
        <w:shd w:val="clear" w:color="auto" w:fill="auto"/>
        <w:bidi w:val="0"/>
        <w:spacing w:before="0" w:after="200" w:line="240" w:lineRule="auto"/>
        <w:ind w:left="2860" w:right="2820"/>
        <w:jc w:val="both"/>
        <w:rPr>
          <w:sz w:val="17"/>
          <w:szCs w:val="17"/>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z w:val="17"/>
          <w:szCs w:val="17"/>
          <w:shd w:val="clear" w:color="auto" w:fill="auto"/>
          <w:lang w:val="pt-PT" w:eastAsia="pt-PT" w:bidi="pt-PT"/>
        </w:rPr>
        <w:t>na condição de Ordenador de Despesa do Poder Executivo.</w:t>
      </w:r>
    </w:p>
    <w:p>
      <w:pPr>
        <w:pStyle w:val="Style9"/>
        <w:keepNext w:val="0"/>
        <w:keepLines w:val="0"/>
        <w:widowControl w:val="0"/>
        <w:shd w:val="clear" w:color="auto" w:fill="auto"/>
        <w:bidi w:val="0"/>
        <w:spacing w:before="0" w:after="200" w:line="252" w:lineRule="auto"/>
        <w:ind w:left="2860" w:right="2820"/>
        <w:jc w:val="both"/>
        <w:rPr>
          <w:sz w:val="17"/>
          <w:szCs w:val="17"/>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CONSIDERANDO a LOCAÇÃO DE IMÓVEL PARA O FUNCIONAMENTO DA ESCOLA MUNICIPAL, SÃO JOSE DE INEP/MEC:13109235,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z w:val="17"/>
          <w:szCs w:val="17"/>
          <w:shd w:val="clear" w:color="auto" w:fill="auto"/>
          <w:lang w:val="pt-PT" w:eastAsia="pt-PT" w:bidi="pt-PT"/>
        </w:rPr>
        <w:t>e localização condicionarem a escolha, inviabilizando a competição.</w:t>
      </w:r>
    </w:p>
    <w:p>
      <w:pPr>
        <w:pStyle w:val="Style9"/>
        <w:keepNext w:val="0"/>
        <w:keepLines w:val="0"/>
        <w:widowControl w:val="0"/>
        <w:shd w:val="clear" w:color="auto" w:fill="auto"/>
        <w:bidi w:val="0"/>
        <w:spacing w:before="0" w:after="180" w:line="257" w:lineRule="auto"/>
        <w:ind w:left="2860" w:right="282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o que consta na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Inexigibilidade de Licitação N“. 017/2025;</w:t>
      </w:r>
    </w:p>
    <w:p>
      <w:pPr>
        <w:pStyle w:val="Style9"/>
        <w:keepNext w:val="0"/>
        <w:keepLines w:val="0"/>
        <w:widowControl w:val="0"/>
        <w:shd w:val="clear" w:color="auto" w:fill="auto"/>
        <w:bidi w:val="0"/>
        <w:spacing w:before="0" w:after="200" w:line="240" w:lineRule="auto"/>
        <w:ind w:left="2860" w:right="2820"/>
        <w:jc w:val="both"/>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que a proposta apresentada por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Secretaria Municipal De Educação de Beruri-AM.</w:t>
      </w:r>
    </w:p>
    <w:p>
      <w:pPr>
        <w:pStyle w:val="Style9"/>
        <w:keepNext w:val="0"/>
        <w:keepLines w:val="0"/>
        <w:widowControl w:val="0"/>
        <w:shd w:val="clear" w:color="auto" w:fill="auto"/>
        <w:bidi w:val="0"/>
        <w:spacing w:before="0" w:after="0" w:line="259" w:lineRule="auto"/>
        <w:ind w:left="2860" w:right="0"/>
        <w:jc w:val="both"/>
        <w:rPr>
          <w:sz w:val="16"/>
          <w:szCs w:val="16"/>
        </w:rPr>
      </w:pPr>
      <w:r>
        <w:rPr>
          <w:rFonts w:ascii="Times New Roman" w:eastAsia="Times New Roman" w:hAnsi="Times New Roman" w:cs="Times New Roman"/>
          <w:b/>
          <w:bCs/>
          <w:color w:val="000000"/>
          <w:spacing w:val="0"/>
          <w:w w:val="100"/>
          <w:position w:val="0"/>
          <w:sz w:val="16"/>
          <w:szCs w:val="16"/>
          <w:u w:val="single"/>
          <w:shd w:val="clear" w:color="auto" w:fill="auto"/>
          <w:lang w:val="pt-PT" w:eastAsia="pt-PT" w:bidi="pt-PT"/>
        </w:rPr>
        <w:t>RESOLVE:</w:t>
      </w:r>
    </w:p>
    <w:p>
      <w:pPr>
        <w:pStyle w:val="Style9"/>
        <w:keepNext w:val="0"/>
        <w:keepLines w:val="0"/>
        <w:widowControl w:val="0"/>
        <w:shd w:val="clear" w:color="auto" w:fill="auto"/>
        <w:bidi w:val="0"/>
        <w:spacing w:before="0" w:after="0" w:line="240" w:lineRule="auto"/>
        <w:ind w:left="2860" w:right="28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I</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homologar a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objetivando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LOCAÇÃO DE IMÓVEL PARA O FUNCIONAMENTO DA ESCOLA MUNICIPAL, SÃO JOSE DE INEP/MEC:13109235, SITUADA NA COMUNIDADE: SÃO JOSE, ZONA RURAL DE BERURI-AM, PARA ATENDIMENTO DA DEMANDA DE ALUNOS DE: EDUCAÇÃO INFANTIL E EDUCAÇÃO FUNDAMENTAL,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ANILSON SILVA DE SOUZA, CPF: 016.169.662-70,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R$ 10.000,00 (dez mil reais)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pagos da seguinte forma: 10 parcelas mensais de </w:t>
      </w: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 xml:space="preserve">R$ 1.000,00 (mil reais), </w:t>
      </w:r>
      <w:r>
        <w:rPr>
          <w:rFonts w:ascii="Times New Roman" w:eastAsia="Times New Roman" w:hAnsi="Times New Roman" w:cs="Times New Roman"/>
          <w:color w:val="000000"/>
          <w:spacing w:val="0"/>
          <w:w w:val="100"/>
          <w:position w:val="0"/>
          <w:sz w:val="17"/>
          <w:szCs w:val="17"/>
          <w:shd w:val="clear" w:color="auto" w:fill="auto"/>
          <w:lang w:val="pt-PT" w:eastAsia="pt-PT" w:bidi="pt-PT"/>
        </w:rPr>
        <w:t>com fulcro artigo 74, inciso V da lei 14.133/21.</w:t>
      </w:r>
    </w:p>
    <w:p>
      <w:pPr>
        <w:pStyle w:val="Style9"/>
        <w:keepNext w:val="0"/>
        <w:keepLines w:val="0"/>
        <w:widowControl w:val="0"/>
        <w:shd w:val="clear" w:color="auto" w:fill="auto"/>
        <w:bidi w:val="0"/>
        <w:spacing w:before="0" w:after="0" w:line="240" w:lineRule="auto"/>
        <w:ind w:left="2860" w:right="282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2</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Determinar, à Secretaria Municipal de Finanças e o Poder Executivo, a adoção de medidas necessárias para o cumprimento deste Despacho.</w:t>
      </w:r>
    </w:p>
    <w:p>
      <w:pPr>
        <w:pStyle w:val="Style9"/>
        <w:keepNext w:val="0"/>
        <w:keepLines w:val="0"/>
        <w:widowControl w:val="0"/>
        <w:shd w:val="clear" w:color="auto" w:fill="auto"/>
        <w:bidi w:val="0"/>
        <w:spacing w:before="0" w:after="0" w:line="240" w:lineRule="auto"/>
        <w:ind w:left="2860" w:right="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Art. 3</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w:t>
      </w: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z w:val="17"/>
          <w:szCs w:val="17"/>
          <w:shd w:val="clear" w:color="auto" w:fill="auto"/>
          <w:lang w:val="pt-PT" w:eastAsia="pt-PT" w:bidi="pt-PT"/>
        </w:rPr>
        <w:t>certifique-se e publique-se.</w:t>
      </w:r>
    </w:p>
    <w:p>
      <w:pPr>
        <w:pStyle w:val="Style9"/>
        <w:keepNext w:val="0"/>
        <w:keepLines w:val="0"/>
        <w:widowControl w:val="0"/>
        <w:shd w:val="clear" w:color="auto" w:fill="auto"/>
        <w:bidi w:val="0"/>
        <w:spacing w:before="0" w:after="200" w:line="240" w:lineRule="auto"/>
        <w:ind w:left="2860" w:right="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Beruri/AM, 19 de maio de 2025.</w:t>
      </w:r>
    </w:p>
    <w:p>
      <w:pPr>
        <w:pStyle w:val="Style9"/>
        <w:keepNext w:val="0"/>
        <w:keepLines w:val="0"/>
        <w:widowControl w:val="0"/>
        <w:shd w:val="clear" w:color="auto" w:fill="auto"/>
        <w:bidi w:val="0"/>
        <w:spacing w:before="0" w:after="0" w:line="240" w:lineRule="auto"/>
        <w:ind w:left="2860" w:right="0"/>
        <w:jc w:val="both"/>
        <w:rPr>
          <w:sz w:val="17"/>
          <w:szCs w:val="17"/>
        </w:rPr>
      </w:pPr>
      <w:r>
        <w:rPr>
          <w:rFonts w:ascii="Times New Roman" w:eastAsia="Times New Roman" w:hAnsi="Times New Roman" w:cs="Times New Roman"/>
          <w:b/>
          <w:bCs/>
          <w:i/>
          <w:iCs/>
          <w:color w:val="000000"/>
          <w:spacing w:val="0"/>
          <w:w w:val="100"/>
          <w:position w:val="0"/>
          <w:sz w:val="17"/>
          <w:szCs w:val="17"/>
          <w:shd w:val="clear" w:color="auto" w:fill="auto"/>
          <w:lang w:val="pt-PT" w:eastAsia="pt-PT" w:bidi="pt-PT"/>
        </w:rPr>
        <w:t>EMERSONKLINGER GONÇALVES DE MELO</w:t>
      </w:r>
    </w:p>
    <w:p>
      <w:pPr>
        <w:pStyle w:val="Style9"/>
        <w:keepNext w:val="0"/>
        <w:keepLines w:val="0"/>
        <w:widowControl w:val="0"/>
        <w:shd w:val="clear" w:color="auto" w:fill="auto"/>
        <w:bidi w:val="0"/>
        <w:spacing w:before="0" w:after="200" w:line="240" w:lineRule="auto"/>
        <w:ind w:left="2860" w:right="0"/>
        <w:jc w:val="both"/>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Prefeito do Município de Beruri</w:t>
      </w:r>
    </w:p>
    <w:p>
      <w:pPr>
        <w:pStyle w:val="Style9"/>
        <w:keepNext w:val="0"/>
        <w:keepLines w:val="0"/>
        <w:widowControl w:val="0"/>
        <w:shd w:val="clear" w:color="auto" w:fill="auto"/>
        <w:bidi w:val="0"/>
        <w:spacing w:before="0" w:after="0" w:line="259" w:lineRule="auto"/>
        <w:ind w:left="662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Publicado por:</w:t>
      </w:r>
    </w:p>
    <w:p>
      <w:pPr>
        <w:pStyle w:val="Style32"/>
        <w:keepNext w:val="0"/>
        <w:keepLines w:val="0"/>
        <w:widowControl w:val="0"/>
        <w:shd w:val="clear" w:color="auto" w:fill="auto"/>
        <w:bidi w:val="0"/>
        <w:spacing w:before="0" w:after="0"/>
        <w:ind w:left="58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9"/>
        <w:keepNext w:val="0"/>
        <w:keepLines w:val="0"/>
        <w:widowControl w:val="0"/>
        <w:pBdr>
          <w:bottom w:val="single" w:sz="4" w:space="0" w:color="auto"/>
        </w:pBdr>
        <w:shd w:val="clear" w:color="auto" w:fill="auto"/>
        <w:bidi w:val="0"/>
        <w:spacing w:before="0" w:after="300" w:line="259" w:lineRule="auto"/>
        <w:ind w:left="5320" w:right="0" w:firstLine="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Código Identificador:5591A041</w:t>
      </w:r>
    </w:p>
    <w:p>
      <w:pPr>
        <w:pStyle w:val="Style32"/>
        <w:keepNext w:val="0"/>
        <w:keepLines w:val="0"/>
        <w:widowControl w:val="0"/>
        <w:shd w:val="clear" w:color="auto" w:fill="auto"/>
        <w:bidi w:val="0"/>
        <w:spacing w:before="0" w:after="0"/>
        <w:ind w:left="2860" w:right="282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22/05/2025. Edição 3860</w:t>
      </w:r>
    </w:p>
    <w:p>
      <w:pPr>
        <w:pStyle w:val="Style32"/>
        <w:keepNext w:val="0"/>
        <w:keepLines w:val="0"/>
        <w:widowControl w:val="0"/>
        <w:shd w:val="clear" w:color="auto" w:fill="auto"/>
        <w:bidi w:val="0"/>
        <w:spacing w:before="0" w:after="0"/>
        <w:ind w:left="2860" w:right="282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after="200"/>
        <w:ind w:left="2860" w:right="0" w:firstLine="2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32"/>
        <w:keepNext w:val="0"/>
        <w:keepLines w:val="0"/>
        <w:widowControl w:val="0"/>
        <w:pBdr>
          <w:bottom w:val="single" w:sz="4" w:space="0" w:color="auto"/>
        </w:pBdr>
        <w:shd w:val="clear" w:color="auto" w:fill="auto"/>
        <w:bidi w:val="0"/>
        <w:spacing w:before="0" w:after="580" w:line="257"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br/>
        <w:t>MUNICÍPIO DE BERURI</w:t>
      </w:r>
    </w:p>
    <w:p>
      <w:pPr>
        <w:pStyle w:val="Style9"/>
        <w:keepNext w:val="0"/>
        <w:keepLines w:val="0"/>
        <w:widowControl w:val="0"/>
        <w:shd w:val="clear" w:color="auto" w:fill="auto"/>
        <w:bidi w:val="0"/>
        <w:spacing w:before="0" w:after="420" w:line="314"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ERRATA - DESPACHO HOMOLOGATÓRIO 017/2025</w:t>
      </w:r>
    </w:p>
    <w:p>
      <w:pPr>
        <w:pStyle w:val="Style32"/>
        <w:keepNext w:val="0"/>
        <w:keepLines w:val="0"/>
        <w:widowControl w:val="0"/>
        <w:shd w:val="clear" w:color="auto" w:fill="auto"/>
        <w:bidi w:val="0"/>
        <w:spacing w:before="0" w:after="200" w:line="240" w:lineRule="auto"/>
        <w:ind w:left="274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ERRATA</w:t>
      </w:r>
    </w:p>
    <w:p>
      <w:pPr>
        <w:pStyle w:val="Style32"/>
        <w:keepNext w:val="0"/>
        <w:keepLines w:val="0"/>
        <w:widowControl w:val="0"/>
        <w:shd w:val="clear" w:color="auto" w:fill="auto"/>
        <w:bidi w:val="0"/>
        <w:spacing w:before="0" w:after="200" w:line="240" w:lineRule="auto"/>
        <w:ind w:left="2740" w:right="270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Beruri/AMtoma </w:t>
      </w:r>
      <w:r>
        <w:rPr>
          <w:rFonts w:ascii="Times New Roman" w:eastAsia="Times New Roman" w:hAnsi="Times New Roman" w:cs="Times New Roman"/>
          <w:color w:val="000000"/>
          <w:spacing w:val="0"/>
          <w:w w:val="100"/>
          <w:position w:val="0"/>
          <w:shd w:val="clear" w:color="auto" w:fill="auto"/>
          <w:lang w:val="pt-PT" w:eastAsia="pt-PT" w:bidi="pt-PT"/>
        </w:rPr>
        <w:t xml:space="preserve">público aos interessados a retificação doDESPACHO HOMOLOGATÓRIO DA </w:t>
      </w:r>
      <w:r>
        <w:rPr>
          <w:rFonts w:ascii="Times New Roman" w:eastAsia="Times New Roman" w:hAnsi="Times New Roman" w:cs="Times New Roman"/>
          <w:b/>
          <w:bCs/>
          <w:color w:val="000000"/>
          <w:spacing w:val="0"/>
          <w:w w:val="100"/>
          <w:position w:val="0"/>
          <w:shd w:val="clear" w:color="auto" w:fill="auto"/>
          <w:lang w:val="pt-PT" w:eastAsia="pt-PT" w:bidi="pt-PT"/>
        </w:rPr>
        <w:t>INEXIGIBILIDADEN</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0</w:t>
      </w:r>
      <w:r>
        <w:rPr>
          <w:rFonts w:ascii="Times New Roman" w:eastAsia="Times New Roman" w:hAnsi="Times New Roman" w:cs="Times New Roman"/>
          <w:b/>
          <w:bCs/>
          <w:color w:val="000000"/>
          <w:spacing w:val="0"/>
          <w:w w:val="100"/>
          <w:position w:val="0"/>
          <w:shd w:val="clear" w:color="auto" w:fill="auto"/>
          <w:lang w:val="pt-PT" w:eastAsia="pt-PT" w:bidi="pt-PT"/>
        </w:rPr>
        <w:t xml:space="preserve"> 017/2025,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22/05/2025</w:t>
      </w:r>
    </w:p>
    <w:p>
      <w:pPr>
        <w:pStyle w:val="Style32"/>
        <w:keepNext w:val="0"/>
        <w:keepLines w:val="0"/>
        <w:widowControl w:val="0"/>
        <w:shd w:val="clear" w:color="auto" w:fill="auto"/>
        <w:bidi w:val="0"/>
        <w:spacing w:before="0" w:after="200" w:line="240" w:lineRule="auto"/>
        <w:ind w:left="274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32"/>
        <w:keepNext w:val="0"/>
        <w:keepLines w:val="0"/>
        <w:widowControl w:val="0"/>
        <w:shd w:val="clear" w:color="auto" w:fill="auto"/>
        <w:bidi w:val="0"/>
        <w:spacing w:before="0" w:after="200" w:line="240" w:lineRule="auto"/>
        <w:ind w:left="2740" w:right="270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32"/>
        <w:keepNext w:val="0"/>
        <w:keepLines w:val="0"/>
        <w:widowControl w:val="0"/>
        <w:shd w:val="clear" w:color="auto" w:fill="auto"/>
        <w:bidi w:val="0"/>
        <w:spacing w:before="0" w:after="200" w:line="240" w:lineRule="auto"/>
        <w:ind w:left="274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32"/>
        <w:keepNext w:val="0"/>
        <w:keepLines w:val="0"/>
        <w:widowControl w:val="0"/>
        <w:shd w:val="clear" w:color="auto" w:fill="auto"/>
        <w:bidi w:val="0"/>
        <w:spacing w:before="0" w:after="200" w:line="240" w:lineRule="auto"/>
        <w:ind w:left="2740" w:right="270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R$ 12.000,00 (doze mil reais), a ser pago da seguinte forma:</w:t>
      </w:r>
    </w:p>
    <w:p>
      <w:pPr>
        <w:pStyle w:val="Style32"/>
        <w:keepNext w:val="0"/>
        <w:keepLines w:val="0"/>
        <w:widowControl w:val="0"/>
        <w:shd w:val="clear" w:color="auto" w:fill="auto"/>
        <w:bidi w:val="0"/>
        <w:spacing w:before="0" w:after="200" w:line="240" w:lineRule="auto"/>
        <w:ind w:left="2740" w:right="270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32"/>
        <w:keepNext w:val="0"/>
        <w:keepLines w:val="0"/>
        <w:widowControl w:val="0"/>
        <w:shd w:val="clear" w:color="auto" w:fill="auto"/>
        <w:bidi w:val="0"/>
        <w:spacing w:before="0" w:after="200" w:line="240" w:lineRule="auto"/>
        <w:ind w:left="2740" w:right="270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32"/>
        <w:keepNext w:val="0"/>
        <w:keepLines w:val="0"/>
        <w:widowControl w:val="0"/>
        <w:shd w:val="clear" w:color="auto" w:fill="auto"/>
        <w:bidi w:val="0"/>
        <w:spacing w:before="0" w:after="0" w:line="240" w:lineRule="auto"/>
        <w:ind w:left="668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40"/>
        <w:keepNext w:val="0"/>
        <w:keepLines w:val="0"/>
        <w:widowControl w:val="0"/>
        <w:shd w:val="clear" w:color="auto" w:fill="auto"/>
        <w:bidi w:val="0"/>
        <w:spacing w:before="0" w:after="0" w:line="233" w:lineRule="auto"/>
        <w:ind w:left="59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Gabriela Alves Miranda</w:t>
      </w:r>
    </w:p>
    <w:p>
      <w:pPr>
        <w:pStyle w:val="Style32"/>
        <w:keepNext w:val="0"/>
        <w:keepLines w:val="0"/>
        <w:widowControl w:val="0"/>
        <w:pBdr>
          <w:bottom w:val="single" w:sz="4" w:space="0" w:color="auto"/>
        </w:pBdr>
        <w:shd w:val="clear" w:color="auto" w:fill="auto"/>
        <w:bidi w:val="0"/>
        <w:spacing w:before="0" w:after="340" w:line="233" w:lineRule="auto"/>
        <w:ind w:left="526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Identificador:83CC9D30</w:t>
      </w:r>
    </w:p>
    <w:p>
      <w:pPr>
        <w:pStyle w:val="Style40"/>
        <w:keepNext w:val="0"/>
        <w:keepLines w:val="0"/>
        <w:widowControl w:val="0"/>
        <w:shd w:val="clear" w:color="auto" w:fill="auto"/>
        <w:bidi w:val="0"/>
        <w:spacing w:before="0" w:after="0" w:line="216" w:lineRule="auto"/>
        <w:ind w:left="2740" w:right="270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z w:val="20"/>
          <w:szCs w:val="20"/>
          <w:shd w:val="clear" w:color="auto" w:fill="auto"/>
          <w:lang w:val="pt-PT" w:eastAsia="pt-PT" w:bidi="pt-PT"/>
        </w:rPr>
        <w:t>dos Municípios do Estado do Amazonas no dia 03/06/2025. Edição 3868</w:t>
      </w:r>
    </w:p>
    <w:p>
      <w:pPr>
        <w:pStyle w:val="Style40"/>
        <w:keepNext w:val="0"/>
        <w:keepLines w:val="0"/>
        <w:widowControl w:val="0"/>
        <w:shd w:val="clear" w:color="auto" w:fill="auto"/>
        <w:bidi w:val="0"/>
        <w:spacing w:before="0" w:after="0" w:line="216" w:lineRule="auto"/>
        <w:ind w:left="2740" w:right="270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site:</w:t>
      </w:r>
    </w:p>
    <w:p>
      <w:pPr>
        <w:pStyle w:val="Style40"/>
        <w:keepNext w:val="0"/>
        <w:keepLines w:val="0"/>
        <w:widowControl w:val="0"/>
        <w:shd w:val="clear" w:color="auto" w:fill="auto"/>
        <w:bidi w:val="0"/>
        <w:spacing w:before="0" w:after="200" w:line="216" w:lineRule="auto"/>
        <w:ind w:left="2740" w:right="0" w:firstLine="0"/>
        <w:jc w:val="both"/>
        <w:rPr>
          <w:sz w:val="20"/>
          <w:szCs w:val="20"/>
        </w:rPr>
        <w:sectPr>
          <w:headerReference w:type="default" r:id="rId177"/>
          <w:footerReference w:type="default" r:id="rId178"/>
          <w:headerReference w:type="even" r:id="rId179"/>
          <w:footerReference w:type="even" r:id="rId180"/>
          <w:headerReference w:type="first" r:id="rId181"/>
          <w:footerReference w:type="first" r:id="rId182"/>
          <w:footnotePr>
            <w:pos w:val="pageBottom"/>
            <w:numFmt w:val="decimal"/>
            <w:numRestart w:val="continuous"/>
          </w:footnotePr>
          <w:pgSz w:w="11900" w:h="17704"/>
          <w:pgMar w:top="1234" w:left="632" w:right="688" w:bottom="2997" w:header="0" w:footer="3" w:gutter="0"/>
          <w:cols w:space="720"/>
          <w:noEndnote/>
          <w:titlePg/>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https://www.diariomunicipal.com.br/aam/</w:t>
      </w:r>
      <w:r>
        <w:fldChar w:fldCharType="end"/>
      </w:r>
    </w:p>
    <w:p>
      <w:pPr>
        <w:pStyle w:val="Style15"/>
        <w:keepNext w:val="0"/>
        <w:keepLines w:val="0"/>
        <w:widowControl w:val="0"/>
        <w:shd w:val="clear" w:color="auto" w:fill="auto"/>
        <w:bidi w:val="0"/>
        <w:spacing w:before="560" w:after="520" w:line="276" w:lineRule="auto"/>
        <w:ind w:left="1700" w:right="0" w:firstLine="460"/>
        <w:jc w:val="left"/>
      </w:pPr>
      <w:r>
        <w:rPr>
          <w:color w:val="000000"/>
          <w:spacing w:val="0"/>
          <w:w w:val="100"/>
          <w:position w:val="0"/>
          <w:shd w:val="clear" w:color="auto" w:fill="auto"/>
          <w:lang w:val="pt-PT" w:eastAsia="pt-PT" w:bidi="pt-PT"/>
        </w:rPr>
        <w:t>TERMO DE CONTRATO - CONTRATAÇÃO DIRETA (LEI N° 14.133/21) PRESTAÇÃO DE SERVIÇOS SEM DEDICAÇÃO EXCLUSIVA DE MÃO DE OBRA</w:t>
      </w:r>
    </w:p>
    <w:p>
      <w:pPr>
        <w:pStyle w:val="Style15"/>
        <w:keepNext w:val="0"/>
        <w:keepLines w:val="0"/>
        <w:widowControl w:val="0"/>
        <w:shd w:val="clear" w:color="auto" w:fill="auto"/>
        <w:bidi w:val="0"/>
        <w:spacing w:before="0" w:after="240" w:line="377" w:lineRule="auto"/>
        <w:ind w:left="4980" w:right="0" w:firstLine="20"/>
        <w:jc w:val="both"/>
      </w:pPr>
      <w:r>
        <w:rPr>
          <w:color w:val="000000"/>
          <w:spacing w:val="0"/>
          <w:w w:val="100"/>
          <w:position w:val="0"/>
          <w:shd w:val="clear" w:color="auto" w:fill="auto"/>
          <w:lang w:val="pt-PT" w:eastAsia="pt-PT" w:bidi="pt-PT"/>
        </w:rPr>
        <w:t>CONTRATO ADMINISTRATIVO N° 026/2025, QUE FAZEM ENTRE SI PREFEITURA MUNICIPAL DE BERURI, E O SENHOR ANILSON SILVA DE SOUZA.</w:t>
      </w:r>
    </w:p>
    <w:p>
      <w:pPr>
        <w:pStyle w:val="Style15"/>
        <w:keepNext w:val="0"/>
        <w:keepLines w:val="0"/>
        <w:widowControl w:val="0"/>
        <w:shd w:val="clear" w:color="auto" w:fill="auto"/>
        <w:bidi w:val="0"/>
        <w:spacing w:before="0" w:after="240" w:line="379" w:lineRule="auto"/>
        <w:ind w:left="1040" w:right="0" w:firstLine="20"/>
        <w:jc w:val="both"/>
      </w:pPr>
      <w:r>
        <w:rPr>
          <w:b w:val="0"/>
          <w:bCs w:val="0"/>
          <w:color w:val="000000"/>
          <w:spacing w:val="0"/>
          <w:w w:val="100"/>
          <w:position w:val="0"/>
          <w:shd w:val="clear" w:color="auto" w:fill="auto"/>
          <w:lang w:val="pt-PT" w:eastAsia="pt-PT" w:bidi="pt-PT"/>
        </w:rPr>
        <w:t xml:space="preserve">Aos 21 (vinte e um) dias do Mês de maio do ano de 2025,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w:t>
      </w:r>
      <w:r>
        <w:rPr>
          <w:b w:val="0"/>
          <w:bCs w:val="0"/>
          <w:color w:val="000000"/>
          <w:spacing w:val="0"/>
          <w:w w:val="100"/>
          <w:position w:val="0"/>
          <w:shd w:val="clear" w:color="auto" w:fill="auto"/>
          <w:lang w:val="pt-BR" w:eastAsia="pt-BR" w:bidi="pt-BR"/>
        </w:rPr>
        <w:t xml:space="preserve">CEP </w:t>
      </w:r>
      <w:r>
        <w:rPr>
          <w:b w:val="0"/>
          <w:bCs w:val="0"/>
          <w:color w:val="000000"/>
          <w:spacing w:val="0"/>
          <w:w w:val="100"/>
          <w:position w:val="0"/>
          <w:shd w:val="clear" w:color="auto" w:fill="auto"/>
          <w:lang w:val="pt-PT" w:eastAsia="pt-PT" w:bidi="pt-PT"/>
        </w:rPr>
        <w:t xml:space="preserve">69430-000, Beruri/Am, portadora da cédula de identidade n° 20042949 - SSSP/AM e do CPF: de n° 880.282.672-20, ora designado simplesmente </w:t>
      </w:r>
      <w:r>
        <w:rPr>
          <w:color w:val="000000"/>
          <w:spacing w:val="0"/>
          <w:w w:val="100"/>
          <w:position w:val="0"/>
          <w:shd w:val="clear" w:color="auto" w:fill="auto"/>
          <w:lang w:val="pt-PT" w:eastAsia="pt-PT" w:bidi="pt-PT"/>
        </w:rPr>
        <w:t xml:space="preserve">LOCATÁRIO </w:t>
      </w:r>
      <w:r>
        <w:rPr>
          <w:b w:val="0"/>
          <w:bCs w:val="0"/>
          <w:color w:val="000000"/>
          <w:spacing w:val="0"/>
          <w:w w:val="100"/>
          <w:position w:val="0"/>
          <w:shd w:val="clear" w:color="auto" w:fill="auto"/>
          <w:lang w:val="pt-PT" w:eastAsia="pt-PT" w:bidi="pt-PT"/>
        </w:rPr>
        <w:t xml:space="preserve">e do outro lado o senhor, ANILSON SILVA DE SOUZA, brasileiro, inscrita no CPF sob o n° 016.169.662-70, residente e domiciliado na Zona Rural do Município de Beruri/Am, designado simplesmente </w:t>
      </w:r>
      <w:r>
        <w:rPr>
          <w:color w:val="000000"/>
          <w:spacing w:val="0"/>
          <w:w w:val="100"/>
          <w:position w:val="0"/>
          <w:shd w:val="clear" w:color="auto" w:fill="auto"/>
          <w:lang w:val="pt-PT" w:eastAsia="pt-PT" w:bidi="pt-PT"/>
        </w:rPr>
        <w:t xml:space="preserve">LOCADOR, </w:t>
      </w:r>
      <w:r>
        <w:rPr>
          <w:b w:val="0"/>
          <w:bCs w:val="0"/>
          <w:color w:val="000000"/>
          <w:spacing w:val="0"/>
          <w:w w:val="100"/>
          <w:position w:val="0"/>
          <w:shd w:val="clear" w:color="auto" w:fill="auto"/>
          <w:lang w:val="pt-PT" w:eastAsia="pt-PT" w:bidi="pt-PT"/>
        </w:rPr>
        <w:t xml:space="preserve">tendo em vista o que consta do Processo Administrativo e o despacho autorizativo exarado pelo Senhor Prefeito do Município de Beruri, na presença das testemunhas adiante nominadas, tendo em vista o que consta no Processo n° </w:t>
      </w:r>
      <w:r>
        <w:rPr>
          <w:color w:val="000000"/>
          <w:spacing w:val="0"/>
          <w:w w:val="100"/>
          <w:position w:val="0"/>
          <w:shd w:val="clear" w:color="auto" w:fill="auto"/>
          <w:lang w:val="pt-PT" w:eastAsia="pt-PT" w:bidi="pt-PT"/>
        </w:rPr>
        <w:t xml:space="preserve">00020205.2025.0010 - SEMED </w:t>
      </w:r>
      <w:r>
        <w:rPr>
          <w:b w:val="0"/>
          <w:bCs w:val="0"/>
          <w:color w:val="000000"/>
          <w:spacing w:val="0"/>
          <w:w w:val="100"/>
          <w:position w:val="0"/>
          <w:shd w:val="clear" w:color="auto" w:fill="auto"/>
          <w:lang w:val="pt-PT" w:eastAsia="pt-PT" w:bidi="pt-PT"/>
        </w:rPr>
        <w:t xml:space="preserve">e em observância </w:t>
      </w:r>
      <w:r>
        <w:rPr>
          <w:b w:val="0"/>
          <w:bCs w:val="0"/>
          <w:color w:val="000000"/>
          <w:spacing w:val="0"/>
          <w:w w:val="100"/>
          <w:position w:val="0"/>
          <w:shd w:val="clear" w:color="auto" w:fill="auto"/>
          <w:lang w:val="pt-BR" w:eastAsia="pt-BR" w:bidi="pt-BR"/>
        </w:rPr>
        <w:t xml:space="preserve">às </w:t>
      </w:r>
      <w:r>
        <w:rPr>
          <w:b w:val="0"/>
          <w:bCs w:val="0"/>
          <w:color w:val="000000"/>
          <w:spacing w:val="0"/>
          <w:w w:val="100"/>
          <w:position w:val="0"/>
          <w:shd w:val="clear" w:color="auto" w:fill="auto"/>
          <w:lang w:val="pt-PT" w:eastAsia="pt-PT" w:bidi="pt-PT"/>
        </w:rPr>
        <w:t xml:space="preserve">disposições da Lei n° 14.133, de 2021 e da Instrução Normativa SEGES/ME n° 75, de 2021, resolvem celebrar o presente Termo de Contrato, decorrente da </w:t>
      </w:r>
      <w:r>
        <w:rPr>
          <w:color w:val="000000"/>
          <w:spacing w:val="0"/>
          <w:w w:val="100"/>
          <w:position w:val="0"/>
          <w:shd w:val="clear" w:color="auto" w:fill="auto"/>
          <w:lang w:val="pt-PT" w:eastAsia="pt-PT" w:bidi="pt-PT"/>
        </w:rPr>
        <w:t xml:space="preserve">Inexigibilidade de Licitação n° 017/2025 - </w:t>
      </w:r>
      <w:r>
        <w:rPr>
          <w:b w:val="0"/>
          <w:bCs w:val="0"/>
          <w:color w:val="000000"/>
          <w:spacing w:val="0"/>
          <w:w w:val="100"/>
          <w:position w:val="0"/>
          <w:shd w:val="clear" w:color="auto" w:fill="auto"/>
          <w:lang w:val="pt-PT" w:eastAsia="pt-PT" w:bidi="pt-PT"/>
        </w:rPr>
        <w:t>DAFI, mediante as cláusulas e condições a seguir enunciadas.</w:t>
      </w:r>
    </w:p>
    <w:p>
      <w:pPr>
        <w:pStyle w:val="Style15"/>
        <w:keepNext w:val="0"/>
        <w:keepLines w:val="0"/>
        <w:widowControl w:val="0"/>
        <w:shd w:val="clear" w:color="auto" w:fill="auto"/>
        <w:bidi w:val="0"/>
        <w:spacing w:before="0" w:after="0" w:line="386" w:lineRule="auto"/>
        <w:ind w:left="760" w:right="0" w:firstLine="0"/>
        <w:jc w:val="left"/>
      </w:pPr>
      <w:r>
        <w:rPr>
          <w:color w:val="000000"/>
          <w:spacing w:val="0"/>
          <w:w w:val="100"/>
          <w:position w:val="0"/>
          <w:shd w:val="clear" w:color="auto" w:fill="auto"/>
          <w:lang w:val="pt-PT" w:eastAsia="pt-PT" w:bidi="pt-PT"/>
        </w:rPr>
        <w:t>1. CLÁUSULA PRIMEIRA - OBJETO (art. 92,1 e II)</w:t>
      </w:r>
    </w:p>
    <w:p>
      <w:pPr>
        <w:pStyle w:val="Style15"/>
        <w:keepNext w:val="0"/>
        <w:keepLines w:val="0"/>
        <w:widowControl w:val="0"/>
        <w:numPr>
          <w:ilvl w:val="0"/>
          <w:numId w:val="73"/>
        </w:numPr>
        <w:shd w:val="clear" w:color="auto" w:fill="auto"/>
        <w:tabs>
          <w:tab w:pos="1636" w:val="left"/>
        </w:tabs>
        <w:bidi w:val="0"/>
        <w:spacing w:before="0" w:after="120" w:line="386" w:lineRule="auto"/>
        <w:ind w:left="1200" w:right="0" w:firstLine="0"/>
        <w:jc w:val="left"/>
      </w:pPr>
      <w:r>
        <w:rPr>
          <w:b w:val="0"/>
          <w:bCs w:val="0"/>
          <w:color w:val="000000"/>
          <w:spacing w:val="0"/>
          <w:w w:val="100"/>
          <w:position w:val="0"/>
          <w:shd w:val="clear" w:color="auto" w:fill="auto"/>
          <w:lang w:val="pt-PT" w:eastAsia="pt-PT" w:bidi="pt-PT"/>
        </w:rPr>
        <w:t>Objeto da contratação:</w:t>
      </w:r>
    </w:p>
    <w:tbl>
      <w:tblPr>
        <w:tblOverlap w:val="never"/>
        <w:jc w:val="center"/>
        <w:tblLayout w:type="fixed"/>
      </w:tblPr>
      <w:tblGrid>
        <w:gridCol w:w="750"/>
        <w:gridCol w:w="5932"/>
        <w:gridCol w:w="1141"/>
        <w:gridCol w:w="1576"/>
      </w:tblGrid>
      <w:tr>
        <w:trPr>
          <w:trHeight w:val="497"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ITEM</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6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VIGÊNCIA</w:t>
            </w:r>
          </w:p>
        </w:tc>
      </w:tr>
      <w:tr>
        <w:trPr>
          <w:trHeight w:val="1509" w:hRule="exact"/>
        </w:trPr>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71" w:lineRule="auto"/>
              <w:ind w:left="0" w:right="0" w:firstLine="0"/>
              <w:jc w:val="both"/>
              <w:rPr>
                <w:sz w:val="19"/>
                <w:szCs w:val="19"/>
              </w:rPr>
            </w:pPr>
            <w:r>
              <w:rPr>
                <w:color w:val="000000"/>
                <w:spacing w:val="0"/>
                <w:w w:val="100"/>
                <w:position w:val="0"/>
                <w:sz w:val="19"/>
                <w:szCs w:val="19"/>
                <w:shd w:val="clear" w:color="auto" w:fill="auto"/>
                <w:lang w:val="pt-PT" w:eastAsia="pt-PT" w:bidi="pt-PT"/>
              </w:rPr>
              <w:t>LOCAÇÃO DE IMÓVEL PARA O FUNCIONAMENTO DA ESCOLA MUNICIPAL, SÃO JOSE DE INEP/MEC:13109235, SITUADA NA COMUNODADE: SÃO JOSE, ZONA RURAL DE BERURI-AM, PARA ATENDIMENTO DA DEMANDA DE ALUNOS DE:EDUCAÇÃO INFANTIL E EDUCAÇÃO FUNDAMENTAL</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Serviço</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10 meses</w:t>
            </w:r>
          </w:p>
        </w:tc>
      </w:tr>
    </w:tbl>
    <w:p>
      <w:pPr>
        <w:widowControl w:val="0"/>
        <w:spacing w:after="239" w:line="1" w:lineRule="exact"/>
      </w:pPr>
    </w:p>
    <w:p>
      <w:pPr>
        <w:pStyle w:val="Style15"/>
        <w:keepNext w:val="0"/>
        <w:keepLines w:val="0"/>
        <w:widowControl w:val="0"/>
        <w:numPr>
          <w:ilvl w:val="0"/>
          <w:numId w:val="73"/>
        </w:numPr>
        <w:shd w:val="clear" w:color="auto" w:fill="auto"/>
        <w:tabs>
          <w:tab w:pos="1636" w:val="left"/>
        </w:tabs>
        <w:bidi w:val="0"/>
        <w:spacing w:before="0" w:after="120" w:line="283" w:lineRule="auto"/>
        <w:ind w:left="1200" w:right="0" w:firstLine="0"/>
        <w:jc w:val="left"/>
      </w:pPr>
      <w:r>
        <w:rPr>
          <w:b w:val="0"/>
          <w:bCs w:val="0"/>
          <w:color w:val="000000"/>
          <w:spacing w:val="0"/>
          <w:w w:val="100"/>
          <w:position w:val="0"/>
          <w:shd w:val="clear" w:color="auto" w:fill="auto"/>
          <w:lang w:val="pt-PT" w:eastAsia="pt-PT" w:bidi="pt-PT"/>
        </w:rPr>
        <w:t>transcrição:</w:t>
      </w:r>
    </w:p>
    <w:p>
      <w:pPr>
        <w:pStyle w:val="Style15"/>
        <w:keepNext w:val="0"/>
        <w:keepLines w:val="0"/>
        <w:widowControl w:val="0"/>
        <w:numPr>
          <w:ilvl w:val="0"/>
          <w:numId w:val="75"/>
        </w:numPr>
        <w:shd w:val="clear" w:color="auto" w:fill="auto"/>
        <w:tabs>
          <w:tab w:pos="2499" w:val="left"/>
        </w:tabs>
        <w:bidi w:val="0"/>
        <w:spacing w:before="0" w:after="0" w:line="283" w:lineRule="auto"/>
        <w:ind w:left="1900" w:right="0" w:firstLine="0"/>
        <w:jc w:val="left"/>
      </w:pPr>
      <w:r>
        <w:rPr>
          <w:b w:val="0"/>
          <w:bCs w:val="0"/>
          <w:color w:val="000000"/>
          <w:spacing w:val="0"/>
          <w:w w:val="100"/>
          <w:position w:val="0"/>
          <w:shd w:val="clear" w:color="auto" w:fill="auto"/>
          <w:lang w:val="pt-PT" w:eastAsia="pt-PT" w:bidi="pt-PT"/>
        </w:rPr>
        <w:t>O Termo de Referência que embasou a contratação;</w:t>
      </w:r>
    </w:p>
    <w:p>
      <w:pPr>
        <w:pStyle w:val="Style15"/>
        <w:keepNext w:val="0"/>
        <w:keepLines w:val="0"/>
        <w:widowControl w:val="0"/>
        <w:numPr>
          <w:ilvl w:val="0"/>
          <w:numId w:val="75"/>
        </w:numPr>
        <w:shd w:val="clear" w:color="auto" w:fill="auto"/>
        <w:tabs>
          <w:tab w:pos="2499" w:val="left"/>
        </w:tabs>
        <w:bidi w:val="0"/>
        <w:spacing w:before="0" w:after="0" w:line="283" w:lineRule="auto"/>
        <w:ind w:left="1900" w:right="0" w:firstLine="0"/>
        <w:jc w:val="left"/>
      </w:pPr>
      <w:r>
        <w:rPr>
          <w:b w:val="0"/>
          <w:bCs w:val="0"/>
          <w:color w:val="000000"/>
          <w:spacing w:val="0"/>
          <w:w w:val="100"/>
          <w:position w:val="0"/>
          <w:shd w:val="clear" w:color="auto" w:fill="auto"/>
          <w:lang w:val="pt-PT" w:eastAsia="pt-PT" w:bidi="pt-PT"/>
        </w:rPr>
        <w:t xml:space="preserve">O Edital de Licitação, a Autorização de Contratação Direta e/ou o Aviso de Dispensa </w:t>
      </w:r>
      <w:r>
        <w:rPr>
          <w:b w:val="0"/>
          <w:bCs w:val="0"/>
          <w:color w:val="000000"/>
          <w:spacing w:val="0"/>
          <w:w w:val="100"/>
          <w:position w:val="0"/>
          <w:shd w:val="clear" w:color="auto" w:fill="auto"/>
          <w:lang w:val="pt-BR" w:eastAsia="pt-BR" w:bidi="pt-BR"/>
        </w:rPr>
        <w:t xml:space="preserve">Eletrônica, </w:t>
      </w:r>
      <w:r>
        <w:rPr>
          <w:b w:val="0"/>
          <w:bCs w:val="0"/>
          <w:color w:val="000000"/>
          <w:spacing w:val="0"/>
          <w:w w:val="100"/>
          <w:position w:val="0"/>
          <w:shd w:val="clear" w:color="auto" w:fill="auto"/>
          <w:lang w:val="pt-PT" w:eastAsia="pt-PT" w:bidi="pt-PT"/>
        </w:rPr>
        <w:t>caso existentes;</w:t>
      </w:r>
    </w:p>
    <w:p>
      <w:pPr>
        <w:pStyle w:val="Style15"/>
        <w:keepNext w:val="0"/>
        <w:keepLines w:val="0"/>
        <w:widowControl w:val="0"/>
        <w:numPr>
          <w:ilvl w:val="0"/>
          <w:numId w:val="75"/>
        </w:numPr>
        <w:shd w:val="clear" w:color="auto" w:fill="auto"/>
        <w:tabs>
          <w:tab w:pos="2499" w:val="left"/>
        </w:tabs>
        <w:bidi w:val="0"/>
        <w:spacing w:before="0" w:after="0" w:line="283" w:lineRule="auto"/>
        <w:ind w:left="1900" w:right="0" w:firstLine="0"/>
        <w:jc w:val="left"/>
      </w:pPr>
      <w:r>
        <w:rPr>
          <w:b w:val="0"/>
          <w:bCs w:val="0"/>
          <w:color w:val="000000"/>
          <w:spacing w:val="0"/>
          <w:w w:val="100"/>
          <w:position w:val="0"/>
          <w:shd w:val="clear" w:color="auto" w:fill="auto"/>
          <w:lang w:val="pt-PT" w:eastAsia="pt-PT" w:bidi="pt-PT"/>
        </w:rPr>
        <w:t>A Proposta do Contratado;</w:t>
      </w:r>
    </w:p>
    <w:p>
      <w:pPr>
        <w:pStyle w:val="Style15"/>
        <w:keepNext w:val="0"/>
        <w:keepLines w:val="0"/>
        <w:widowControl w:val="0"/>
        <w:numPr>
          <w:ilvl w:val="0"/>
          <w:numId w:val="75"/>
        </w:numPr>
        <w:shd w:val="clear" w:color="auto" w:fill="auto"/>
        <w:tabs>
          <w:tab w:pos="2499" w:val="left"/>
        </w:tabs>
        <w:bidi w:val="0"/>
        <w:spacing w:before="0" w:after="240" w:line="283" w:lineRule="auto"/>
        <w:ind w:left="1900" w:right="0" w:firstLine="0"/>
        <w:jc w:val="left"/>
      </w:pPr>
      <w:r>
        <w:rPr>
          <w:b w:val="0"/>
          <w:bCs w:val="0"/>
          <w:color w:val="000000"/>
          <w:spacing w:val="0"/>
          <w:w w:val="100"/>
          <w:position w:val="0"/>
          <w:shd w:val="clear" w:color="auto" w:fill="auto"/>
          <w:lang w:val="pt-PT" w:eastAsia="pt-PT" w:bidi="pt-PT"/>
        </w:rPr>
        <w:t>Eventuais anexos dos documentos supracitados.</w:t>
      </w:r>
    </w:p>
    <w:p>
      <w:pPr>
        <w:pStyle w:val="Style15"/>
        <w:keepNext w:val="0"/>
        <w:keepLines w:val="0"/>
        <w:widowControl w:val="0"/>
        <w:numPr>
          <w:ilvl w:val="0"/>
          <w:numId w:val="77"/>
        </w:numPr>
        <w:shd w:val="clear" w:color="auto" w:fill="auto"/>
        <w:tabs>
          <w:tab w:pos="1047" w:val="left"/>
        </w:tabs>
        <w:bidi w:val="0"/>
        <w:spacing w:before="0" w:after="80" w:line="276" w:lineRule="auto"/>
        <w:ind w:left="720" w:right="0" w:firstLine="20"/>
        <w:jc w:val="left"/>
      </w:pPr>
      <w:r>
        <w:rPr>
          <w:color w:val="000000"/>
          <w:spacing w:val="0"/>
          <w:w w:val="100"/>
          <w:position w:val="0"/>
          <w:shd w:val="clear" w:color="auto" w:fill="auto"/>
          <w:lang w:val="pt-PT" w:eastAsia="pt-PT" w:bidi="pt-PT"/>
        </w:rPr>
        <w:t>CLÁUSULA SEGUNDA - VIGÊNCIA E PRORROGAÇÃO.</w:t>
      </w:r>
    </w:p>
    <w:p>
      <w:pPr>
        <w:pStyle w:val="Style15"/>
        <w:keepNext w:val="0"/>
        <w:keepLines w:val="0"/>
        <w:widowControl w:val="0"/>
        <w:numPr>
          <w:ilvl w:val="1"/>
          <w:numId w:val="77"/>
        </w:numPr>
        <w:shd w:val="clear" w:color="auto" w:fill="auto"/>
        <w:tabs>
          <w:tab w:pos="1953" w:val="left"/>
        </w:tabs>
        <w:bidi w:val="0"/>
        <w:spacing w:before="0" w:after="120" w:line="276" w:lineRule="auto"/>
        <w:ind w:left="1160" w:right="0" w:firstLine="40"/>
        <w:jc w:val="both"/>
      </w:pPr>
      <w:r>
        <w:rPr>
          <w:b w:val="0"/>
          <w:bCs w:val="0"/>
          <w:color w:val="000000"/>
          <w:spacing w:val="0"/>
          <w:w w:val="100"/>
          <w:position w:val="0"/>
          <w:shd w:val="clear" w:color="auto" w:fill="auto"/>
          <w:lang w:val="pt-PT" w:eastAsia="pt-PT" w:bidi="pt-PT"/>
        </w:rPr>
        <w:t xml:space="preserve">O </w:t>
      </w:r>
      <w:r>
        <w:rPr>
          <w:b w:val="0"/>
          <w:bCs w:val="0"/>
          <w:i/>
          <w:iCs/>
          <w:color w:val="000000"/>
          <w:spacing w:val="0"/>
          <w:w w:val="100"/>
          <w:position w:val="0"/>
          <w:shd w:val="clear" w:color="auto" w:fill="auto"/>
          <w:lang w:val="pt-PT" w:eastAsia="pt-PT" w:bidi="pt-PT"/>
        </w:rPr>
        <w:t>prazo de vigência da contratação é de 10 (dez) meses, (21/05/2025 a 21/03/2026) a contar da data da assinatura do presente termo, na forma do artigo 105 da Lei n° 14.133/2021.</w:t>
      </w:r>
    </w:p>
    <w:p>
      <w:pPr>
        <w:pStyle w:val="Style15"/>
        <w:keepNext w:val="0"/>
        <w:keepLines w:val="0"/>
        <w:widowControl w:val="0"/>
        <w:numPr>
          <w:ilvl w:val="2"/>
          <w:numId w:val="77"/>
        </w:numPr>
        <w:shd w:val="clear" w:color="auto" w:fill="auto"/>
        <w:tabs>
          <w:tab w:pos="2532" w:val="left"/>
        </w:tabs>
        <w:bidi w:val="0"/>
        <w:spacing w:before="0" w:after="120" w:line="276" w:lineRule="auto"/>
        <w:ind w:left="1900" w:right="0" w:firstLine="0"/>
        <w:jc w:val="both"/>
      </w:pPr>
      <w:r>
        <w:rPr>
          <w:b w:val="0"/>
          <w:bCs w:val="0"/>
          <w:color w:val="000000"/>
          <w:spacing w:val="0"/>
          <w:w w:val="100"/>
          <w:position w:val="0"/>
          <w:shd w:val="clear" w:color="auto" w:fill="auto"/>
          <w:lang w:val="pt-PT" w:eastAsia="pt-PT" w:bidi="pt-PT"/>
        </w:rPr>
        <w:t xml:space="preserve">O </w:t>
      </w:r>
      <w:r>
        <w:rPr>
          <w:b w:val="0"/>
          <w:bCs w:val="0"/>
          <w:i/>
          <w:iCs/>
          <w:color w:val="000000"/>
          <w:spacing w:val="0"/>
          <w:w w:val="100"/>
          <w:position w:val="0"/>
          <w:shd w:val="clear" w:color="auto" w:fill="auto"/>
          <w:lang w:val="pt-PT" w:eastAsia="pt-PT" w:bidi="pt-PT"/>
        </w:rPr>
        <w:t>termo de contrato poderá ser sucessivamente prorrogado pelas partes, enquanto houver necessidade pública a ser atendida por meio da presente contratação, mediante assinatura de termo aditivo, após apresentação de Justificativa por escrito e autorização da entidade competente para celebrar o termo de contrato em nome do LOCATÁRIO.</w:t>
      </w:r>
    </w:p>
    <w:p>
      <w:pPr>
        <w:pStyle w:val="Style15"/>
        <w:keepNext w:val="0"/>
        <w:keepLines w:val="0"/>
        <w:widowControl w:val="0"/>
        <w:numPr>
          <w:ilvl w:val="0"/>
          <w:numId w:val="77"/>
        </w:numPr>
        <w:shd w:val="clear" w:color="auto" w:fill="auto"/>
        <w:tabs>
          <w:tab w:pos="1027" w:val="left"/>
        </w:tabs>
        <w:bidi w:val="0"/>
        <w:spacing w:before="0" w:after="120" w:line="240" w:lineRule="auto"/>
        <w:ind w:left="720" w:right="0" w:firstLine="20"/>
        <w:jc w:val="left"/>
      </w:pPr>
      <w:r>
        <w:rPr>
          <w:color w:val="000000"/>
          <w:spacing w:val="0"/>
          <w:w w:val="100"/>
          <w:position w:val="0"/>
          <w:shd w:val="clear" w:color="auto" w:fill="auto"/>
          <w:lang w:val="pt-PT" w:eastAsia="pt-PT" w:bidi="pt-PT"/>
        </w:rPr>
        <w:t>CLÁUSULA TERCEIRA - MODELOS DE EXECUÇÃO E GESTÃO CONTRATUAIS (art. 92, IV, VII e XVIII)</w:t>
      </w:r>
    </w:p>
    <w:p>
      <w:pPr>
        <w:pStyle w:val="Style15"/>
        <w:keepNext w:val="0"/>
        <w:keepLines w:val="0"/>
        <w:widowControl w:val="0"/>
        <w:numPr>
          <w:ilvl w:val="1"/>
          <w:numId w:val="77"/>
        </w:numPr>
        <w:shd w:val="clear" w:color="auto" w:fill="auto"/>
        <w:tabs>
          <w:tab w:pos="1625" w:val="left"/>
        </w:tabs>
        <w:bidi w:val="0"/>
        <w:spacing w:before="0" w:after="0" w:line="276" w:lineRule="auto"/>
        <w:ind w:left="1160" w:right="0" w:firstLine="40"/>
        <w:jc w:val="both"/>
      </w:pPr>
      <w:r>
        <w:rPr>
          <w:b w:val="0"/>
          <w:bCs w:val="0"/>
          <w:color w:val="000000"/>
          <w:spacing w:val="0"/>
          <w:w w:val="100"/>
          <w:position w:val="0"/>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15"/>
        <w:keepNext w:val="0"/>
        <w:keepLines w:val="0"/>
        <w:widowControl w:val="0"/>
        <w:numPr>
          <w:ilvl w:val="0"/>
          <w:numId w:val="77"/>
        </w:numPr>
        <w:shd w:val="clear" w:color="auto" w:fill="auto"/>
        <w:tabs>
          <w:tab w:pos="1047" w:val="left"/>
        </w:tabs>
        <w:bidi w:val="0"/>
        <w:spacing w:before="0" w:after="80" w:line="276" w:lineRule="auto"/>
        <w:ind w:left="720" w:right="0" w:firstLine="20"/>
        <w:jc w:val="left"/>
      </w:pPr>
      <w:r>
        <w:rPr>
          <w:color w:val="000000"/>
          <w:spacing w:val="0"/>
          <w:w w:val="100"/>
          <w:position w:val="0"/>
          <w:shd w:val="clear" w:color="auto" w:fill="auto"/>
          <w:lang w:val="pt-PT" w:eastAsia="pt-PT" w:bidi="pt-PT"/>
        </w:rPr>
        <w:t>CLÁUSULA QUARTA-SUBCONTRATAÇÃO</w:t>
      </w:r>
    </w:p>
    <w:p>
      <w:pPr>
        <w:pStyle w:val="Style15"/>
        <w:keepNext w:val="0"/>
        <w:keepLines w:val="0"/>
        <w:widowControl w:val="0"/>
        <w:numPr>
          <w:ilvl w:val="1"/>
          <w:numId w:val="77"/>
        </w:numPr>
        <w:shd w:val="clear" w:color="auto" w:fill="auto"/>
        <w:tabs>
          <w:tab w:pos="1669" w:val="left"/>
        </w:tabs>
        <w:bidi w:val="0"/>
        <w:spacing w:before="0" w:after="0" w:line="276" w:lineRule="auto"/>
        <w:ind w:left="1160" w:right="0" w:firstLine="40"/>
        <w:jc w:val="both"/>
      </w:pPr>
      <w:r>
        <w:rPr>
          <w:b w:val="0"/>
          <w:bCs w:val="0"/>
          <w:i/>
          <w:iCs/>
          <w:color w:val="000000"/>
          <w:spacing w:val="0"/>
          <w:w w:val="100"/>
          <w:position w:val="0"/>
          <w:shd w:val="clear" w:color="auto" w:fill="auto"/>
          <w:lang w:val="pt-PT" w:eastAsia="pt-PT" w:bidi="pt-PT"/>
        </w:rPr>
        <w:t>Não será admitida a subcontratação do objeto contratual.</w:t>
      </w:r>
    </w:p>
    <w:p>
      <w:pPr>
        <w:pStyle w:val="Style15"/>
        <w:keepNext w:val="0"/>
        <w:keepLines w:val="0"/>
        <w:widowControl w:val="0"/>
        <w:numPr>
          <w:ilvl w:val="0"/>
          <w:numId w:val="77"/>
        </w:numPr>
        <w:shd w:val="clear" w:color="auto" w:fill="auto"/>
        <w:tabs>
          <w:tab w:pos="1047" w:val="left"/>
        </w:tabs>
        <w:bidi w:val="0"/>
        <w:spacing w:before="0" w:after="80" w:line="276" w:lineRule="auto"/>
        <w:ind w:left="720" w:right="0" w:firstLine="20"/>
        <w:jc w:val="left"/>
      </w:pPr>
      <w:r>
        <w:rPr>
          <w:color w:val="000000"/>
          <w:spacing w:val="0"/>
          <w:w w:val="100"/>
          <w:position w:val="0"/>
          <w:shd w:val="clear" w:color="auto" w:fill="auto"/>
          <w:lang w:val="pt-PT" w:eastAsia="pt-PT" w:bidi="pt-PT"/>
        </w:rPr>
        <w:t>CLÁUSULA QUINTA - PAGAMENTO (art. 92, V e VI)</w:t>
      </w:r>
    </w:p>
    <w:p>
      <w:pPr>
        <w:pStyle w:val="Style15"/>
        <w:keepNext w:val="0"/>
        <w:keepLines w:val="0"/>
        <w:widowControl w:val="0"/>
        <w:numPr>
          <w:ilvl w:val="1"/>
          <w:numId w:val="77"/>
        </w:numPr>
        <w:shd w:val="clear" w:color="auto" w:fill="auto"/>
        <w:tabs>
          <w:tab w:pos="1669" w:val="left"/>
        </w:tabs>
        <w:bidi w:val="0"/>
        <w:spacing w:before="0" w:after="120" w:line="276" w:lineRule="auto"/>
        <w:ind w:left="1160" w:right="0" w:firstLine="40"/>
        <w:jc w:val="both"/>
      </w:pPr>
      <w:r>
        <w:rPr>
          <w:color w:val="000000"/>
          <w:spacing w:val="0"/>
          <w:w w:val="100"/>
          <w:position w:val="0"/>
          <w:shd w:val="clear" w:color="auto" w:fill="auto"/>
          <w:lang w:val="pt-PT" w:eastAsia="pt-PT" w:bidi="pt-PT"/>
        </w:rPr>
        <w:t>PREÇO</w:t>
      </w:r>
    </w:p>
    <w:p>
      <w:pPr>
        <w:pStyle w:val="Style15"/>
        <w:keepNext w:val="0"/>
        <w:keepLines w:val="0"/>
        <w:widowControl w:val="0"/>
        <w:numPr>
          <w:ilvl w:val="2"/>
          <w:numId w:val="77"/>
        </w:numPr>
        <w:shd w:val="clear" w:color="auto" w:fill="auto"/>
        <w:tabs>
          <w:tab w:pos="1687" w:val="left"/>
        </w:tabs>
        <w:bidi w:val="0"/>
        <w:spacing w:before="0" w:after="0" w:line="276" w:lineRule="auto"/>
        <w:ind w:left="1580" w:right="0" w:hanging="520"/>
        <w:jc w:val="both"/>
      </w:pPr>
      <w:r>
        <w:rPr>
          <w:b w:val="0"/>
          <w:bCs w:val="0"/>
          <w:i/>
          <w:iCs/>
          <w:color w:val="000000"/>
          <w:spacing w:val="0"/>
          <w:w w:val="100"/>
          <w:position w:val="0"/>
          <w:shd w:val="clear" w:color="auto" w:fill="auto"/>
          <w:lang w:val="pt-PT" w:eastAsia="pt-PT" w:bidi="pt-PT"/>
        </w:rPr>
        <w:t>O valor total da contratação é de R$ 12.000,00 (doze mil reais), a serem pagos da seguinte forma: Caução no valor de R$ 2.000,00 (dois mil reais), a ser em 1 (uma) parcela, com pagamento simultânea com o pagamento da primeira parcela do valor principal. O saldo restante do valor principal R$ 10.000,00 (dez mil reais) serão pagos em 10 parcelas monetárias de R$ 1.000,00 (mil</w:t>
      </w:r>
    </w:p>
    <w:p>
      <w:pPr>
        <w:pStyle w:val="Style15"/>
        <w:keepNext w:val="0"/>
        <w:keepLines w:val="0"/>
        <w:widowControl w:val="0"/>
        <w:shd w:val="clear" w:color="auto" w:fill="auto"/>
        <w:bidi w:val="0"/>
        <w:spacing w:before="0" w:after="120" w:line="276" w:lineRule="auto"/>
        <w:ind w:left="720" w:right="0" w:firstLine="20"/>
        <w:jc w:val="left"/>
      </w:pPr>
      <w:r>
        <w:rPr>
          <w:b w:val="0"/>
          <w:bCs w:val="0"/>
          <w:i/>
          <w:iCs/>
          <w:color w:val="000000"/>
          <w:spacing w:val="0"/>
          <w:w w:val="100"/>
          <w:position w:val="0"/>
          <w:shd w:val="clear" w:color="auto" w:fill="auto"/>
          <w:lang w:val="pt-PT" w:eastAsia="pt-PT" w:bidi="pt-PT"/>
        </w:rPr>
        <w:t>reais).</w:t>
      </w:r>
    </w:p>
    <w:p>
      <w:pPr>
        <w:pStyle w:val="Style15"/>
        <w:keepNext w:val="0"/>
        <w:keepLines w:val="0"/>
        <w:widowControl w:val="0"/>
        <w:numPr>
          <w:ilvl w:val="2"/>
          <w:numId w:val="77"/>
        </w:numPr>
        <w:shd w:val="clear" w:color="auto" w:fill="auto"/>
        <w:tabs>
          <w:tab w:pos="1667" w:val="left"/>
        </w:tabs>
        <w:bidi w:val="0"/>
        <w:spacing w:before="0" w:after="120" w:line="276" w:lineRule="auto"/>
        <w:ind w:left="1040" w:right="0" w:firstLine="20"/>
        <w:jc w:val="both"/>
      </w:pPr>
      <w:r>
        <w:rPr>
          <w:b w:val="0"/>
          <w:bCs w:val="0"/>
          <w:color w:val="000000"/>
          <w:spacing w:val="0"/>
          <w:w w:val="100"/>
          <w:position w:val="0"/>
          <w:shd w:val="clear" w:color="auto" w:fill="auto"/>
          <w:lang w:val="pt-PT" w:eastAsia="pt-PT" w:bidi="pt-PT"/>
        </w:rPr>
        <w:t>Ficará a cargo exclusivo do LOCATÁRIO, nos seus vencimentos, o pagamento integral das despesas referentes ao consumo de energia elétrica.</w:t>
      </w:r>
    </w:p>
    <w:p>
      <w:pPr>
        <w:pStyle w:val="Style15"/>
        <w:keepNext w:val="0"/>
        <w:keepLines w:val="0"/>
        <w:widowControl w:val="0"/>
        <w:numPr>
          <w:ilvl w:val="1"/>
          <w:numId w:val="77"/>
        </w:numPr>
        <w:shd w:val="clear" w:color="auto" w:fill="auto"/>
        <w:tabs>
          <w:tab w:pos="1669" w:val="left"/>
        </w:tabs>
        <w:bidi w:val="0"/>
        <w:spacing w:before="0" w:after="120" w:line="276" w:lineRule="auto"/>
        <w:ind w:left="1160" w:right="0" w:firstLine="40"/>
        <w:jc w:val="both"/>
      </w:pPr>
      <w:r>
        <w:rPr>
          <w:color w:val="000000"/>
          <w:spacing w:val="0"/>
          <w:w w:val="100"/>
          <w:position w:val="0"/>
          <w:shd w:val="clear" w:color="auto" w:fill="auto"/>
          <w:lang w:val="pt-PT" w:eastAsia="pt-PT" w:bidi="pt-PT"/>
        </w:rPr>
        <w:t>FORMA DE PAGAMENTO</w:t>
      </w:r>
    </w:p>
    <w:p>
      <w:pPr>
        <w:pStyle w:val="Style15"/>
        <w:keepNext w:val="0"/>
        <w:keepLines w:val="0"/>
        <w:widowControl w:val="0"/>
        <w:numPr>
          <w:ilvl w:val="2"/>
          <w:numId w:val="77"/>
        </w:numPr>
        <w:shd w:val="clear" w:color="auto" w:fill="auto"/>
        <w:tabs>
          <w:tab w:pos="1667" w:val="left"/>
        </w:tabs>
        <w:bidi w:val="0"/>
        <w:spacing w:before="0" w:after="120" w:line="276" w:lineRule="auto"/>
        <w:ind w:left="1040" w:right="0" w:firstLine="20"/>
        <w:jc w:val="both"/>
      </w:pPr>
      <w:r>
        <w:rPr>
          <w:b w:val="0"/>
          <w:bCs w:val="0"/>
          <w:color w:val="000000"/>
          <w:spacing w:val="0"/>
          <w:w w:val="100"/>
          <w:position w:val="0"/>
          <w:shd w:val="clear" w:color="auto" w:fill="auto"/>
          <w:lang w:val="pt-PT" w:eastAsia="pt-PT" w:bidi="pt-PT"/>
        </w:rPr>
        <w:t xml:space="preserve">O </w:t>
      </w:r>
      <w:r>
        <w:rPr>
          <w:b w:val="0"/>
          <w:bCs w:val="0"/>
          <w:i/>
          <w:iCs/>
          <w:color w:val="000000"/>
          <w:spacing w:val="0"/>
          <w:w w:val="100"/>
          <w:position w:val="0"/>
          <w:shd w:val="clear" w:color="auto" w:fill="auto"/>
          <w:lang w:val="pt-PT" w:eastAsia="pt-PT" w:bidi="pt-PT"/>
        </w:rPr>
        <w:t>pagamento será realizado através de ordem bancária, para crédito em banco, agência e conta corrente indicados pelo contratado.</w:t>
      </w:r>
    </w:p>
    <w:p>
      <w:pPr>
        <w:pStyle w:val="Style15"/>
        <w:keepNext w:val="0"/>
        <w:keepLines w:val="0"/>
        <w:widowControl w:val="0"/>
        <w:numPr>
          <w:ilvl w:val="2"/>
          <w:numId w:val="77"/>
        </w:numPr>
        <w:shd w:val="clear" w:color="auto" w:fill="auto"/>
        <w:tabs>
          <w:tab w:pos="1677" w:val="left"/>
        </w:tabs>
        <w:bidi w:val="0"/>
        <w:spacing w:before="0" w:after="120" w:line="283" w:lineRule="auto"/>
        <w:ind w:left="720" w:right="0" w:firstLine="340"/>
        <w:jc w:val="left"/>
      </w:pPr>
      <w:r>
        <w:rPr>
          <w:b w:val="0"/>
          <w:bCs w:val="0"/>
          <w:i/>
          <w:iCs/>
          <w:color w:val="000000"/>
          <w:spacing w:val="0"/>
          <w:w w:val="100"/>
          <w:position w:val="0"/>
          <w:shd w:val="clear" w:color="auto" w:fill="auto"/>
          <w:lang w:val="pt-PT" w:eastAsia="pt-PT" w:bidi="pt-PT"/>
        </w:rPr>
        <w:t>Será considerada data do pagamento o dia em que constar como emitida a ordem bancária para pagamento.</w:t>
      </w:r>
    </w:p>
    <w:p>
      <w:pPr>
        <w:pStyle w:val="Style15"/>
        <w:keepNext w:val="0"/>
        <w:keepLines w:val="0"/>
        <w:widowControl w:val="0"/>
        <w:numPr>
          <w:ilvl w:val="2"/>
          <w:numId w:val="77"/>
        </w:numPr>
        <w:shd w:val="clear" w:color="auto" w:fill="auto"/>
        <w:tabs>
          <w:tab w:pos="1667" w:val="left"/>
        </w:tabs>
        <w:bidi w:val="0"/>
        <w:spacing w:before="0" w:after="120" w:line="276" w:lineRule="auto"/>
        <w:ind w:left="1040" w:right="0" w:firstLine="20"/>
        <w:jc w:val="both"/>
      </w:pPr>
      <w:r>
        <w:rPr>
          <w:b w:val="0"/>
          <w:bCs w:val="0"/>
          <w:color w:val="000000"/>
          <w:spacing w:val="0"/>
          <w:w w:val="100"/>
          <w:position w:val="0"/>
          <w:shd w:val="clear" w:color="auto" w:fill="auto"/>
          <w:lang w:val="pt-PT" w:eastAsia="pt-PT" w:bidi="pt-PT"/>
        </w:rPr>
        <w:t>O atraso no pagamento do aluguel facultará ao LOCADOR cobrar do LOCATÁRIO juros de mora de um por cento (1%) ao mês e multa de dois por cento (2%) sobre o valor do aluguel em atraso, além de custos e honorários Advocatícios, 20% do valor, na hipótese do LOCADOR se vir obrigado a recorrer de medidas judiciais para satisfazer seus direitos.</w:t>
      </w:r>
    </w:p>
    <w:p>
      <w:pPr>
        <w:pStyle w:val="Style15"/>
        <w:keepNext w:val="0"/>
        <w:keepLines w:val="0"/>
        <w:widowControl w:val="0"/>
        <w:numPr>
          <w:ilvl w:val="0"/>
          <w:numId w:val="77"/>
        </w:numPr>
        <w:shd w:val="clear" w:color="auto" w:fill="auto"/>
        <w:tabs>
          <w:tab w:pos="1042" w:val="left"/>
        </w:tabs>
        <w:bidi w:val="0"/>
        <w:spacing w:before="0" w:after="80" w:line="276" w:lineRule="auto"/>
        <w:ind w:left="720" w:right="0" w:firstLine="20"/>
        <w:jc w:val="left"/>
      </w:pPr>
      <w:r>
        <w:rPr>
          <w:color w:val="000000"/>
          <w:spacing w:val="0"/>
          <w:w w:val="100"/>
          <w:position w:val="0"/>
          <w:shd w:val="clear" w:color="auto" w:fill="auto"/>
          <w:lang w:val="pt-PT" w:eastAsia="pt-PT" w:bidi="pt-PT"/>
        </w:rPr>
        <w:t>CLÁUSULA SEXTA - REAJUSTE (art. 92, V)</w:t>
      </w:r>
    </w:p>
    <w:p>
      <w:pPr>
        <w:pStyle w:val="Style15"/>
        <w:keepNext w:val="0"/>
        <w:keepLines w:val="0"/>
        <w:widowControl w:val="0"/>
        <w:numPr>
          <w:ilvl w:val="1"/>
          <w:numId w:val="77"/>
        </w:numPr>
        <w:shd w:val="clear" w:color="auto" w:fill="auto"/>
        <w:tabs>
          <w:tab w:pos="1625" w:val="left"/>
        </w:tabs>
        <w:bidi w:val="0"/>
        <w:spacing w:before="0" w:after="120" w:line="283" w:lineRule="auto"/>
        <w:ind w:left="1160" w:right="0" w:firstLine="40"/>
        <w:jc w:val="both"/>
      </w:pPr>
      <w:r>
        <w:rPr>
          <w:b w:val="0"/>
          <w:bCs w:val="0"/>
          <w:color w:val="000000"/>
          <w:spacing w:val="0"/>
          <w:w w:val="100"/>
          <w:position w:val="0"/>
          <w:shd w:val="clear" w:color="auto" w:fill="auto"/>
          <w:lang w:val="pt-PT" w:eastAsia="pt-PT" w:bidi="pt-PT"/>
        </w:rPr>
        <w:t>Os preços inicialmente contratados são fixos e irreajustáveis, contados a partir da data do orçamento estimado em 21/05/2025, durante toda a vigência do contrato.</w:t>
      </w:r>
    </w:p>
    <w:p>
      <w:pPr>
        <w:pStyle w:val="Style15"/>
        <w:keepNext w:val="0"/>
        <w:keepLines w:val="0"/>
        <w:widowControl w:val="0"/>
        <w:numPr>
          <w:ilvl w:val="1"/>
          <w:numId w:val="77"/>
        </w:numPr>
        <w:shd w:val="clear" w:color="auto" w:fill="auto"/>
        <w:tabs>
          <w:tab w:pos="1625" w:val="left"/>
        </w:tabs>
        <w:bidi w:val="0"/>
        <w:spacing w:before="0" w:after="120" w:line="283" w:lineRule="auto"/>
        <w:ind w:left="1160" w:right="0" w:firstLine="40"/>
        <w:jc w:val="both"/>
      </w:pPr>
      <w:r>
        <w:rPr>
          <w:b w:val="0"/>
          <w:bCs w:val="0"/>
          <w:color w:val="000000"/>
          <w:spacing w:val="0"/>
          <w:w w:val="100"/>
          <w:position w:val="0"/>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pStyle w:val="Style15"/>
        <w:keepNext w:val="0"/>
        <w:keepLines w:val="0"/>
        <w:widowControl w:val="0"/>
        <w:numPr>
          <w:ilvl w:val="1"/>
          <w:numId w:val="77"/>
        </w:numPr>
        <w:shd w:val="clear" w:color="auto" w:fill="auto"/>
        <w:tabs>
          <w:tab w:pos="1642" w:val="left"/>
        </w:tabs>
        <w:bidi w:val="0"/>
        <w:spacing w:before="0" w:after="120" w:line="276" w:lineRule="auto"/>
        <w:ind w:left="1180" w:right="0" w:firstLine="20"/>
        <w:jc w:val="both"/>
      </w:pPr>
      <w:r>
        <w:rPr>
          <w:b w:val="0"/>
          <w:bCs w:val="0"/>
          <w:color w:val="000000"/>
          <w:spacing w:val="0"/>
          <w:w w:val="100"/>
          <w:position w:val="0"/>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15"/>
        <w:keepNext w:val="0"/>
        <w:keepLines w:val="0"/>
        <w:widowControl w:val="0"/>
        <w:numPr>
          <w:ilvl w:val="1"/>
          <w:numId w:val="77"/>
        </w:numPr>
        <w:shd w:val="clear" w:color="auto" w:fill="auto"/>
        <w:tabs>
          <w:tab w:pos="1642" w:val="left"/>
        </w:tabs>
        <w:bidi w:val="0"/>
        <w:spacing w:before="0" w:after="100" w:line="286" w:lineRule="auto"/>
        <w:ind w:left="1180" w:right="0" w:firstLine="20"/>
        <w:jc w:val="both"/>
      </w:pPr>
      <w:r>
        <w:rPr>
          <w:b w:val="0"/>
          <w:bCs w:val="0"/>
          <w:color w:val="000000"/>
          <w:spacing w:val="0"/>
          <w:w w:val="100"/>
          <w:position w:val="0"/>
          <w:shd w:val="clear" w:color="auto" w:fill="auto"/>
          <w:lang w:val="pt-PT" w:eastAsia="pt-PT" w:bidi="pt-PT"/>
        </w:rPr>
        <w:t>Nas aferições finais, o(s) índice(s) utilizado(s) para reajuste será(ão), obrigatoriamente, o(s) definitivo(s).</w:t>
      </w:r>
    </w:p>
    <w:p>
      <w:pPr>
        <w:pStyle w:val="Style15"/>
        <w:keepNext w:val="0"/>
        <w:keepLines w:val="0"/>
        <w:widowControl w:val="0"/>
        <w:numPr>
          <w:ilvl w:val="1"/>
          <w:numId w:val="77"/>
        </w:numPr>
        <w:shd w:val="clear" w:color="auto" w:fill="auto"/>
        <w:tabs>
          <w:tab w:pos="1642" w:val="left"/>
        </w:tabs>
        <w:bidi w:val="0"/>
        <w:spacing w:before="0" w:after="120" w:line="276" w:lineRule="auto"/>
        <w:ind w:left="1180" w:right="0" w:firstLine="20"/>
        <w:jc w:val="both"/>
      </w:pPr>
      <w:r>
        <w:rPr>
          <w:b w:val="0"/>
          <w:bCs w:val="0"/>
          <w:color w:val="000000"/>
          <w:spacing w:val="0"/>
          <w:w w:val="100"/>
          <w:position w:val="0"/>
          <w:shd w:val="clear" w:color="auto" w:fill="auto"/>
          <w:lang w:val="pt-PT" w:eastAsia="pt-PT" w:bidi="pt-PT"/>
        </w:rPr>
        <w:t xml:space="preserve">Caso o(s) índice(s) estabelecido(s) para reajustamento venha(m) a ser extinto(s) ou de qualquer forma não possa(m) </w:t>
      </w:r>
      <w:r>
        <w:rPr>
          <w:b w:val="0"/>
          <w:bCs w:val="0"/>
          <w:color w:val="000000"/>
          <w:spacing w:val="0"/>
          <w:w w:val="100"/>
          <w:position w:val="0"/>
          <w:shd w:val="clear" w:color="auto" w:fill="auto"/>
          <w:lang w:val="pt-BR" w:eastAsia="pt-BR" w:bidi="pt-BR"/>
        </w:rPr>
        <w:t xml:space="preserve">mais </w:t>
      </w:r>
      <w:r>
        <w:rPr>
          <w:b w:val="0"/>
          <w:bCs w:val="0"/>
          <w:color w:val="000000"/>
          <w:spacing w:val="0"/>
          <w:w w:val="100"/>
          <w:position w:val="0"/>
          <w:shd w:val="clear" w:color="auto" w:fill="auto"/>
          <w:lang w:val="pt-PT" w:eastAsia="pt-PT" w:bidi="pt-PT"/>
        </w:rPr>
        <w:t>ser utilizado(s), será(ão) adotado(s), em substituição, o(s) que vier(em) a ser determinado(s) pela legislação então em vigor.</w:t>
      </w:r>
    </w:p>
    <w:p>
      <w:pPr>
        <w:pStyle w:val="Style15"/>
        <w:keepNext w:val="0"/>
        <w:keepLines w:val="0"/>
        <w:widowControl w:val="0"/>
        <w:numPr>
          <w:ilvl w:val="1"/>
          <w:numId w:val="77"/>
        </w:numPr>
        <w:shd w:val="clear" w:color="auto" w:fill="auto"/>
        <w:tabs>
          <w:tab w:pos="1642" w:val="left"/>
        </w:tabs>
        <w:bidi w:val="0"/>
        <w:spacing w:before="0" w:after="120" w:line="283" w:lineRule="auto"/>
        <w:ind w:left="1180" w:right="0" w:firstLine="20"/>
        <w:jc w:val="both"/>
      </w:pPr>
      <w:r>
        <w:rPr>
          <w:b w:val="0"/>
          <w:bCs w:val="0"/>
          <w:color w:val="000000"/>
          <w:spacing w:val="0"/>
          <w:w w:val="100"/>
          <w:position w:val="0"/>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15"/>
        <w:keepNext w:val="0"/>
        <w:keepLines w:val="0"/>
        <w:widowControl w:val="0"/>
        <w:numPr>
          <w:ilvl w:val="1"/>
          <w:numId w:val="77"/>
        </w:numPr>
        <w:shd w:val="clear" w:color="auto" w:fill="auto"/>
        <w:tabs>
          <w:tab w:pos="1662" w:val="left"/>
        </w:tabs>
        <w:bidi w:val="0"/>
        <w:spacing w:before="0" w:after="0" w:line="276" w:lineRule="auto"/>
        <w:ind w:left="1180" w:right="0" w:firstLine="20"/>
        <w:jc w:val="both"/>
      </w:pPr>
      <w:r>
        <w:rPr>
          <w:b w:val="0"/>
          <w:bCs w:val="0"/>
          <w:color w:val="000000"/>
          <w:spacing w:val="0"/>
          <w:w w:val="100"/>
          <w:position w:val="0"/>
          <w:shd w:val="clear" w:color="auto" w:fill="auto"/>
          <w:lang w:val="pt-PT" w:eastAsia="pt-PT" w:bidi="pt-PT"/>
        </w:rPr>
        <w:t>O reajuste será realizado por apostilamento.</w:t>
      </w:r>
    </w:p>
    <w:p>
      <w:pPr>
        <w:pStyle w:val="Style15"/>
        <w:keepNext w:val="0"/>
        <w:keepLines w:val="0"/>
        <w:widowControl w:val="0"/>
        <w:numPr>
          <w:ilvl w:val="0"/>
          <w:numId w:val="77"/>
        </w:numPr>
        <w:shd w:val="clear" w:color="auto" w:fill="auto"/>
        <w:tabs>
          <w:tab w:pos="1059" w:val="left"/>
        </w:tabs>
        <w:bidi w:val="0"/>
        <w:spacing w:before="0" w:after="100" w:line="276" w:lineRule="auto"/>
        <w:ind w:left="760" w:right="0" w:firstLine="0"/>
        <w:jc w:val="left"/>
      </w:pPr>
      <w:r>
        <w:rPr>
          <w:color w:val="000000"/>
          <w:spacing w:val="0"/>
          <w:w w:val="100"/>
          <w:position w:val="0"/>
          <w:shd w:val="clear" w:color="auto" w:fill="auto"/>
          <w:lang w:val="pt-PT" w:eastAsia="pt-PT" w:bidi="pt-PT"/>
        </w:rPr>
        <w:t>CLÁUSULA SÉTIMA - OBRIGAÇÕES DO LOCATÁRIO</w:t>
      </w:r>
    </w:p>
    <w:p>
      <w:pPr>
        <w:pStyle w:val="Style15"/>
        <w:keepNext w:val="0"/>
        <w:keepLines w:val="0"/>
        <w:widowControl w:val="0"/>
        <w:numPr>
          <w:ilvl w:val="1"/>
          <w:numId w:val="77"/>
        </w:numPr>
        <w:shd w:val="clear" w:color="auto" w:fill="auto"/>
        <w:tabs>
          <w:tab w:pos="1662" w:val="left"/>
        </w:tabs>
        <w:bidi w:val="0"/>
        <w:spacing w:before="0" w:after="120" w:line="276" w:lineRule="auto"/>
        <w:ind w:left="1180" w:right="0" w:firstLine="20"/>
        <w:jc w:val="both"/>
      </w:pPr>
      <w:r>
        <w:rPr>
          <w:b w:val="0"/>
          <w:bCs w:val="0"/>
          <w:color w:val="000000"/>
          <w:spacing w:val="0"/>
          <w:w w:val="100"/>
          <w:position w:val="0"/>
          <w:shd w:val="clear" w:color="auto" w:fill="auto"/>
          <w:lang w:val="pt-PT" w:eastAsia="pt-PT" w:bidi="pt-PT"/>
        </w:rPr>
        <w:t>O LOCATÁRIO obriga-se a:</w:t>
      </w:r>
    </w:p>
    <w:p>
      <w:pPr>
        <w:pStyle w:val="Style15"/>
        <w:keepNext w:val="0"/>
        <w:keepLines w:val="0"/>
        <w:widowControl w:val="0"/>
        <w:numPr>
          <w:ilvl w:val="2"/>
          <w:numId w:val="77"/>
        </w:numPr>
        <w:shd w:val="clear" w:color="auto" w:fill="auto"/>
        <w:tabs>
          <w:tab w:pos="2504" w:val="left"/>
        </w:tabs>
        <w:bidi w:val="0"/>
        <w:spacing w:before="0" w:after="120" w:line="283" w:lineRule="auto"/>
        <w:ind w:left="1880" w:right="0" w:firstLine="0"/>
        <w:jc w:val="both"/>
      </w:pPr>
      <w:r>
        <w:rPr>
          <w:b w:val="0"/>
          <w:bCs w:val="0"/>
          <w:color w:val="000000"/>
          <w:spacing w:val="0"/>
          <w:w w:val="100"/>
          <w:position w:val="0"/>
          <w:shd w:val="clear" w:color="auto" w:fill="auto"/>
          <w:lang w:val="pt-PT" w:eastAsia="pt-PT" w:bidi="pt-PT"/>
        </w:rPr>
        <w:t>Pagar o aluguel e os encargos da locação exigíveis, no prazo estipulado neste Termo de Contrato;</w:t>
      </w:r>
    </w:p>
    <w:p>
      <w:pPr>
        <w:pStyle w:val="Style15"/>
        <w:keepNext w:val="0"/>
        <w:keepLines w:val="0"/>
        <w:widowControl w:val="0"/>
        <w:numPr>
          <w:ilvl w:val="2"/>
          <w:numId w:val="77"/>
        </w:numPr>
        <w:shd w:val="clear" w:color="auto" w:fill="auto"/>
        <w:tabs>
          <w:tab w:pos="2504" w:val="left"/>
        </w:tabs>
        <w:bidi w:val="0"/>
        <w:spacing w:before="0" w:after="120" w:line="276" w:lineRule="auto"/>
        <w:ind w:left="1880" w:right="0" w:firstLine="0"/>
        <w:jc w:val="both"/>
      </w:pPr>
      <w:r>
        <w:rPr>
          <w:b w:val="0"/>
          <w:bCs w:val="0"/>
          <w:color w:val="000000"/>
          <w:spacing w:val="0"/>
          <w:w w:val="100"/>
          <w:position w:val="0"/>
          <w:shd w:val="clear" w:color="auto" w:fill="auto"/>
          <w:lang w:val="pt-PT" w:eastAsia="pt-PT" w:bidi="pt-PT"/>
        </w:rPr>
        <w:t xml:space="preserve">Servir-se do imóvel para o uso convencionado ou presumido, compatível com a natureza deste e com o fim a que se destina, devendo </w:t>
      </w:r>
      <w:r>
        <w:rPr>
          <w:b w:val="0"/>
          <w:bCs w:val="0"/>
          <w:color w:val="000000"/>
          <w:spacing w:val="0"/>
          <w:w w:val="100"/>
          <w:position w:val="0"/>
          <w:shd w:val="clear" w:color="auto" w:fill="auto"/>
          <w:lang w:val="pt-BR" w:eastAsia="pt-BR" w:bidi="pt-BR"/>
        </w:rPr>
        <w:t xml:space="preserve">conservá-lo </w:t>
      </w:r>
      <w:r>
        <w:rPr>
          <w:b w:val="0"/>
          <w:bCs w:val="0"/>
          <w:color w:val="000000"/>
          <w:spacing w:val="0"/>
          <w:w w:val="100"/>
          <w:position w:val="0"/>
          <w:shd w:val="clear" w:color="auto" w:fill="auto"/>
          <w:lang w:val="pt-PT" w:eastAsia="pt-PT" w:bidi="pt-PT"/>
        </w:rPr>
        <w:t>como se seu fosse;</w:t>
      </w:r>
    </w:p>
    <w:p>
      <w:pPr>
        <w:pStyle w:val="Style15"/>
        <w:keepNext w:val="0"/>
        <w:keepLines w:val="0"/>
        <w:widowControl w:val="0"/>
        <w:numPr>
          <w:ilvl w:val="2"/>
          <w:numId w:val="77"/>
        </w:numPr>
        <w:shd w:val="clear" w:color="auto" w:fill="auto"/>
        <w:tabs>
          <w:tab w:pos="2504" w:val="left"/>
        </w:tabs>
        <w:bidi w:val="0"/>
        <w:spacing w:before="0" w:after="120" w:line="276" w:lineRule="auto"/>
        <w:ind w:left="1880" w:right="0" w:firstLine="0"/>
        <w:jc w:val="both"/>
      </w:pPr>
      <w:r>
        <w:rPr>
          <w:b w:val="0"/>
          <w:bCs w:val="0"/>
          <w:color w:val="000000"/>
          <w:spacing w:val="0"/>
          <w:w w:val="100"/>
          <w:position w:val="0"/>
          <w:shd w:val="clear" w:color="auto" w:fill="auto"/>
          <w:lang w:val="pt-PT" w:eastAsia="pt-PT" w:bidi="pt-PT"/>
        </w:rPr>
        <w:t>É vedada a sublocação, o empréstimo ou cessão do referido imóvel/espaço físico, em parte ou no seu todo, sem autorização do LOCADOR;</w:t>
      </w:r>
    </w:p>
    <w:p>
      <w:pPr>
        <w:pStyle w:val="Style15"/>
        <w:keepNext w:val="0"/>
        <w:keepLines w:val="0"/>
        <w:widowControl w:val="0"/>
        <w:numPr>
          <w:ilvl w:val="2"/>
          <w:numId w:val="77"/>
        </w:numPr>
        <w:shd w:val="clear" w:color="auto" w:fill="auto"/>
        <w:tabs>
          <w:tab w:pos="2504" w:val="left"/>
        </w:tabs>
        <w:bidi w:val="0"/>
        <w:spacing w:before="0" w:after="120" w:line="276" w:lineRule="auto"/>
        <w:ind w:left="1880" w:right="0" w:firstLine="0"/>
        <w:jc w:val="both"/>
      </w:pPr>
      <w:r>
        <w:rPr>
          <w:b w:val="0"/>
          <w:bCs w:val="0"/>
          <w:color w:val="000000"/>
          <w:spacing w:val="0"/>
          <w:w w:val="100"/>
          <w:position w:val="0"/>
          <w:shd w:val="clear" w:color="auto" w:fill="auto"/>
          <w:lang w:val="pt-PT" w:eastAsia="pt-PT" w:bidi="pt-PT"/>
        </w:rPr>
        <w:t>Realizar vistoria do imóvel, antes do recebimento das chaves, para fins de verificação minuciosa do estado do imóvel, fazendo constar do Termo de Vistoria os eventuais defeitos existentes;</w:t>
      </w:r>
    </w:p>
    <w:p>
      <w:pPr>
        <w:pStyle w:val="Style15"/>
        <w:keepNext w:val="0"/>
        <w:keepLines w:val="0"/>
        <w:widowControl w:val="0"/>
        <w:numPr>
          <w:ilvl w:val="2"/>
          <w:numId w:val="77"/>
        </w:numPr>
        <w:shd w:val="clear" w:color="auto" w:fill="auto"/>
        <w:tabs>
          <w:tab w:pos="2504" w:val="left"/>
        </w:tabs>
        <w:bidi w:val="0"/>
        <w:spacing w:before="0" w:after="120" w:line="276" w:lineRule="auto"/>
        <w:ind w:left="1880" w:right="0" w:firstLine="0"/>
        <w:jc w:val="both"/>
      </w:pPr>
      <w:r>
        <w:rPr>
          <w:b w:val="0"/>
          <w:bCs w:val="0"/>
          <w:color w:val="000000"/>
          <w:spacing w:val="0"/>
          <w:w w:val="100"/>
          <w:position w:val="0"/>
          <w:shd w:val="clear" w:color="auto" w:fill="auto"/>
          <w:lang w:val="pt-PT" w:eastAsia="pt-PT" w:bidi="pt-PT"/>
        </w:rPr>
        <w:t>Restituir o imóvel, finda a locação, nas condições em que o recebeu, conforme documento de descrição minuciosa elaborado quando da vistoria inicial, salvo os desgastes e deteriorações decorrentes do uso normal;</w:t>
      </w:r>
    </w:p>
    <w:p>
      <w:pPr>
        <w:pStyle w:val="Style15"/>
        <w:keepNext w:val="0"/>
        <w:keepLines w:val="0"/>
        <w:widowControl w:val="0"/>
        <w:numPr>
          <w:ilvl w:val="2"/>
          <w:numId w:val="77"/>
        </w:numPr>
        <w:shd w:val="clear" w:color="auto" w:fill="auto"/>
        <w:tabs>
          <w:tab w:pos="2504" w:val="left"/>
        </w:tabs>
        <w:bidi w:val="0"/>
        <w:spacing w:before="0" w:after="120" w:line="283" w:lineRule="auto"/>
        <w:ind w:left="1880" w:right="0" w:firstLine="0"/>
        <w:jc w:val="both"/>
      </w:pPr>
      <w:r>
        <w:rPr>
          <w:b w:val="0"/>
          <w:bCs w:val="0"/>
          <w:color w:val="000000"/>
          <w:spacing w:val="0"/>
          <w:w w:val="100"/>
          <w:position w:val="0"/>
          <w:shd w:val="clear" w:color="auto" w:fill="auto"/>
          <w:lang w:val="pt-PT" w:eastAsia="pt-PT" w:bidi="pt-PT"/>
        </w:rPr>
        <w:t>Não modificar a forma externa ou interna do imóvel, sem o consentimento prévio e por escrito do LOCADOR, salvo as adaptações consideradas convenientes ao desempenho das suas atividades;</w:t>
      </w:r>
    </w:p>
    <w:p>
      <w:pPr>
        <w:pStyle w:val="Style15"/>
        <w:keepNext w:val="0"/>
        <w:keepLines w:val="0"/>
        <w:widowControl w:val="0"/>
        <w:numPr>
          <w:ilvl w:val="2"/>
          <w:numId w:val="77"/>
        </w:numPr>
        <w:shd w:val="clear" w:color="auto" w:fill="auto"/>
        <w:tabs>
          <w:tab w:pos="2504" w:val="left"/>
        </w:tabs>
        <w:bidi w:val="0"/>
        <w:spacing w:before="0" w:after="120" w:line="276" w:lineRule="auto"/>
        <w:ind w:left="1880" w:right="0" w:firstLine="0"/>
        <w:jc w:val="both"/>
      </w:pPr>
      <w:r>
        <w:rPr>
          <w:b w:val="0"/>
          <w:bCs w:val="0"/>
          <w:color w:val="000000"/>
          <w:spacing w:val="0"/>
          <w:w w:val="100"/>
          <w:position w:val="0"/>
          <w:shd w:val="clear" w:color="auto" w:fill="auto"/>
          <w:lang w:val="pt-PT" w:eastAsia="pt-PT" w:bidi="pt-PT"/>
        </w:rPr>
        <w:t>Entregar imediatamente ao LOCADOR os documentos de cobrança de tributos e encargos condominiais, cujo pagamento não seja de seu encargo, bem como qualquer intimação, multa ou exigência de autoridade pública, ainda que direcionada ao LOCATÁRIO;</w:t>
      </w:r>
    </w:p>
    <w:p>
      <w:pPr>
        <w:pStyle w:val="Style15"/>
        <w:keepNext w:val="0"/>
        <w:keepLines w:val="0"/>
        <w:widowControl w:val="0"/>
        <w:numPr>
          <w:ilvl w:val="2"/>
          <w:numId w:val="77"/>
        </w:numPr>
        <w:shd w:val="clear" w:color="auto" w:fill="auto"/>
        <w:tabs>
          <w:tab w:pos="2504" w:val="left"/>
        </w:tabs>
        <w:bidi w:val="0"/>
        <w:spacing w:before="0" w:after="0" w:line="276" w:lineRule="auto"/>
        <w:ind w:left="1880" w:right="320" w:firstLine="0"/>
        <w:jc w:val="both"/>
      </w:pPr>
      <w:r>
        <w:rPr>
          <w:b w:val="0"/>
          <w:bCs w:val="0"/>
          <w:color w:val="000000"/>
          <w:spacing w:val="0"/>
          <w:w w:val="100"/>
          <w:position w:val="0"/>
          <w:shd w:val="clear" w:color="auto" w:fill="auto"/>
          <w:lang w:val="pt-PT" w:eastAsia="pt-PT" w:bidi="pt-PT"/>
        </w:rPr>
        <w:t>Pagar as despesas de telefone e de consumo de energia elétrica, gás (se houver) e água e esgoto.</w:t>
      </w:r>
    </w:p>
    <w:p>
      <w:pPr>
        <w:pStyle w:val="Style15"/>
        <w:keepNext w:val="0"/>
        <w:keepLines w:val="0"/>
        <w:widowControl w:val="0"/>
        <w:numPr>
          <w:ilvl w:val="2"/>
          <w:numId w:val="77"/>
        </w:numPr>
        <w:shd w:val="clear" w:color="auto" w:fill="auto"/>
        <w:tabs>
          <w:tab w:pos="2504" w:val="left"/>
        </w:tabs>
        <w:bidi w:val="0"/>
        <w:spacing w:before="0" w:after="0" w:line="276" w:lineRule="auto"/>
        <w:ind w:left="1880" w:right="0" w:firstLine="0"/>
        <w:jc w:val="both"/>
      </w:pPr>
      <w:r>
        <w:rPr>
          <w:b w:val="0"/>
          <w:bCs w:val="0"/>
          <w:color w:val="000000"/>
          <w:spacing w:val="0"/>
          <w:w w:val="100"/>
          <w:position w:val="0"/>
          <w:shd w:val="clear" w:color="auto" w:fill="auto"/>
          <w:lang w:val="pt-PT" w:eastAsia="pt-PT" w:bidi="pt-PT"/>
        </w:rPr>
        <w:t>A manutenção elétrica, dos condicionadores de ar e quaisquer outros decorrentes de caso fortuito ou força maior, ocorrerá por conta do LOCATÁRIO</w:t>
      </w:r>
    </w:p>
    <w:p>
      <w:pPr>
        <w:pStyle w:val="Style15"/>
        <w:keepNext w:val="0"/>
        <w:keepLines w:val="0"/>
        <w:widowControl w:val="0"/>
        <w:numPr>
          <w:ilvl w:val="0"/>
          <w:numId w:val="77"/>
        </w:numPr>
        <w:shd w:val="clear" w:color="auto" w:fill="auto"/>
        <w:tabs>
          <w:tab w:pos="1059" w:val="left"/>
        </w:tabs>
        <w:bidi w:val="0"/>
        <w:spacing w:before="0" w:after="0" w:line="276" w:lineRule="auto"/>
        <w:ind w:left="760" w:right="0" w:firstLine="0"/>
        <w:jc w:val="left"/>
      </w:pPr>
      <w:r>
        <w:rPr>
          <w:color w:val="000000"/>
          <w:spacing w:val="0"/>
          <w:w w:val="100"/>
          <w:position w:val="0"/>
          <w:shd w:val="clear" w:color="auto" w:fill="auto"/>
          <w:lang w:val="pt-PT" w:eastAsia="pt-PT" w:bidi="pt-PT"/>
        </w:rPr>
        <w:t>CLÁUSULA OITAVA - OBRIGAÇÕES DO LOCADOR</w:t>
      </w:r>
    </w:p>
    <w:p>
      <w:pPr>
        <w:pStyle w:val="Style15"/>
        <w:keepNext w:val="0"/>
        <w:keepLines w:val="0"/>
        <w:widowControl w:val="0"/>
        <w:numPr>
          <w:ilvl w:val="0"/>
          <w:numId w:val="79"/>
        </w:numPr>
        <w:shd w:val="clear" w:color="auto" w:fill="auto"/>
        <w:tabs>
          <w:tab w:pos="1585" w:val="left"/>
        </w:tabs>
        <w:bidi w:val="0"/>
        <w:spacing w:before="0" w:after="0" w:line="276" w:lineRule="auto"/>
        <w:ind w:left="1180" w:right="0" w:firstLine="20"/>
        <w:jc w:val="both"/>
      </w:pPr>
      <w:r>
        <w:rPr>
          <w:b w:val="0"/>
          <w:bCs w:val="0"/>
          <w:color w:val="000000"/>
          <w:spacing w:val="0"/>
          <w:w w:val="100"/>
          <w:position w:val="0"/>
          <w:shd w:val="clear" w:color="auto" w:fill="auto"/>
          <w:lang w:val="pt-PT" w:eastAsia="pt-PT" w:bidi="pt-PT"/>
        </w:rPr>
        <w:t>O LOCADOR obriga-se a:</w:t>
      </w:r>
    </w:p>
    <w:p>
      <w:pPr>
        <w:pStyle w:val="Style15"/>
        <w:keepNext w:val="0"/>
        <w:keepLines w:val="0"/>
        <w:widowControl w:val="0"/>
        <w:numPr>
          <w:ilvl w:val="0"/>
          <w:numId w:val="81"/>
        </w:numPr>
        <w:shd w:val="clear" w:color="auto" w:fill="auto"/>
        <w:tabs>
          <w:tab w:pos="2663" w:val="left"/>
        </w:tabs>
        <w:bidi w:val="0"/>
        <w:spacing w:before="0" w:after="0" w:line="276" w:lineRule="auto"/>
        <w:ind w:left="2240" w:right="0" w:hanging="360"/>
        <w:jc w:val="left"/>
      </w:pPr>
      <w:r>
        <w:rPr>
          <w:b w:val="0"/>
          <w:bCs w:val="0"/>
          <w:color w:val="000000"/>
          <w:spacing w:val="0"/>
          <w:w w:val="100"/>
          <w:position w:val="0"/>
          <w:shd w:val="clear" w:color="auto" w:fill="auto"/>
          <w:lang w:val="pt-PT" w:eastAsia="pt-PT" w:bidi="pt-PT"/>
        </w:rPr>
        <w:t>Entregar o imóvel em perfeitas condições de uso para os fins a que se destina, e em estrita observância das especificações de sua proposta;</w:t>
      </w:r>
    </w:p>
    <w:p>
      <w:pPr>
        <w:pStyle w:val="Style15"/>
        <w:keepNext w:val="0"/>
        <w:keepLines w:val="0"/>
        <w:widowControl w:val="0"/>
        <w:numPr>
          <w:ilvl w:val="0"/>
          <w:numId w:val="81"/>
        </w:numPr>
        <w:shd w:val="clear" w:color="auto" w:fill="auto"/>
        <w:tabs>
          <w:tab w:pos="2663" w:val="left"/>
        </w:tabs>
        <w:bidi w:val="0"/>
        <w:spacing w:before="0" w:after="120" w:line="276" w:lineRule="auto"/>
        <w:ind w:left="2240" w:right="320" w:hanging="360"/>
        <w:jc w:val="left"/>
      </w:pPr>
      <w:r>
        <w:rPr>
          <w:b w:val="0"/>
          <w:bCs w:val="0"/>
          <w:color w:val="000000"/>
          <w:spacing w:val="0"/>
          <w:w w:val="100"/>
          <w:position w:val="0"/>
          <w:shd w:val="clear" w:color="auto" w:fill="auto"/>
          <w:lang w:val="pt-PT" w:eastAsia="pt-PT" w:bidi="pt-PT"/>
        </w:rPr>
        <w:t>Fornecer declaração atestando que não pesa sobre o imóvel qualquer impedimento de ordem jurídica capaz de colocar em risco a locação, ou, caso exista algum impedimento,</w:t>
      </w:r>
    </w:p>
    <w:p>
      <w:pPr>
        <w:pStyle w:val="Style15"/>
        <w:keepNext w:val="0"/>
        <w:keepLines w:val="0"/>
        <w:widowControl w:val="0"/>
        <w:shd w:val="clear" w:color="auto" w:fill="auto"/>
        <w:bidi w:val="0"/>
        <w:spacing w:before="0" w:after="0" w:line="271" w:lineRule="auto"/>
        <w:ind w:left="2240" w:right="0" w:firstLine="0"/>
        <w:jc w:val="left"/>
      </w:pPr>
      <w:r>
        <w:rPr>
          <w:b w:val="0"/>
          <w:bCs w:val="0"/>
          <w:color w:val="000000"/>
          <w:spacing w:val="0"/>
          <w:w w:val="100"/>
          <w:position w:val="0"/>
          <w:shd w:val="clear" w:color="auto" w:fill="auto"/>
          <w:lang w:val="pt-PT" w:eastAsia="pt-PT" w:bidi="pt-PT"/>
        </w:rPr>
        <w:t>prestar os esclarecimentos cabíveis, inclusive com ajuntada da documentação pertinente, para fins de avaliação por parte do LOCATÁRIO;</w:t>
      </w:r>
    </w:p>
    <w:p>
      <w:pPr>
        <w:pStyle w:val="Style15"/>
        <w:keepNext w:val="0"/>
        <w:keepLines w:val="0"/>
        <w:widowControl w:val="0"/>
        <w:numPr>
          <w:ilvl w:val="0"/>
          <w:numId w:val="81"/>
        </w:numPr>
        <w:shd w:val="clear" w:color="auto" w:fill="auto"/>
        <w:tabs>
          <w:tab w:pos="2647" w:val="left"/>
        </w:tabs>
        <w:bidi w:val="0"/>
        <w:spacing w:before="0" w:after="0" w:line="271" w:lineRule="auto"/>
        <w:ind w:left="2240" w:right="0" w:hanging="360"/>
        <w:jc w:val="left"/>
      </w:pPr>
      <w:r>
        <w:rPr>
          <w:b w:val="0"/>
          <w:bCs w:val="0"/>
          <w:color w:val="000000"/>
          <w:spacing w:val="0"/>
          <w:w w:val="100"/>
          <w:position w:val="0"/>
          <w:shd w:val="clear" w:color="auto" w:fill="auto"/>
          <w:lang w:val="pt-PT" w:eastAsia="pt-PT" w:bidi="pt-PT"/>
        </w:rPr>
        <w:t>Garantir, durante o tempo da locação, o uso pacífico do imóvel;</w:t>
      </w:r>
    </w:p>
    <w:p>
      <w:pPr>
        <w:pStyle w:val="Style15"/>
        <w:keepNext w:val="0"/>
        <w:keepLines w:val="0"/>
        <w:widowControl w:val="0"/>
        <w:numPr>
          <w:ilvl w:val="0"/>
          <w:numId w:val="81"/>
        </w:numPr>
        <w:shd w:val="clear" w:color="auto" w:fill="auto"/>
        <w:tabs>
          <w:tab w:pos="2647" w:val="left"/>
        </w:tabs>
        <w:bidi w:val="0"/>
        <w:spacing w:before="0" w:after="0" w:line="271" w:lineRule="auto"/>
        <w:ind w:left="2240" w:right="0" w:hanging="360"/>
        <w:jc w:val="left"/>
      </w:pPr>
      <w:r>
        <w:rPr>
          <w:b w:val="0"/>
          <w:bCs w:val="0"/>
          <w:color w:val="000000"/>
          <w:spacing w:val="0"/>
          <w:w w:val="100"/>
          <w:position w:val="0"/>
          <w:shd w:val="clear" w:color="auto" w:fill="auto"/>
          <w:lang w:val="pt-PT" w:eastAsia="pt-PT" w:bidi="pt-PT"/>
        </w:rPr>
        <w:t>Manter, durante a locação, a forma e o destino do imóvel;</w:t>
      </w:r>
    </w:p>
    <w:p>
      <w:pPr>
        <w:pStyle w:val="Style15"/>
        <w:keepNext w:val="0"/>
        <w:keepLines w:val="0"/>
        <w:widowControl w:val="0"/>
        <w:numPr>
          <w:ilvl w:val="0"/>
          <w:numId w:val="81"/>
        </w:numPr>
        <w:shd w:val="clear" w:color="auto" w:fill="auto"/>
        <w:tabs>
          <w:tab w:pos="2647" w:val="left"/>
        </w:tabs>
        <w:bidi w:val="0"/>
        <w:spacing w:before="0" w:after="0" w:line="271" w:lineRule="auto"/>
        <w:ind w:left="2240" w:right="0" w:hanging="360"/>
        <w:jc w:val="left"/>
      </w:pPr>
      <w:r>
        <w:rPr>
          <w:b w:val="0"/>
          <w:bCs w:val="0"/>
          <w:color w:val="000000"/>
          <w:spacing w:val="0"/>
          <w:w w:val="100"/>
          <w:position w:val="0"/>
          <w:shd w:val="clear" w:color="auto" w:fill="auto"/>
          <w:lang w:val="pt-PT" w:eastAsia="pt-PT" w:bidi="pt-PT"/>
        </w:rPr>
        <w:t>Responder pelos vícios ou defeitos anteriores à locação;</w:t>
      </w:r>
    </w:p>
    <w:p>
      <w:pPr>
        <w:pStyle w:val="Style15"/>
        <w:keepNext w:val="0"/>
        <w:keepLines w:val="0"/>
        <w:widowControl w:val="0"/>
        <w:numPr>
          <w:ilvl w:val="0"/>
          <w:numId w:val="81"/>
        </w:numPr>
        <w:shd w:val="clear" w:color="auto" w:fill="auto"/>
        <w:tabs>
          <w:tab w:pos="2647" w:val="left"/>
        </w:tabs>
        <w:bidi w:val="0"/>
        <w:spacing w:before="0" w:after="0" w:line="271" w:lineRule="auto"/>
        <w:ind w:left="2240" w:right="0" w:hanging="360"/>
        <w:jc w:val="left"/>
      </w:pPr>
      <w:r>
        <w:rPr>
          <w:b w:val="0"/>
          <w:bCs w:val="0"/>
          <w:color w:val="000000"/>
          <w:spacing w:val="0"/>
          <w:w w:val="100"/>
          <w:position w:val="0"/>
          <w:shd w:val="clear" w:color="auto" w:fill="auto"/>
          <w:lang w:val="pt-PT" w:eastAsia="pt-PT" w:bidi="pt-PT"/>
        </w:rPr>
        <w:t>Auxiliar o LOCATÁRIO na descrição minuciosa do estado do imóvel, quando da realização da vistoria;</w:t>
      </w:r>
    </w:p>
    <w:p>
      <w:pPr>
        <w:pStyle w:val="Style15"/>
        <w:keepNext w:val="0"/>
        <w:keepLines w:val="0"/>
        <w:widowControl w:val="0"/>
        <w:numPr>
          <w:ilvl w:val="0"/>
          <w:numId w:val="81"/>
        </w:numPr>
        <w:shd w:val="clear" w:color="auto" w:fill="auto"/>
        <w:tabs>
          <w:tab w:pos="2647" w:val="left"/>
        </w:tabs>
        <w:bidi w:val="0"/>
        <w:spacing w:before="0" w:after="0" w:line="271" w:lineRule="auto"/>
        <w:ind w:left="2240" w:right="760" w:hanging="360"/>
        <w:jc w:val="left"/>
      </w:pPr>
      <w:r>
        <w:rPr>
          <w:b w:val="0"/>
          <w:bCs w:val="0"/>
          <w:color w:val="000000"/>
          <w:spacing w:val="0"/>
          <w:w w:val="100"/>
          <w:position w:val="0"/>
          <w:shd w:val="clear" w:color="auto" w:fill="auto"/>
          <w:lang w:val="pt-PT" w:eastAsia="pt-PT" w:bidi="pt-PT"/>
        </w:rPr>
        <w:t>Fornecer ao LOCATÁRIO recibo discriminando as importâncias pagas, vedada a quitação genérica;</w:t>
      </w:r>
    </w:p>
    <w:p>
      <w:pPr>
        <w:pStyle w:val="Style15"/>
        <w:keepNext w:val="0"/>
        <w:keepLines w:val="0"/>
        <w:widowControl w:val="0"/>
        <w:numPr>
          <w:ilvl w:val="0"/>
          <w:numId w:val="77"/>
        </w:numPr>
        <w:shd w:val="clear" w:color="auto" w:fill="auto"/>
        <w:tabs>
          <w:tab w:pos="1103" w:val="left"/>
        </w:tabs>
        <w:bidi w:val="0"/>
        <w:spacing w:before="0" w:after="120" w:line="271" w:lineRule="auto"/>
        <w:ind w:left="720" w:right="0" w:firstLine="20"/>
        <w:jc w:val="left"/>
      </w:pPr>
      <w:r>
        <w:rPr>
          <w:i/>
          <w:iCs/>
          <w:color w:val="000000"/>
          <w:spacing w:val="0"/>
          <w:w w:val="100"/>
          <w:position w:val="0"/>
          <w:shd w:val="clear" w:color="auto" w:fill="auto"/>
          <w:lang w:val="pt-PT" w:eastAsia="pt-PT" w:bidi="pt-PT"/>
        </w:rPr>
        <w:t>CLÁUSULA NONA- OBRIGAÇÕES PERTINENTES</w:t>
      </w:r>
      <w:r>
        <w:rPr>
          <w:color w:val="000000"/>
          <w:spacing w:val="0"/>
          <w:w w:val="100"/>
          <w:position w:val="0"/>
          <w:shd w:val="clear" w:color="auto" w:fill="auto"/>
          <w:lang w:val="pt-PT" w:eastAsia="pt-PT" w:bidi="pt-PT"/>
        </w:rPr>
        <w:t xml:space="preserve"> À </w:t>
      </w:r>
      <w:r>
        <w:rPr>
          <w:i/>
          <w:iCs/>
          <w:color w:val="000000"/>
          <w:spacing w:val="0"/>
          <w:w w:val="100"/>
          <w:position w:val="0"/>
          <w:shd w:val="clear" w:color="auto" w:fill="auto"/>
          <w:lang w:val="pt-PT" w:eastAsia="pt-PT" w:bidi="pt-PT"/>
        </w:rPr>
        <w:t>LGPD</w:t>
      </w:r>
    </w:p>
    <w:p>
      <w:pPr>
        <w:pStyle w:val="Style15"/>
        <w:keepNext w:val="0"/>
        <w:keepLines w:val="0"/>
        <w:widowControl w:val="0"/>
        <w:numPr>
          <w:ilvl w:val="0"/>
          <w:numId w:val="83"/>
        </w:numPr>
        <w:shd w:val="clear" w:color="auto" w:fill="auto"/>
        <w:tabs>
          <w:tab w:pos="1672" w:val="left"/>
        </w:tabs>
        <w:bidi w:val="0"/>
        <w:spacing w:before="0" w:after="0" w:line="276" w:lineRule="auto"/>
        <w:ind w:left="1620" w:right="0" w:hanging="440"/>
        <w:jc w:val="both"/>
      </w:pPr>
      <w:r>
        <w:rPr>
          <w:b w:val="0"/>
          <w:bCs w:val="0"/>
          <w:i/>
          <w:iCs/>
          <w:color w:val="000000"/>
          <w:spacing w:val="0"/>
          <w:w w:val="100"/>
          <w:position w:val="0"/>
          <w:shd w:val="clear" w:color="auto" w:fill="auto"/>
          <w:lang w:val="pt-PT" w:eastAsia="pt-PT" w:bidi="pt-PT"/>
        </w:rPr>
        <w:t>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Os dados obtidos somente poderão ser utilizados para as finalidades que justificaram seu acesso e de acordo com a boa-fé e com os princípios do art. 6</w:t>
      </w:r>
      <w:r>
        <w:rPr>
          <w:b w:val="0"/>
          <w:bCs w:val="0"/>
          <w:i/>
          <w:iCs/>
          <w:color w:val="000000"/>
          <w:spacing w:val="0"/>
          <w:w w:val="100"/>
          <w:position w:val="0"/>
          <w:shd w:val="clear" w:color="auto" w:fill="auto"/>
          <w:vertAlign w:val="superscript"/>
          <w:lang w:val="pt-PT" w:eastAsia="pt-PT" w:bidi="pt-PT"/>
        </w:rPr>
        <w:t>o</w:t>
      </w:r>
      <w:r>
        <w:rPr>
          <w:b w:val="0"/>
          <w:bCs w:val="0"/>
          <w:i/>
          <w:iCs/>
          <w:color w:val="000000"/>
          <w:spacing w:val="0"/>
          <w:w w:val="100"/>
          <w:position w:val="0"/>
          <w:shd w:val="clear" w:color="auto" w:fill="auto"/>
          <w:lang w:val="pt-PT" w:eastAsia="pt-PT" w:bidi="pt-PT"/>
        </w:rPr>
        <w:t xml:space="preserve"> da LGPD.</w:t>
      </w:r>
    </w:p>
    <w:p>
      <w:pPr>
        <w:pStyle w:val="Style15"/>
        <w:keepNext w:val="0"/>
        <w:keepLines w:val="0"/>
        <w:widowControl w:val="0"/>
        <w:numPr>
          <w:ilvl w:val="0"/>
          <w:numId w:val="83"/>
        </w:numPr>
        <w:shd w:val="clear" w:color="auto" w:fill="auto"/>
        <w:tabs>
          <w:tab w:pos="1672" w:val="left"/>
        </w:tabs>
        <w:bidi w:val="0"/>
        <w:spacing w:before="0" w:after="120"/>
        <w:ind w:left="720" w:right="0" w:firstLine="460"/>
        <w:jc w:val="left"/>
      </w:pPr>
      <w:r>
        <w:rPr>
          <w:b w:val="0"/>
          <w:bCs w:val="0"/>
          <w:i/>
          <w:iCs/>
          <w:color w:val="000000"/>
          <w:spacing w:val="0"/>
          <w:w w:val="100"/>
          <w:position w:val="0"/>
          <w:shd w:val="clear" w:color="auto" w:fill="auto"/>
          <w:lang w:val="pt-PT" w:eastAsia="pt-PT" w:bidi="pt-PT"/>
        </w:rPr>
        <w:t>É vedado o compartilhamento com terceiros dos dados obtidos fora das hipóteses permitidas em Lei.</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A Administração deverá ser informada no prazo de 5 (cinco) dias úteis sobre todos os contratos de suboperação firmados ou que venham a ser celebrados pelo Contratado.</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15"/>
        <w:keepNext w:val="0"/>
        <w:keepLines w:val="0"/>
        <w:widowControl w:val="0"/>
        <w:numPr>
          <w:ilvl w:val="0"/>
          <w:numId w:val="83"/>
        </w:numPr>
        <w:shd w:val="clear" w:color="auto" w:fill="auto"/>
        <w:tabs>
          <w:tab w:pos="1672" w:val="left"/>
        </w:tabs>
        <w:bidi w:val="0"/>
        <w:spacing w:before="0" w:after="120" w:line="283" w:lineRule="auto"/>
        <w:ind w:left="1620" w:right="0" w:hanging="440"/>
        <w:jc w:val="both"/>
      </w:pPr>
      <w:r>
        <w:rPr>
          <w:b w:val="0"/>
          <w:bCs w:val="0"/>
          <w:i/>
          <w:iCs/>
          <w:color w:val="000000"/>
          <w:spacing w:val="0"/>
          <w:w w:val="100"/>
          <w:position w:val="0"/>
          <w:shd w:val="clear" w:color="auto" w:fill="auto"/>
          <w:lang w:val="pt-PT" w:eastAsia="pt-PT" w:bidi="pt-PT"/>
        </w:rPr>
        <w:t>É dever do contratado orientar e treinar seus empregados sobre os deveres, requisitos e responsabilidades decorrentes da LGPD.</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O Contratado deverá exigir de suboperadores e subcontratados o cumprimento dos deveres da presente cláusula, permanecendo integralmente responsável por garantir sua observância.</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O Contratante poderá realizar diligência para aferir o cumprimento dessa cláusula, devendo o Contratado atender prontamente eventuais pedidos de comprovação formulados.</w:t>
      </w:r>
    </w:p>
    <w:p>
      <w:pPr>
        <w:pStyle w:val="Style15"/>
        <w:keepNext w:val="0"/>
        <w:keepLines w:val="0"/>
        <w:widowControl w:val="0"/>
        <w:numPr>
          <w:ilvl w:val="0"/>
          <w:numId w:val="83"/>
        </w:numPr>
        <w:shd w:val="clear" w:color="auto" w:fill="auto"/>
        <w:tabs>
          <w:tab w:pos="167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O Contratado deverá prestar, no prazo fixado pelo Contratante, prorrogável justificadamente, quaisquer informações acerca dos dados pessoais para cumprimento da LGPD, inclusive quanto a eventual descarte realizado.</w:t>
      </w:r>
    </w:p>
    <w:p>
      <w:pPr>
        <w:pStyle w:val="Style15"/>
        <w:keepNext w:val="0"/>
        <w:keepLines w:val="0"/>
        <w:widowControl w:val="0"/>
        <w:numPr>
          <w:ilvl w:val="0"/>
          <w:numId w:val="83"/>
        </w:numPr>
        <w:shd w:val="clear" w:color="auto" w:fill="auto"/>
        <w:tabs>
          <w:tab w:pos="1702" w:val="left"/>
        </w:tabs>
        <w:bidi w:val="0"/>
        <w:spacing w:before="0" w:after="120" w:line="276" w:lineRule="auto"/>
        <w:ind w:left="1620" w:right="0" w:hanging="440"/>
        <w:jc w:val="both"/>
      </w:pPr>
      <w:r>
        <w:rPr>
          <w:b w:val="0"/>
          <w:bCs w:val="0"/>
          <w:i/>
          <w:iCs/>
          <w:color w:val="000000"/>
          <w:spacing w:val="0"/>
          <w:w w:val="100"/>
          <w:position w:val="0"/>
          <w:shd w:val="clear" w:color="auto" w:fill="auto"/>
          <w:lang w:val="pt-PT" w:eastAsia="pt-PT" w:bidi="pt-PT"/>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15"/>
        <w:keepNext w:val="0"/>
        <w:keepLines w:val="0"/>
        <w:widowControl w:val="0"/>
        <w:shd w:val="clear" w:color="auto" w:fill="auto"/>
        <w:bidi w:val="0"/>
        <w:spacing w:before="0" w:after="120" w:line="276" w:lineRule="auto"/>
        <w:ind w:left="1560" w:right="360" w:firstLine="0"/>
        <w:jc w:val="right"/>
      </w:pPr>
      <w:r>
        <w:rPr>
          <w:b w:val="0"/>
          <w:bCs w:val="0"/>
          <w:i/>
          <w:iCs/>
          <w:color w:val="000000"/>
          <w:spacing w:val="0"/>
          <w:w w:val="100"/>
          <w:position w:val="0"/>
          <w:shd w:val="clear" w:color="auto" w:fill="auto"/>
          <w:lang w:val="pt-PT" w:eastAsia="pt-PT" w:bidi="pt-PT"/>
        </w:rPr>
        <w:t>9.10.1 Os referidos bancos de dados devem ser desenvolvidos em formato interoperável, a fim de garantir a reutilização desses dados pela Administração nas hipóteses previstas na LGPD.</w:t>
      </w:r>
    </w:p>
    <w:p>
      <w:pPr>
        <w:pStyle w:val="Style15"/>
        <w:keepNext w:val="0"/>
        <w:keepLines w:val="0"/>
        <w:widowControl w:val="0"/>
        <w:numPr>
          <w:ilvl w:val="0"/>
          <w:numId w:val="83"/>
        </w:numPr>
        <w:shd w:val="clear" w:color="auto" w:fill="auto"/>
        <w:tabs>
          <w:tab w:pos="1697" w:val="left"/>
        </w:tabs>
        <w:bidi w:val="0"/>
        <w:spacing w:before="0" w:after="120" w:line="276" w:lineRule="auto"/>
        <w:ind w:left="1660" w:right="320" w:hanging="480"/>
        <w:jc w:val="both"/>
      </w:pPr>
      <w:r>
        <w:rPr>
          <w:b w:val="0"/>
          <w:bCs w:val="0"/>
          <w:i/>
          <w:iCs/>
          <w:color w:val="000000"/>
          <w:spacing w:val="0"/>
          <w:w w:val="100"/>
          <w:position w:val="0"/>
          <w:shd w:val="clear" w:color="auto" w:fill="auto"/>
          <w:lang w:val="pt-PT" w:eastAsia="pt-PT" w:bidi="pt-PT"/>
        </w:rPr>
        <w:t>O contrato está sujeito a ser alterado nos procedimentos pertinentes ao tratamento de dados pessoais, quando indicado pela autoridade competente, em especial a ANPD por meio de opiniões técnicas ou recomendações, editadas na forma da LGPD.</w:t>
      </w:r>
    </w:p>
    <w:p>
      <w:pPr>
        <w:pStyle w:val="Style15"/>
        <w:keepNext w:val="0"/>
        <w:keepLines w:val="0"/>
        <w:widowControl w:val="0"/>
        <w:numPr>
          <w:ilvl w:val="0"/>
          <w:numId w:val="83"/>
        </w:numPr>
        <w:shd w:val="clear" w:color="auto" w:fill="auto"/>
        <w:tabs>
          <w:tab w:pos="1712" w:val="left"/>
        </w:tabs>
        <w:bidi w:val="0"/>
        <w:spacing w:before="0" w:after="0" w:line="283" w:lineRule="auto"/>
        <w:ind w:left="1660" w:right="0" w:hanging="480"/>
        <w:jc w:val="both"/>
      </w:pPr>
      <w:r>
        <w:rPr>
          <w:b w:val="0"/>
          <w:bCs w:val="0"/>
          <w:i/>
          <w:iCs/>
          <w:color w:val="000000"/>
          <w:spacing w:val="0"/>
          <w:w w:val="100"/>
          <w:position w:val="0"/>
          <w:shd w:val="clear" w:color="auto" w:fill="auto"/>
          <w:lang w:val="pt-PT" w:eastAsia="pt-PT" w:bidi="pt-PT"/>
        </w:rPr>
        <w:t xml:space="preserve">Os contratos e </w:t>
      </w:r>
      <w:r>
        <w:rPr>
          <w:b w:val="0"/>
          <w:bCs w:val="0"/>
          <w:i/>
          <w:iCs/>
          <w:color w:val="000000"/>
          <w:spacing w:val="0"/>
          <w:w w:val="100"/>
          <w:position w:val="0"/>
          <w:shd w:val="clear" w:color="auto" w:fill="auto"/>
          <w:lang w:val="pt-BR" w:eastAsia="pt-BR" w:bidi="pt-BR"/>
        </w:rPr>
        <w:t xml:space="preserve">convênios </w:t>
      </w:r>
      <w:r>
        <w:rPr>
          <w:b w:val="0"/>
          <w:bCs w:val="0"/>
          <w:i/>
          <w:iCs/>
          <w:color w:val="000000"/>
          <w:spacing w:val="0"/>
          <w:w w:val="100"/>
          <w:position w:val="0"/>
          <w:shd w:val="clear" w:color="auto" w:fill="auto"/>
          <w:lang w:val="pt-PT" w:eastAsia="pt-PT" w:bidi="pt-PT"/>
        </w:rPr>
        <w:t>de que trata o § 1° do art. 26 da LGPD deverão ser comunicados à autoridade nacional.</w:t>
      </w:r>
    </w:p>
    <w:p>
      <w:pPr>
        <w:pStyle w:val="Style15"/>
        <w:keepNext w:val="0"/>
        <w:keepLines w:val="0"/>
        <w:widowControl w:val="0"/>
        <w:numPr>
          <w:ilvl w:val="0"/>
          <w:numId w:val="77"/>
        </w:numPr>
        <w:shd w:val="clear" w:color="auto" w:fill="auto"/>
        <w:tabs>
          <w:tab w:pos="1163" w:val="left"/>
        </w:tabs>
        <w:bidi w:val="0"/>
        <w:spacing w:before="0" w:after="80" w:line="283" w:lineRule="auto"/>
        <w:ind w:left="760" w:right="0" w:firstLine="0"/>
        <w:jc w:val="left"/>
      </w:pPr>
      <w:r>
        <w:rPr>
          <w:color w:val="000000"/>
          <w:spacing w:val="0"/>
          <w:w w:val="100"/>
          <w:position w:val="0"/>
          <w:shd w:val="clear" w:color="auto" w:fill="auto"/>
          <w:lang w:val="pt-PT" w:eastAsia="pt-PT" w:bidi="pt-PT"/>
        </w:rPr>
        <w:t>CLÁUSULA DÉCIMA - DAS BENFEITORIAS E CONSERVAÇÃO</w:t>
      </w:r>
    </w:p>
    <w:p>
      <w:pPr>
        <w:pStyle w:val="Style15"/>
        <w:keepNext w:val="0"/>
        <w:keepLines w:val="0"/>
        <w:widowControl w:val="0"/>
        <w:numPr>
          <w:ilvl w:val="1"/>
          <w:numId w:val="77"/>
        </w:numPr>
        <w:shd w:val="clear" w:color="auto" w:fill="auto"/>
        <w:tabs>
          <w:tab w:pos="1957" w:val="left"/>
        </w:tabs>
        <w:bidi w:val="0"/>
        <w:spacing w:before="0" w:after="0" w:line="276" w:lineRule="auto"/>
        <w:ind w:left="1600" w:right="0" w:hanging="340"/>
        <w:jc w:val="both"/>
      </w:pPr>
      <w:r>
        <w:rPr>
          <w:b w:val="0"/>
          <w:bCs w:val="0"/>
          <w:color w:val="000000"/>
          <w:spacing w:val="0"/>
          <w:w w:val="100"/>
          <w:position w:val="0"/>
          <w:shd w:val="clear" w:color="auto" w:fill="auto"/>
          <w:lang w:val="pt-PT" w:eastAsia="pt-PT" w:bidi="pt-PT"/>
        </w:rPr>
        <w:t xml:space="preserve">O LOCATÁRIO fica autorizado a realizar, no imóvel locado, </w:t>
      </w:r>
      <w:r>
        <w:rPr>
          <w:b w:val="0"/>
          <w:bCs w:val="0"/>
          <w:color w:val="000000"/>
          <w:spacing w:val="0"/>
          <w:w w:val="100"/>
          <w:position w:val="0"/>
          <w:shd w:val="clear" w:color="auto" w:fill="auto"/>
          <w:lang w:val="pt-BR" w:eastAsia="pt-BR" w:bidi="pt-BR"/>
        </w:rPr>
        <w:t xml:space="preserve">às </w:t>
      </w:r>
      <w:r>
        <w:rPr>
          <w:b w:val="0"/>
          <w:bCs w:val="0"/>
          <w:color w:val="000000"/>
          <w:spacing w:val="0"/>
          <w:w w:val="100"/>
          <w:position w:val="0"/>
          <w:shd w:val="clear" w:color="auto" w:fill="auto"/>
          <w:lang w:val="pt-PT" w:eastAsia="pt-PT" w:bidi="pt-PT"/>
        </w:rPr>
        <w:t xml:space="preserve">suas expensas, quaisquer obras e benfeitorias necessárias ou úteis para a execução da finalidade pública prevista nesta locação, mediante prévio e expresso consentimento do LOCADOR, ficando desde já estabelecido que qualquer benfeitoria realizada permanecerá incorporada ao imóvel, sem direito a </w:t>
      </w:r>
      <w:r>
        <w:rPr>
          <w:b w:val="0"/>
          <w:bCs w:val="0"/>
          <w:color w:val="000000"/>
          <w:spacing w:val="0"/>
          <w:w w:val="100"/>
          <w:position w:val="0"/>
          <w:shd w:val="clear" w:color="auto" w:fill="auto"/>
          <w:lang w:val="pt-BR" w:eastAsia="pt-BR" w:bidi="pt-BR"/>
        </w:rPr>
        <w:t xml:space="preserve">indenização </w:t>
      </w:r>
      <w:r>
        <w:rPr>
          <w:b w:val="0"/>
          <w:bCs w:val="0"/>
          <w:color w:val="000000"/>
          <w:spacing w:val="0"/>
          <w:w w:val="100"/>
          <w:position w:val="0"/>
          <w:shd w:val="clear" w:color="auto" w:fill="auto"/>
          <w:lang w:val="pt-PT" w:eastAsia="pt-PT" w:bidi="pt-PT"/>
        </w:rPr>
        <w:t>ou reembolso.</w:t>
      </w:r>
    </w:p>
    <w:p>
      <w:pPr>
        <w:pStyle w:val="Style15"/>
        <w:keepNext w:val="0"/>
        <w:keepLines w:val="0"/>
        <w:widowControl w:val="0"/>
        <w:numPr>
          <w:ilvl w:val="0"/>
          <w:numId w:val="77"/>
        </w:numPr>
        <w:shd w:val="clear" w:color="auto" w:fill="auto"/>
        <w:tabs>
          <w:tab w:pos="1163" w:val="left"/>
        </w:tabs>
        <w:bidi w:val="0"/>
        <w:spacing w:before="0" w:after="80" w:line="276" w:lineRule="auto"/>
        <w:ind w:left="760" w:right="0" w:firstLine="0"/>
        <w:jc w:val="left"/>
      </w:pPr>
      <w:r>
        <w:rPr>
          <w:color w:val="000000"/>
          <w:spacing w:val="0"/>
          <w:w w:val="100"/>
          <w:position w:val="0"/>
          <w:shd w:val="clear" w:color="auto" w:fill="auto"/>
          <w:lang w:val="pt-PT" w:eastAsia="pt-PT" w:bidi="pt-PT"/>
        </w:rPr>
        <w:t>CLÁUSULA DÉCIMA PRIMEIRA - DA EXTINÇÃO CONTRATUAL (art. 92, XIX)</w:t>
      </w:r>
    </w:p>
    <w:p>
      <w:pPr>
        <w:pStyle w:val="Style15"/>
        <w:keepNext w:val="0"/>
        <w:keepLines w:val="0"/>
        <w:widowControl w:val="0"/>
        <w:numPr>
          <w:ilvl w:val="1"/>
          <w:numId w:val="77"/>
        </w:numPr>
        <w:shd w:val="clear" w:color="auto" w:fill="auto"/>
        <w:tabs>
          <w:tab w:pos="1740" w:val="left"/>
        </w:tabs>
        <w:bidi w:val="0"/>
        <w:spacing w:before="0" w:after="160" w:line="283" w:lineRule="auto"/>
        <w:ind w:left="1180" w:right="0" w:firstLine="0"/>
        <w:jc w:val="both"/>
      </w:pPr>
      <w:r>
        <w:rPr>
          <w:b w:val="0"/>
          <w:bCs w:val="0"/>
          <w:color w:val="000000"/>
          <w:spacing w:val="0"/>
          <w:w w:val="100"/>
          <w:position w:val="0"/>
          <w:shd w:val="clear" w:color="auto" w:fill="auto"/>
          <w:lang w:val="pt-PT" w:eastAsia="pt-PT" w:bidi="pt-PT"/>
        </w:rPr>
        <w:t xml:space="preserve">O </w:t>
      </w:r>
      <w:r>
        <w:rPr>
          <w:b w:val="0"/>
          <w:bCs w:val="0"/>
          <w:i/>
          <w:iCs/>
          <w:color w:val="000000"/>
          <w:spacing w:val="0"/>
          <w:w w:val="100"/>
          <w:position w:val="0"/>
          <w:shd w:val="clear" w:color="auto" w:fill="auto"/>
          <w:lang w:val="pt-PT" w:eastAsia="pt-PT" w:bidi="pt-PT"/>
        </w:rPr>
        <w:t>contrato será extinto quando vencido o prazo nele estipulado, independentemente de terem sido cumpridas ou não as obrigações de ambas as partes contraentes.</w:t>
      </w:r>
    </w:p>
    <w:p>
      <w:pPr>
        <w:pStyle w:val="Style15"/>
        <w:keepNext w:val="0"/>
        <w:keepLines w:val="0"/>
        <w:widowControl w:val="0"/>
        <w:numPr>
          <w:ilvl w:val="1"/>
          <w:numId w:val="77"/>
        </w:numPr>
        <w:shd w:val="clear" w:color="auto" w:fill="auto"/>
        <w:tabs>
          <w:tab w:pos="1736" w:val="left"/>
        </w:tabs>
        <w:bidi w:val="0"/>
        <w:spacing w:before="0" w:after="0" w:line="283" w:lineRule="auto"/>
        <w:ind w:left="1180" w:right="0" w:firstLine="0"/>
        <w:jc w:val="both"/>
      </w:pPr>
      <w:r>
        <w:rPr>
          <w:b w:val="0"/>
          <w:bCs w:val="0"/>
          <w:color w:val="000000"/>
          <w:spacing w:val="0"/>
          <w:w w:val="100"/>
          <w:position w:val="0"/>
          <w:shd w:val="clear" w:color="auto" w:fill="auto"/>
          <w:lang w:val="pt-PT" w:eastAsia="pt-PT" w:bidi="pt-PT"/>
        </w:rPr>
        <w:t xml:space="preserve">O </w:t>
      </w:r>
      <w:r>
        <w:rPr>
          <w:b w:val="0"/>
          <w:bCs w:val="0"/>
          <w:i/>
          <w:iCs/>
          <w:color w:val="000000"/>
          <w:spacing w:val="0"/>
          <w:w w:val="100"/>
          <w:position w:val="0"/>
          <w:shd w:val="clear" w:color="auto" w:fill="auto"/>
          <w:lang w:val="pt-PT" w:eastAsia="pt-PT" w:bidi="pt-PT"/>
        </w:rPr>
        <w:t>contrato poderá ser extinto antes de cumpridas as obrigações nele estipuladas, ou antes do prazo nele fixado, por algum dos motivos previstos no artigo 137 da Lei n° 14.133/21, bem como amigavelmente, assegurados o contraditório e a ampla defesa.</w:t>
      </w:r>
    </w:p>
    <w:p>
      <w:pPr>
        <w:pStyle w:val="Style15"/>
        <w:keepNext w:val="0"/>
        <w:keepLines w:val="0"/>
        <w:widowControl w:val="0"/>
        <w:numPr>
          <w:ilvl w:val="2"/>
          <w:numId w:val="77"/>
        </w:numPr>
        <w:shd w:val="clear" w:color="auto" w:fill="auto"/>
        <w:tabs>
          <w:tab w:pos="2618" w:val="left"/>
        </w:tabs>
        <w:bidi w:val="0"/>
        <w:spacing w:before="0" w:after="120" w:line="283" w:lineRule="auto"/>
        <w:ind w:left="1900" w:right="0" w:firstLine="0"/>
        <w:jc w:val="left"/>
      </w:pPr>
      <w:r>
        <w:rPr>
          <w:b w:val="0"/>
          <w:bCs w:val="0"/>
          <w:color w:val="000000"/>
          <w:spacing w:val="0"/>
          <w:w w:val="100"/>
          <w:position w:val="0"/>
          <w:shd w:val="clear" w:color="auto" w:fill="auto"/>
          <w:lang w:val="pt-PT" w:eastAsia="pt-PT" w:bidi="pt-PT"/>
        </w:rPr>
        <w:t>Nesta hipótese, aplicam-se também os artigos 138 e 139 da mesma Lei:</w:t>
      </w:r>
    </w:p>
    <w:p>
      <w:pPr>
        <w:pStyle w:val="Style15"/>
        <w:keepNext w:val="0"/>
        <w:keepLines w:val="0"/>
        <w:widowControl w:val="0"/>
        <w:numPr>
          <w:ilvl w:val="2"/>
          <w:numId w:val="77"/>
        </w:numPr>
        <w:shd w:val="clear" w:color="auto" w:fill="auto"/>
        <w:tabs>
          <w:tab w:pos="2618" w:val="left"/>
        </w:tabs>
        <w:bidi w:val="0"/>
        <w:spacing w:before="0" w:after="120" w:line="283" w:lineRule="auto"/>
        <w:ind w:left="1900" w:right="0" w:firstLine="0"/>
        <w:jc w:val="left"/>
      </w:pPr>
      <w:r>
        <w:rPr>
          <w:b w:val="0"/>
          <w:bCs w:val="0"/>
          <w:color w:val="000000"/>
          <w:spacing w:val="0"/>
          <w:w w:val="100"/>
          <w:position w:val="0"/>
          <w:shd w:val="clear" w:color="auto" w:fill="auto"/>
          <w:lang w:val="pt-PT" w:eastAsia="pt-PT" w:bidi="pt-PT"/>
        </w:rPr>
        <w:t>Se a operação implicar mudança da pessoa jurídica contratada, deverá ser formalizado termo aditivo para alteração subjetiva.</w:t>
      </w:r>
    </w:p>
    <w:p>
      <w:pPr>
        <w:pStyle w:val="Style15"/>
        <w:keepNext w:val="0"/>
        <w:keepLines w:val="0"/>
        <w:widowControl w:val="0"/>
        <w:numPr>
          <w:ilvl w:val="0"/>
          <w:numId w:val="85"/>
        </w:numPr>
        <w:shd w:val="clear" w:color="auto" w:fill="auto"/>
        <w:tabs>
          <w:tab w:pos="2729" w:val="left"/>
        </w:tabs>
        <w:bidi w:val="0"/>
        <w:spacing w:before="0" w:after="0" w:line="276" w:lineRule="auto"/>
        <w:ind w:left="2740" w:right="0" w:hanging="360"/>
        <w:jc w:val="left"/>
      </w:pPr>
      <w:r>
        <w:rPr>
          <w:b w:val="0"/>
          <w:bCs w:val="0"/>
          <w:i/>
          <w:iCs/>
          <w:color w:val="000000"/>
          <w:spacing w:val="0"/>
          <w:w w:val="100"/>
          <w:position w:val="0"/>
          <w:shd w:val="clear" w:color="auto" w:fill="auto"/>
          <w:lang w:val="pt-PT" w:eastAsia="pt-PT" w:bidi="pt-PT"/>
        </w:rPr>
        <w:t xml:space="preserve">ficará ele constituído em mora, sendo-lhe aplicáveis as </w:t>
      </w:r>
      <w:r>
        <w:rPr>
          <w:b w:val="0"/>
          <w:bCs w:val="0"/>
          <w:i/>
          <w:iCs/>
          <w:color w:val="000000"/>
          <w:spacing w:val="0"/>
          <w:w w:val="100"/>
          <w:position w:val="0"/>
          <w:shd w:val="clear" w:color="auto" w:fill="auto"/>
          <w:lang w:val="pt-BR" w:eastAsia="pt-BR" w:bidi="pt-BR"/>
        </w:rPr>
        <w:t xml:space="preserve">respectivas </w:t>
      </w:r>
      <w:r>
        <w:rPr>
          <w:b w:val="0"/>
          <w:bCs w:val="0"/>
          <w:i/>
          <w:iCs/>
          <w:color w:val="000000"/>
          <w:spacing w:val="0"/>
          <w:w w:val="100"/>
          <w:position w:val="0"/>
          <w:shd w:val="clear" w:color="auto" w:fill="auto"/>
          <w:lang w:val="pt-PT" w:eastAsia="pt-PT" w:bidi="pt-PT"/>
        </w:rPr>
        <w:t>sanções administrativas; e</w:t>
      </w:r>
    </w:p>
    <w:p>
      <w:pPr>
        <w:pStyle w:val="Style15"/>
        <w:keepNext w:val="0"/>
        <w:keepLines w:val="0"/>
        <w:widowControl w:val="0"/>
        <w:numPr>
          <w:ilvl w:val="0"/>
          <w:numId w:val="85"/>
        </w:numPr>
        <w:shd w:val="clear" w:color="auto" w:fill="auto"/>
        <w:tabs>
          <w:tab w:pos="2729" w:val="left"/>
        </w:tabs>
        <w:bidi w:val="0"/>
        <w:spacing w:before="0" w:after="120" w:line="276" w:lineRule="auto"/>
        <w:ind w:left="2740" w:right="0" w:hanging="360"/>
        <w:jc w:val="left"/>
      </w:pPr>
      <w:r>
        <w:rPr>
          <w:b w:val="0"/>
          <w:bCs w:val="0"/>
          <w:i/>
          <w:iCs/>
          <w:color w:val="000000"/>
          <w:spacing w:val="0"/>
          <w:w w:val="100"/>
          <w:position w:val="0"/>
          <w:shd w:val="clear" w:color="auto" w:fill="auto"/>
          <w:lang w:val="pt-PT" w:eastAsia="pt-PT" w:bidi="pt-PT"/>
        </w:rPr>
        <w:t>poderá a Administração optar pela extinção do contrato e, nesse caso, adotará as medidas admitidas em lei para a continuidade da execução contratual.</w:t>
      </w:r>
    </w:p>
    <w:p>
      <w:pPr>
        <w:pStyle w:val="Style15"/>
        <w:keepNext w:val="0"/>
        <w:keepLines w:val="0"/>
        <w:widowControl w:val="0"/>
        <w:numPr>
          <w:ilvl w:val="1"/>
          <w:numId w:val="77"/>
        </w:numPr>
        <w:shd w:val="clear" w:color="auto" w:fill="auto"/>
        <w:tabs>
          <w:tab w:pos="1726" w:val="left"/>
        </w:tabs>
        <w:bidi w:val="0"/>
        <w:spacing w:before="0" w:after="120" w:line="283" w:lineRule="auto"/>
        <w:ind w:left="1180" w:right="0" w:firstLine="0"/>
        <w:jc w:val="both"/>
      </w:pPr>
      <w:r>
        <w:rPr>
          <w:b w:val="0"/>
          <w:bCs w:val="0"/>
          <w:color w:val="000000"/>
          <w:spacing w:val="0"/>
          <w:w w:val="100"/>
          <w:position w:val="0"/>
          <w:shd w:val="clear" w:color="auto" w:fill="auto"/>
          <w:lang w:val="pt-PT" w:eastAsia="pt-PT" w:bidi="pt-PT"/>
        </w:rPr>
        <w:t>O termo de extinção, sempre que possível, será precedido.</w:t>
      </w:r>
    </w:p>
    <w:p>
      <w:pPr>
        <w:pStyle w:val="Style15"/>
        <w:keepNext w:val="0"/>
        <w:keepLines w:val="0"/>
        <w:widowControl w:val="0"/>
        <w:numPr>
          <w:ilvl w:val="2"/>
          <w:numId w:val="77"/>
        </w:numPr>
        <w:shd w:val="clear" w:color="auto" w:fill="auto"/>
        <w:tabs>
          <w:tab w:pos="2768" w:val="left"/>
        </w:tabs>
        <w:bidi w:val="0"/>
        <w:spacing w:before="0" w:after="120" w:line="283" w:lineRule="auto"/>
        <w:ind w:left="2040" w:right="0" w:firstLine="0"/>
        <w:jc w:val="left"/>
      </w:pPr>
      <w:r>
        <w:rPr>
          <w:b w:val="0"/>
          <w:bCs w:val="0"/>
          <w:color w:val="000000"/>
          <w:spacing w:val="0"/>
          <w:w w:val="100"/>
          <w:position w:val="0"/>
          <w:shd w:val="clear" w:color="auto" w:fill="auto"/>
          <w:lang w:val="pt-PT" w:eastAsia="pt-PT" w:bidi="pt-PT"/>
        </w:rPr>
        <w:t>Balanço dos eventos contratuais já cumpridos ou parcialmente cumpridos;</w:t>
      </w:r>
    </w:p>
    <w:p>
      <w:pPr>
        <w:pStyle w:val="Style15"/>
        <w:keepNext w:val="0"/>
        <w:keepLines w:val="0"/>
        <w:widowControl w:val="0"/>
        <w:numPr>
          <w:ilvl w:val="2"/>
          <w:numId w:val="77"/>
        </w:numPr>
        <w:shd w:val="clear" w:color="auto" w:fill="auto"/>
        <w:tabs>
          <w:tab w:pos="2768" w:val="left"/>
        </w:tabs>
        <w:bidi w:val="0"/>
        <w:spacing w:before="0" w:after="120" w:line="283" w:lineRule="auto"/>
        <w:ind w:left="2040" w:right="0" w:firstLine="0"/>
        <w:jc w:val="left"/>
      </w:pPr>
      <w:r>
        <w:rPr>
          <w:b w:val="0"/>
          <w:bCs w:val="0"/>
          <w:color w:val="000000"/>
          <w:spacing w:val="0"/>
          <w:w w:val="100"/>
          <w:position w:val="0"/>
          <w:shd w:val="clear" w:color="auto" w:fill="auto"/>
          <w:lang w:val="pt-PT" w:eastAsia="pt-PT" w:bidi="pt-PT"/>
        </w:rPr>
        <w:t>Relação dos pagamentos já efetuados e ainda devidos;</w:t>
      </w:r>
    </w:p>
    <w:p>
      <w:pPr>
        <w:pStyle w:val="Style15"/>
        <w:keepNext w:val="0"/>
        <w:keepLines w:val="0"/>
        <w:widowControl w:val="0"/>
        <w:numPr>
          <w:ilvl w:val="2"/>
          <w:numId w:val="77"/>
        </w:numPr>
        <w:shd w:val="clear" w:color="auto" w:fill="auto"/>
        <w:tabs>
          <w:tab w:pos="2768" w:val="left"/>
        </w:tabs>
        <w:bidi w:val="0"/>
        <w:spacing w:before="0" w:after="120" w:line="283" w:lineRule="auto"/>
        <w:ind w:left="2040" w:right="0" w:firstLine="0"/>
        <w:jc w:val="left"/>
      </w:pPr>
      <w:r>
        <w:rPr>
          <w:b w:val="0"/>
          <w:bCs w:val="0"/>
          <w:color w:val="000000"/>
          <w:spacing w:val="0"/>
          <w:w w:val="100"/>
          <w:position w:val="0"/>
          <w:shd w:val="clear" w:color="auto" w:fill="auto"/>
          <w:lang w:val="pt-BR" w:eastAsia="pt-BR" w:bidi="pt-BR"/>
        </w:rPr>
        <w:t xml:space="preserve">Indenizações </w:t>
      </w:r>
      <w:r>
        <w:rPr>
          <w:b w:val="0"/>
          <w:bCs w:val="0"/>
          <w:color w:val="000000"/>
          <w:spacing w:val="0"/>
          <w:w w:val="100"/>
          <w:position w:val="0"/>
          <w:shd w:val="clear" w:color="auto" w:fill="auto"/>
          <w:lang w:val="pt-PT" w:eastAsia="pt-PT" w:bidi="pt-PT"/>
        </w:rPr>
        <w:t>e multas.</w:t>
      </w:r>
    </w:p>
    <w:p>
      <w:pPr>
        <w:pStyle w:val="Style15"/>
        <w:keepNext w:val="0"/>
        <w:keepLines w:val="0"/>
        <w:widowControl w:val="0"/>
        <w:numPr>
          <w:ilvl w:val="1"/>
          <w:numId w:val="77"/>
        </w:numPr>
        <w:shd w:val="clear" w:color="auto" w:fill="auto"/>
        <w:tabs>
          <w:tab w:pos="1819" w:val="left"/>
        </w:tabs>
        <w:bidi w:val="0"/>
        <w:spacing w:before="0" w:after="120" w:line="288" w:lineRule="auto"/>
        <w:ind w:left="1240" w:right="0" w:firstLine="20"/>
        <w:jc w:val="both"/>
      </w:pPr>
      <w:r>
        <w:rPr>
          <w:b w:val="0"/>
          <w:bCs w:val="0"/>
          <w:color w:val="000000"/>
          <w:spacing w:val="0"/>
          <w:w w:val="100"/>
          <w:position w:val="0"/>
          <w:shd w:val="clear" w:color="auto" w:fill="auto"/>
          <w:lang w:val="pt-PT" w:eastAsia="pt-PT" w:bidi="pt-PT"/>
        </w:rPr>
        <w:t xml:space="preserve">A extinção do contrato não configura óbice para o reconhecimento do desequilíbrio económico- financeiro, hipótese em que será concedida </w:t>
      </w:r>
      <w:r>
        <w:rPr>
          <w:b w:val="0"/>
          <w:bCs w:val="0"/>
          <w:color w:val="000000"/>
          <w:spacing w:val="0"/>
          <w:w w:val="100"/>
          <w:position w:val="0"/>
          <w:shd w:val="clear" w:color="auto" w:fill="auto"/>
          <w:lang w:val="pt-BR" w:eastAsia="pt-BR" w:bidi="pt-BR"/>
        </w:rPr>
        <w:t xml:space="preserve">indenização </w:t>
      </w:r>
      <w:r>
        <w:rPr>
          <w:b w:val="0"/>
          <w:bCs w:val="0"/>
          <w:color w:val="000000"/>
          <w:spacing w:val="0"/>
          <w:w w:val="100"/>
          <w:position w:val="0"/>
          <w:shd w:val="clear" w:color="auto" w:fill="auto"/>
          <w:lang w:val="pt-PT" w:eastAsia="pt-PT" w:bidi="pt-PT"/>
        </w:rPr>
        <w:t xml:space="preserve">por meio de termo indenizatório </w:t>
      </w:r>
      <w:r>
        <w:rPr>
          <w:b w:val="0"/>
          <w:bCs w:val="0"/>
          <w:color w:val="01007B"/>
          <w:spacing w:val="0"/>
          <w:w w:val="100"/>
          <w:position w:val="0"/>
          <w:shd w:val="clear" w:color="auto" w:fill="auto"/>
          <w:lang w:val="pt-PT" w:eastAsia="pt-PT" w:bidi="pt-PT"/>
        </w:rPr>
        <w:t>(</w:t>
      </w:r>
      <w:r>
        <w:rPr>
          <w:b w:val="0"/>
          <w:bCs w:val="0"/>
          <w:color w:val="01007B"/>
          <w:spacing w:val="0"/>
          <w:w w:val="100"/>
          <w:position w:val="0"/>
          <w:u w:val="single"/>
          <w:shd w:val="clear" w:color="auto" w:fill="auto"/>
          <w:lang w:val="pt-PT" w:eastAsia="pt-PT" w:bidi="pt-PT"/>
        </w:rPr>
        <w:t>art. 131, caput, da Lei n.° 14.133, de 2021).</w:t>
      </w:r>
    </w:p>
    <w:p>
      <w:pPr>
        <w:pStyle w:val="Style15"/>
        <w:keepNext w:val="0"/>
        <w:keepLines w:val="0"/>
        <w:widowControl w:val="0"/>
        <w:numPr>
          <w:ilvl w:val="1"/>
          <w:numId w:val="77"/>
        </w:numPr>
        <w:shd w:val="clear" w:color="auto" w:fill="auto"/>
        <w:tabs>
          <w:tab w:pos="1819" w:val="left"/>
        </w:tabs>
        <w:bidi w:val="0"/>
        <w:spacing w:before="0" w:after="120" w:line="288" w:lineRule="auto"/>
        <w:ind w:left="1240" w:right="0" w:firstLine="20"/>
        <w:jc w:val="both"/>
      </w:pPr>
      <w:r>
        <w:rPr>
          <w:b w:val="0"/>
          <w:bCs w:val="0"/>
          <w:color w:val="000000"/>
          <w:spacing w:val="0"/>
          <w:w w:val="100"/>
          <w:position w:val="0"/>
          <w:shd w:val="clear" w:color="auto" w:fill="auto"/>
          <w:lang w:val="pt-PT" w:eastAsia="pt-PT" w:bidi="pt-PT"/>
        </w:rPr>
        <w:t xml:space="preserve">O contrato poderá ser extinto caso se constate que o contratado mantém vínculo de natureza técnica, comercial, </w:t>
      </w:r>
      <w:r>
        <w:rPr>
          <w:b w:val="0"/>
          <w:bCs w:val="0"/>
          <w:color w:val="000000"/>
          <w:spacing w:val="0"/>
          <w:w w:val="100"/>
          <w:position w:val="0"/>
          <w:shd w:val="clear" w:color="auto" w:fill="auto"/>
          <w:lang w:val="pt-BR" w:eastAsia="pt-BR" w:bidi="pt-BR"/>
        </w:rPr>
        <w:t xml:space="preserve">econômica, </w:t>
      </w:r>
      <w:r>
        <w:rPr>
          <w:b w:val="0"/>
          <w:bCs w:val="0"/>
          <w:color w:val="000000"/>
          <w:spacing w:val="0"/>
          <w:w w:val="100"/>
          <w:position w:val="0"/>
          <w:shd w:val="clear" w:color="auto" w:fill="auto"/>
          <w:lang w:val="pt-PT" w:eastAsia="pt-PT" w:bidi="pt-PT"/>
        </w:rPr>
        <w:t xml:space="preserve">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Pr>
          <w:b w:val="0"/>
          <w:bCs w:val="0"/>
          <w:color w:val="01007B"/>
          <w:spacing w:val="0"/>
          <w:w w:val="100"/>
          <w:position w:val="0"/>
          <w:u w:val="single"/>
          <w:shd w:val="clear" w:color="auto" w:fill="auto"/>
          <w:lang w:val="pt-PT" w:eastAsia="pt-PT" w:bidi="pt-PT"/>
        </w:rPr>
        <w:t>(art. 14, inciso IV, da Lei n.° 14.133, de 2021)</w:t>
      </w:r>
      <w:r>
        <w:rPr>
          <w:b w:val="0"/>
          <w:bCs w:val="0"/>
          <w:color w:val="01007B"/>
          <w:spacing w:val="0"/>
          <w:w w:val="100"/>
          <w:position w:val="0"/>
          <w:shd w:val="clear" w:color="auto" w:fill="auto"/>
          <w:lang w:val="pt-PT" w:eastAsia="pt-PT" w:bidi="pt-PT"/>
        </w:rPr>
        <w:t>.</w:t>
      </w:r>
    </w:p>
    <w:p>
      <w:pPr>
        <w:pStyle w:val="Style15"/>
        <w:keepNext w:val="0"/>
        <w:keepLines w:val="0"/>
        <w:widowControl w:val="0"/>
        <w:numPr>
          <w:ilvl w:val="0"/>
          <w:numId w:val="77"/>
        </w:numPr>
        <w:shd w:val="clear" w:color="auto" w:fill="auto"/>
        <w:tabs>
          <w:tab w:pos="1243" w:val="left"/>
        </w:tabs>
        <w:bidi w:val="0"/>
        <w:spacing w:before="0" w:after="80" w:line="283" w:lineRule="auto"/>
        <w:ind w:left="840" w:right="0" w:firstLine="0"/>
        <w:jc w:val="left"/>
      </w:pPr>
      <w:r>
        <w:rPr>
          <w:color w:val="000000"/>
          <w:spacing w:val="0"/>
          <w:w w:val="100"/>
          <w:position w:val="0"/>
          <w:shd w:val="clear" w:color="auto" w:fill="auto"/>
          <w:lang w:val="pt-PT" w:eastAsia="pt-PT" w:bidi="pt-PT"/>
        </w:rPr>
        <w:t xml:space="preserve">CLÁUSULA DÉCIMA SEGUNDA - DOTAÇÃO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(art. 92, VIII)</w:t>
      </w:r>
    </w:p>
    <w:p>
      <w:pPr>
        <w:pStyle w:val="Style15"/>
        <w:keepNext w:val="0"/>
        <w:keepLines w:val="0"/>
        <w:widowControl w:val="0"/>
        <w:numPr>
          <w:ilvl w:val="1"/>
          <w:numId w:val="77"/>
        </w:numPr>
        <w:shd w:val="clear" w:color="auto" w:fill="auto"/>
        <w:tabs>
          <w:tab w:pos="1740" w:val="left"/>
        </w:tabs>
        <w:bidi w:val="0"/>
        <w:spacing w:before="0" w:after="120" w:line="283" w:lineRule="auto"/>
        <w:ind w:left="1180" w:right="0" w:firstLine="0"/>
        <w:jc w:val="both"/>
      </w:pPr>
      <w:r>
        <w:rPr>
          <w:b w:val="0"/>
          <w:bCs w:val="0"/>
          <w:color w:val="000000"/>
          <w:spacing w:val="0"/>
          <w:w w:val="100"/>
          <w:position w:val="0"/>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15"/>
        <w:keepNext w:val="0"/>
        <w:keepLines w:val="0"/>
        <w:widowControl w:val="0"/>
        <w:shd w:val="clear" w:color="auto" w:fill="auto"/>
        <w:bidi w:val="0"/>
        <w:spacing w:before="0" w:after="120" w:line="283" w:lineRule="auto"/>
        <w:ind w:left="1540" w:right="0" w:firstLine="0"/>
        <w:jc w:val="left"/>
      </w:pPr>
      <w:r>
        <w:rPr>
          <w:color w:val="000000"/>
          <w:spacing w:val="0"/>
          <w:w w:val="100"/>
          <w:position w:val="0"/>
          <w:shd w:val="clear" w:color="auto" w:fill="auto"/>
          <w:lang w:val="pt-PT" w:eastAsia="pt-PT" w:bidi="pt-PT"/>
        </w:rPr>
        <w:t xml:space="preserve">UNIDADE </w:t>
      </w:r>
      <w:r>
        <w:rPr>
          <w:color w:val="000000"/>
          <w:spacing w:val="0"/>
          <w:w w:val="100"/>
          <w:position w:val="0"/>
          <w:shd w:val="clear" w:color="auto" w:fill="auto"/>
          <w:lang w:val="pt-BR" w:eastAsia="pt-BR" w:bidi="pt-BR"/>
        </w:rPr>
        <w:t xml:space="preserve">ORÇAMENTÁRIA: </w:t>
      </w:r>
      <w:r>
        <w:rPr>
          <w:b w:val="0"/>
          <w:bCs w:val="0"/>
          <w:color w:val="000000"/>
          <w:spacing w:val="0"/>
          <w:w w:val="100"/>
          <w:position w:val="0"/>
          <w:shd w:val="clear" w:color="auto" w:fill="auto"/>
          <w:lang w:val="pt-PT" w:eastAsia="pt-PT" w:bidi="pt-PT"/>
        </w:rPr>
        <w:t>020601 - SECRETARIA MUNICIPAL DE EDUCAÇÃO E CULTURA</w:t>
      </w:r>
    </w:p>
    <w:p>
      <w:pPr>
        <w:pStyle w:val="Style15"/>
        <w:keepNext w:val="0"/>
        <w:keepLines w:val="0"/>
        <w:widowControl w:val="0"/>
        <w:shd w:val="clear" w:color="auto" w:fill="auto"/>
        <w:bidi w:val="0"/>
        <w:spacing w:before="0" w:after="0" w:line="276" w:lineRule="auto"/>
        <w:ind w:left="1540" w:right="0" w:firstLine="20"/>
        <w:jc w:val="left"/>
      </w:pPr>
      <w:r>
        <w:rPr>
          <w:color w:val="000000"/>
          <w:spacing w:val="0"/>
          <w:w w:val="100"/>
          <w:position w:val="0"/>
          <w:shd w:val="clear" w:color="auto" w:fill="auto"/>
          <w:lang w:val="pt-PT" w:eastAsia="pt-PT" w:bidi="pt-PT"/>
        </w:rPr>
        <w:t xml:space="preserve">PROJETO/ATIVIDADE: </w:t>
      </w:r>
      <w:r>
        <w:rPr>
          <w:b w:val="0"/>
          <w:bCs w:val="0"/>
          <w:color w:val="000000"/>
          <w:spacing w:val="0"/>
          <w:w w:val="100"/>
          <w:position w:val="0"/>
          <w:shd w:val="clear" w:color="auto" w:fill="auto"/>
          <w:lang w:val="pt-PT" w:eastAsia="pt-PT" w:bidi="pt-PT"/>
        </w:rPr>
        <w:t>12 361 0062 2014 0000 - MANUTENÇÃO E FUNCIONAMENTO DO ENSINO FUNAMENTAL</w:t>
      </w:r>
    </w:p>
    <w:p>
      <w:pPr>
        <w:pStyle w:val="Style15"/>
        <w:keepNext w:val="0"/>
        <w:keepLines w:val="0"/>
        <w:widowControl w:val="0"/>
        <w:shd w:val="clear" w:color="auto" w:fill="auto"/>
        <w:bidi w:val="0"/>
        <w:spacing w:before="0" w:after="0" w:line="276" w:lineRule="auto"/>
        <w:ind w:left="1540" w:right="0" w:firstLine="20"/>
        <w:jc w:val="left"/>
      </w:pPr>
      <w:r>
        <w:rPr>
          <w:color w:val="000000"/>
          <w:spacing w:val="0"/>
          <w:w w:val="100"/>
          <w:position w:val="0"/>
          <w:shd w:val="clear" w:color="auto" w:fill="auto"/>
          <w:lang w:val="pt-PT" w:eastAsia="pt-PT" w:bidi="pt-PT"/>
        </w:rPr>
        <w:t xml:space="preserve">ELEMENTO DE DESPESA: </w:t>
      </w:r>
      <w:r>
        <w:rPr>
          <w:b w:val="0"/>
          <w:bCs w:val="0"/>
          <w:color w:val="000000"/>
          <w:spacing w:val="0"/>
          <w:w w:val="100"/>
          <w:position w:val="0"/>
          <w:shd w:val="clear" w:color="auto" w:fill="auto"/>
          <w:lang w:val="pt-PT" w:eastAsia="pt-PT" w:bidi="pt-PT"/>
        </w:rPr>
        <w:t>3.3.90.36.00 - Outros Serviços de Terceiros - Pessoa Física</w:t>
      </w:r>
    </w:p>
    <w:p>
      <w:pPr>
        <w:pStyle w:val="Style15"/>
        <w:keepNext w:val="0"/>
        <w:keepLines w:val="0"/>
        <w:widowControl w:val="0"/>
        <w:shd w:val="clear" w:color="auto" w:fill="auto"/>
        <w:bidi w:val="0"/>
        <w:spacing w:before="0" w:after="240" w:line="276" w:lineRule="auto"/>
        <w:ind w:left="1540" w:right="0" w:firstLine="20"/>
        <w:jc w:val="left"/>
      </w:pPr>
      <w:r>
        <w:rPr>
          <w:color w:val="000000"/>
          <w:spacing w:val="0"/>
          <w:w w:val="100"/>
          <w:position w:val="0"/>
          <w:shd w:val="clear" w:color="auto" w:fill="auto"/>
          <w:lang w:val="pt-PT" w:eastAsia="pt-PT" w:bidi="pt-PT"/>
        </w:rPr>
        <w:t xml:space="preserve">FONTE: </w:t>
      </w:r>
      <w:r>
        <w:rPr>
          <w:b w:val="0"/>
          <w:bCs w:val="0"/>
          <w:color w:val="000000"/>
          <w:spacing w:val="0"/>
          <w:w w:val="100"/>
          <w:position w:val="0"/>
          <w:shd w:val="clear" w:color="auto" w:fill="auto"/>
          <w:lang w:val="pt-PT" w:eastAsia="pt-PT" w:bidi="pt-PT"/>
        </w:rPr>
        <w:t>500</w:t>
      </w:r>
    </w:p>
    <w:p>
      <w:pPr>
        <w:pStyle w:val="Style15"/>
        <w:keepNext w:val="0"/>
        <w:keepLines w:val="0"/>
        <w:widowControl w:val="0"/>
        <w:numPr>
          <w:ilvl w:val="1"/>
          <w:numId w:val="77"/>
        </w:numPr>
        <w:shd w:val="clear" w:color="auto" w:fill="auto"/>
        <w:tabs>
          <w:tab w:pos="1786" w:val="left"/>
        </w:tabs>
        <w:bidi w:val="0"/>
        <w:spacing w:before="0" w:after="0" w:line="276" w:lineRule="auto"/>
        <w:ind w:left="1180" w:right="0" w:firstLine="20"/>
        <w:jc w:val="both"/>
      </w:pPr>
      <w:r>
        <w:rPr>
          <w:b w:val="0"/>
          <w:bCs w:val="0"/>
          <w:i/>
          <w:iCs/>
          <w:color w:val="000000"/>
          <w:spacing w:val="0"/>
          <w:w w:val="100"/>
          <w:position w:val="0"/>
          <w:shd w:val="clear" w:color="auto" w:fill="auto"/>
          <w:lang w:val="pt-PT" w:eastAsia="pt-PT" w:bidi="pt-PT"/>
        </w:rPr>
        <w:t xml:space="preserve">A dotação relativa aos exercícios financeiros subsequentes será indicada após aprovação da Lei </w:t>
      </w:r>
      <w:r>
        <w:rPr>
          <w:b w:val="0"/>
          <w:bCs w:val="0"/>
          <w:i/>
          <w:iCs/>
          <w:color w:val="000000"/>
          <w:spacing w:val="0"/>
          <w:w w:val="100"/>
          <w:position w:val="0"/>
          <w:shd w:val="clear" w:color="auto" w:fill="auto"/>
          <w:lang w:val="pt-BR" w:eastAsia="pt-BR" w:bidi="pt-BR"/>
        </w:rPr>
        <w:t xml:space="preserve">Orçamentária respectiva </w:t>
      </w:r>
      <w:r>
        <w:rPr>
          <w:b w:val="0"/>
          <w:bCs w:val="0"/>
          <w:i/>
          <w:iCs/>
          <w:color w:val="000000"/>
          <w:spacing w:val="0"/>
          <w:w w:val="100"/>
          <w:position w:val="0"/>
          <w:shd w:val="clear" w:color="auto" w:fill="auto"/>
          <w:lang w:val="pt-PT" w:eastAsia="pt-PT" w:bidi="pt-PT"/>
        </w:rPr>
        <w:t>e liberação dos créditos correspondentes, mediante apostilamento.</w:t>
      </w:r>
    </w:p>
    <w:p>
      <w:pPr>
        <w:pStyle w:val="Style15"/>
        <w:keepNext w:val="0"/>
        <w:keepLines w:val="0"/>
        <w:widowControl w:val="0"/>
        <w:numPr>
          <w:ilvl w:val="0"/>
          <w:numId w:val="77"/>
        </w:numPr>
        <w:shd w:val="clear" w:color="auto" w:fill="auto"/>
        <w:tabs>
          <w:tab w:pos="1208" w:val="left"/>
        </w:tabs>
        <w:bidi w:val="0"/>
        <w:spacing w:before="0" w:after="100" w:line="276" w:lineRule="auto"/>
        <w:ind w:left="760" w:right="0" w:firstLine="0"/>
        <w:jc w:val="left"/>
      </w:pPr>
      <w:r>
        <w:rPr>
          <w:color w:val="000000"/>
          <w:spacing w:val="0"/>
          <w:w w:val="100"/>
          <w:position w:val="0"/>
          <w:shd w:val="clear" w:color="auto" w:fill="auto"/>
          <w:lang w:val="pt-PT" w:eastAsia="pt-PT" w:bidi="pt-PT"/>
        </w:rPr>
        <w:t>CLÁUSULA DÉCIMA TERCEIRA - DOS CASOS OMISSOS (art. 92, III)</w:t>
      </w:r>
    </w:p>
    <w:p>
      <w:pPr>
        <w:pStyle w:val="Style15"/>
        <w:keepNext w:val="0"/>
        <w:keepLines w:val="0"/>
        <w:widowControl w:val="0"/>
        <w:numPr>
          <w:ilvl w:val="1"/>
          <w:numId w:val="77"/>
        </w:numPr>
        <w:shd w:val="clear" w:color="auto" w:fill="auto"/>
        <w:tabs>
          <w:tab w:pos="1791" w:val="left"/>
        </w:tabs>
        <w:bidi w:val="0"/>
        <w:spacing w:before="0" w:after="240" w:line="283" w:lineRule="auto"/>
        <w:ind w:left="1180" w:right="320" w:firstLine="20"/>
        <w:jc w:val="both"/>
      </w:pPr>
      <w:r>
        <w:rPr>
          <w:b w:val="0"/>
          <w:bCs w:val="0"/>
          <w:color w:val="000000"/>
          <w:spacing w:val="0"/>
          <w:w w:val="100"/>
          <w:position w:val="0"/>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15"/>
        <w:keepNext w:val="0"/>
        <w:keepLines w:val="0"/>
        <w:widowControl w:val="0"/>
        <w:numPr>
          <w:ilvl w:val="0"/>
          <w:numId w:val="77"/>
        </w:numPr>
        <w:shd w:val="clear" w:color="auto" w:fill="auto"/>
        <w:tabs>
          <w:tab w:pos="1208" w:val="left"/>
        </w:tabs>
        <w:bidi w:val="0"/>
        <w:spacing w:before="0" w:after="100" w:line="276" w:lineRule="auto"/>
        <w:ind w:left="760" w:right="0" w:firstLine="0"/>
        <w:jc w:val="left"/>
      </w:pPr>
      <w:r>
        <w:rPr>
          <w:color w:val="000000"/>
          <w:spacing w:val="0"/>
          <w:w w:val="100"/>
          <w:position w:val="0"/>
          <w:shd w:val="clear" w:color="auto" w:fill="auto"/>
          <w:lang w:val="pt-PT" w:eastAsia="pt-PT" w:bidi="pt-PT"/>
        </w:rPr>
        <w:t>CLÁUSULA DÉCIMA QUARTA - PUBLICAÇÃO</w:t>
      </w:r>
    </w:p>
    <w:p>
      <w:pPr>
        <w:pStyle w:val="Style15"/>
        <w:keepNext w:val="0"/>
        <w:keepLines w:val="0"/>
        <w:widowControl w:val="0"/>
        <w:numPr>
          <w:ilvl w:val="1"/>
          <w:numId w:val="77"/>
        </w:numPr>
        <w:shd w:val="clear" w:color="auto" w:fill="auto"/>
        <w:tabs>
          <w:tab w:pos="1786" w:val="left"/>
        </w:tabs>
        <w:bidi w:val="0"/>
        <w:spacing w:before="0" w:after="240" w:line="276" w:lineRule="auto"/>
        <w:ind w:left="1180" w:right="0" w:firstLine="20"/>
        <w:jc w:val="both"/>
      </w:pPr>
      <w:r>
        <w:rPr>
          <w:b w:val="0"/>
          <w:bCs w:val="0"/>
          <w:color w:val="000000"/>
          <w:spacing w:val="0"/>
          <w:w w:val="100"/>
          <w:position w:val="0"/>
          <w:shd w:val="clear" w:color="auto" w:fill="auto"/>
          <w:lang w:val="pt-PT" w:eastAsia="pt-PT" w:bidi="pt-PT"/>
        </w:rPr>
        <w:t>Incumbirá à CONTRATANTE providenciar a publicação deste instrumento nos termos e condições previstas na Lei n° 14.133/21.</w:t>
      </w:r>
    </w:p>
    <w:p>
      <w:pPr>
        <w:pStyle w:val="Style15"/>
        <w:keepNext w:val="0"/>
        <w:keepLines w:val="0"/>
        <w:widowControl w:val="0"/>
        <w:numPr>
          <w:ilvl w:val="0"/>
          <w:numId w:val="77"/>
        </w:numPr>
        <w:shd w:val="clear" w:color="auto" w:fill="auto"/>
        <w:tabs>
          <w:tab w:pos="1208" w:val="left"/>
        </w:tabs>
        <w:bidi w:val="0"/>
        <w:spacing w:before="0" w:after="80" w:line="276" w:lineRule="auto"/>
        <w:ind w:left="760" w:right="0" w:firstLine="0"/>
        <w:jc w:val="left"/>
      </w:pPr>
      <w:r>
        <w:rPr>
          <w:color w:val="000000"/>
          <w:spacing w:val="0"/>
          <w:w w:val="100"/>
          <w:position w:val="0"/>
          <w:shd w:val="clear" w:color="auto" w:fill="auto"/>
          <w:lang w:val="pt-PT" w:eastAsia="pt-PT" w:bidi="pt-PT"/>
        </w:rPr>
        <w:t>CLÁUSULA DÉCIMA QUINTA - FORO (art. 92, §1°)</w:t>
      </w:r>
    </w:p>
    <w:p>
      <w:pPr>
        <w:pStyle w:val="Style15"/>
        <w:keepNext w:val="0"/>
        <w:keepLines w:val="0"/>
        <w:widowControl w:val="0"/>
        <w:numPr>
          <w:ilvl w:val="1"/>
          <w:numId w:val="77"/>
        </w:numPr>
        <w:shd w:val="clear" w:color="auto" w:fill="auto"/>
        <w:tabs>
          <w:tab w:pos="1786" w:val="left"/>
        </w:tabs>
        <w:bidi w:val="0"/>
        <w:spacing w:before="0" w:after="360" w:line="283" w:lineRule="auto"/>
        <w:ind w:left="1180" w:right="0" w:firstLine="20"/>
        <w:jc w:val="both"/>
      </w:pPr>
      <w:r>
        <w:rPr>
          <w:b w:val="0"/>
          <w:bCs w:val="0"/>
          <w:color w:val="000000"/>
          <w:spacing w:val="0"/>
          <w:w w:val="100"/>
          <w:position w:val="0"/>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15"/>
        <w:keepNext w:val="0"/>
        <w:keepLines w:val="0"/>
        <w:widowControl w:val="0"/>
        <w:shd w:val="clear" w:color="auto" w:fill="auto"/>
        <w:bidi w:val="0"/>
        <w:spacing w:before="0" w:after="1080" w:line="276" w:lineRule="auto"/>
        <w:ind w:left="620" w:right="0" w:firstLine="0"/>
        <w:jc w:val="left"/>
      </w:pPr>
      <w:r>
        <w:rPr>
          <w:b w:val="0"/>
          <w:bCs w:val="0"/>
          <w:color w:val="000000"/>
          <w:spacing w:val="0"/>
          <w:w w:val="100"/>
          <w:position w:val="0"/>
          <w:shd w:val="clear" w:color="auto" w:fill="auto"/>
          <w:lang w:val="pt-PT" w:eastAsia="pt-PT" w:bidi="pt-PT"/>
        </w:rPr>
        <w:t>Beruri/AM, 21 de maio de 2025.</w:t>
      </w:r>
    </w:p>
    <w:p>
      <w:pPr>
        <w:pStyle w:val="Style15"/>
        <w:keepNext w:val="0"/>
        <w:keepLines w:val="0"/>
        <w:widowControl w:val="0"/>
        <w:pBdr>
          <w:top w:val="single" w:sz="4" w:space="0" w:color="auto"/>
        </w:pBdr>
        <w:shd w:val="clear" w:color="auto" w:fill="auto"/>
        <w:bidi w:val="0"/>
        <w:spacing w:before="0" w:after="0" w:line="382" w:lineRule="auto"/>
        <w:ind w:left="0" w:right="220" w:firstLine="0"/>
        <w:jc w:val="center"/>
      </w:pPr>
      <w:r>
        <w:rPr>
          <w:color w:val="000000"/>
          <w:spacing w:val="0"/>
          <w:w w:val="100"/>
          <w:position w:val="0"/>
          <w:shd w:val="clear" w:color="auto" w:fill="auto"/>
          <w:lang w:val="pt-PT" w:eastAsia="pt-PT" w:bidi="pt-PT"/>
        </w:rPr>
        <w:t>EMERSON KLINGER GONÇALVES DE MELO</w:t>
        <w:br/>
        <w:t>Prefeitura Municipal de Beruri</w:t>
      </w:r>
    </w:p>
    <w:p>
      <w:pPr>
        <w:pStyle w:val="Style15"/>
        <w:keepNext w:val="0"/>
        <w:keepLines w:val="0"/>
        <w:widowControl w:val="0"/>
        <w:shd w:val="clear" w:color="auto" w:fill="auto"/>
        <w:bidi w:val="0"/>
        <w:spacing w:before="0" w:after="1280" w:line="382" w:lineRule="auto"/>
        <w:ind w:left="0" w:right="220" w:firstLine="0"/>
        <w:jc w:val="center"/>
      </w:pPr>
      <w:r>
        <w:rPr>
          <w:color w:val="000000"/>
          <w:spacing w:val="0"/>
          <w:w w:val="100"/>
          <w:position w:val="0"/>
          <w:shd w:val="clear" w:color="auto" w:fill="auto"/>
          <w:lang w:val="pt-PT" w:eastAsia="pt-PT" w:bidi="pt-PT"/>
        </w:rPr>
        <w:t>CONTRATANTE</w:t>
      </w:r>
    </w:p>
    <w:p>
      <w:pPr>
        <w:pStyle w:val="Style15"/>
        <w:keepNext w:val="0"/>
        <w:keepLines w:val="0"/>
        <w:widowControl w:val="0"/>
        <w:pBdr>
          <w:top w:val="single" w:sz="4" w:space="0" w:color="auto"/>
        </w:pBdr>
        <w:shd w:val="clear" w:color="auto" w:fill="auto"/>
        <w:bidi w:val="0"/>
        <w:spacing w:before="0" w:after="740" w:line="288" w:lineRule="auto"/>
        <w:ind w:left="0" w:right="220" w:firstLine="0"/>
        <w:jc w:val="center"/>
      </w:pPr>
      <w:r>
        <w:rPr>
          <w:color w:val="000000"/>
          <w:spacing w:val="0"/>
          <w:w w:val="100"/>
          <w:position w:val="0"/>
          <w:shd w:val="clear" w:color="auto" w:fill="auto"/>
          <w:lang w:val="pt-PT" w:eastAsia="pt-PT" w:bidi="pt-PT"/>
        </w:rPr>
        <w:t>ANILSON SILVA DE SOUZA</w:t>
        <w:br/>
        <w:t>LOCADOR</w:t>
      </w:r>
    </w:p>
    <w:p>
      <w:pPr>
        <w:pStyle w:val="Style15"/>
        <w:keepNext w:val="0"/>
        <w:keepLines w:val="0"/>
        <w:widowControl w:val="0"/>
        <w:shd w:val="clear" w:color="auto" w:fill="auto"/>
        <w:bidi w:val="0"/>
        <w:spacing w:before="0" w:after="400" w:line="240" w:lineRule="auto"/>
        <w:ind w:left="760" w:right="0" w:firstLine="0"/>
        <w:jc w:val="left"/>
      </w:pPr>
      <w:r>
        <w:rPr>
          <w:b w:val="0"/>
          <w:bCs w:val="0"/>
          <w:i/>
          <w:iCs/>
          <w:color w:val="000000"/>
          <w:spacing w:val="0"/>
          <w:w w:val="100"/>
          <w:position w:val="0"/>
          <w:shd w:val="clear" w:color="auto" w:fill="auto"/>
          <w:lang w:val="pt-PT" w:eastAsia="pt-PT" w:bidi="pt-PT"/>
        </w:rPr>
        <w:t>TESTEMUNHAS:</w:t>
      </w:r>
    </w:p>
    <w:p>
      <w:pPr>
        <w:pStyle w:val="Style15"/>
        <w:keepNext w:val="0"/>
        <w:keepLines w:val="0"/>
        <w:widowControl w:val="0"/>
        <w:shd w:val="clear" w:color="auto" w:fill="auto"/>
        <w:tabs>
          <w:tab w:pos="5374" w:val="left"/>
        </w:tabs>
        <w:bidi w:val="0"/>
        <w:spacing w:before="0" w:after="240" w:line="240" w:lineRule="auto"/>
        <w:ind w:left="760" w:right="0" w:firstLine="0"/>
        <w:jc w:val="left"/>
        <w:sectPr>
          <w:headerReference w:type="default" r:id="rId183"/>
          <w:footerReference w:type="default" r:id="rId184"/>
          <w:headerReference w:type="even" r:id="rId185"/>
          <w:footerReference w:type="even" r:id="rId186"/>
          <w:footnotePr>
            <w:pos w:val="pageBottom"/>
            <w:numFmt w:val="decimal"/>
            <w:numRestart w:val="continuous"/>
          </w:footnotePr>
          <w:pgSz w:w="11900" w:h="17704"/>
          <w:pgMar w:top="2159" w:left="633" w:right="693" w:bottom="2798" w:header="0" w:footer="3" w:gutter="0"/>
          <w:cols w:space="720"/>
          <w:noEndnote/>
          <w:rtlGutter w:val="0"/>
          <w:docGrid w:linePitch="360"/>
        </w:sectPr>
      </w:pPr>
      <w:r>
        <w:rPr>
          <w:b w:val="0"/>
          <w:bCs w:val="0"/>
          <w:i/>
          <w:iCs/>
          <w:color w:val="000000"/>
          <w:spacing w:val="0"/>
          <w:w w:val="100"/>
          <w:position w:val="0"/>
          <w:shd w:val="clear" w:color="auto" w:fill="auto"/>
          <w:lang w:val="pt-PT" w:eastAsia="pt-PT" w:bidi="pt-PT"/>
        </w:rPr>
        <w:t>1-</w:t>
      </w:r>
      <w:r>
        <w:rPr>
          <w:b w:val="0"/>
          <w:bCs w:val="0"/>
          <w:i/>
          <w:iCs/>
          <w:u w:val="single"/>
        </w:rPr>
        <w:t xml:space="preserve"> </w:t>
        <w:tab/>
      </w:r>
    </w:p>
    <w:p>
      <w:pPr>
        <w:widowControl w:val="0"/>
        <w:jc w:val="center"/>
        <w:rPr>
          <w:sz w:val="2"/>
          <w:szCs w:val="2"/>
        </w:rPr>
        <w:sectPr>
          <w:headerReference w:type="default" r:id="rId187"/>
          <w:footerReference w:type="default" r:id="rId188"/>
          <w:headerReference w:type="even" r:id="rId189"/>
          <w:footerReference w:type="even" r:id="rId190"/>
          <w:footnotePr>
            <w:pos w:val="pageBottom"/>
            <w:numFmt w:val="decimal"/>
            <w:numRestart w:val="continuous"/>
          </w:footnotePr>
          <w:pgSz w:w="11900" w:h="17704"/>
          <w:pgMar w:top="2159" w:left="633" w:right="693" w:bottom="2798" w:header="0" w:footer="3" w:gutter="0"/>
          <w:cols w:space="720"/>
          <w:noEndnote/>
          <w:rtlGutter w:val="0"/>
          <w:docGrid w:linePitch="360"/>
        </w:sectPr>
      </w:pPr>
      <w:r>
        <w:drawing>
          <wp:inline>
            <wp:extent cx="987425" cy="908050"/>
            <wp:docPr id="700" name="Picutre 700"/>
            <a:graphic xmlns:a="http://schemas.openxmlformats.org/drawingml/2006/main">
              <a:graphicData uri="http://schemas.openxmlformats.org/drawingml/2006/picture">
                <pic:pic xmlns:pic="http://schemas.openxmlformats.org/drawingml/2006/picture">
                  <pic:nvPicPr>
                    <pic:cNvPr id="700" name="Picture 700"/>
                    <pic:cNvPicPr/>
                  </pic:nvPicPr>
                  <pic:blipFill>
                    <a:blip r:embed="rId191"/>
                    <a:stretch/>
                  </pic:blipFill>
                  <pic:spPr>
                    <a:xfrm>
                      <a:ext cx="987425" cy="908050"/>
                    </a:xfrm>
                    <a:prstGeom prst="rect"/>
                  </pic:spPr>
                </pic:pic>
              </a:graphicData>
            </a:graphic>
          </wp:inline>
        </w:drawing>
      </w:r>
    </w:p>
    <w:p>
      <w:pPr>
        <w:pStyle w:val="Style9"/>
        <w:keepNext w:val="0"/>
        <w:keepLines w:val="0"/>
        <w:widowControl w:val="0"/>
        <w:pBdr>
          <w:bottom w:val="single" w:sz="4" w:space="0" w:color="auto"/>
        </w:pBdr>
        <w:shd w:val="clear" w:color="auto" w:fill="auto"/>
        <w:bidi w:val="0"/>
        <w:spacing w:before="0" w:after="540" w:line="269" w:lineRule="auto"/>
        <w:ind w:left="1420" w:right="1380"/>
        <w:jc w:val="left"/>
        <w:rPr>
          <w:sz w:val="16"/>
          <w:szCs w:val="16"/>
        </w:rPr>
      </w:pPr>
      <w:r>
        <w:rPr>
          <w:rFonts w:ascii="Times New Roman" w:eastAsia="Times New Roman" w:hAnsi="Times New Roman" w:cs="Times New Roman"/>
          <w:b/>
          <w:bCs/>
          <w:color w:val="000000"/>
          <w:spacing w:val="0"/>
          <w:w w:val="100"/>
          <w:position w:val="0"/>
          <w:sz w:val="16"/>
          <w:szCs w:val="16"/>
          <w:shd w:val="clear" w:color="auto" w:fill="auto"/>
          <w:lang w:val="pt-PT" w:eastAsia="pt-PT" w:bidi="pt-PT"/>
        </w:rPr>
        <w:t>ESTADO DO AMAZONAS MUNICÍPIO DE BERURI</w:t>
      </w:r>
    </w:p>
    <w:p>
      <w:pPr>
        <w:pStyle w:val="Style9"/>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9"/>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EXTRATO TERMO DE CONTRATO N° PMB 026/2025</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Espécie: </w:t>
      </w:r>
      <w:r>
        <w:rPr>
          <w:rFonts w:ascii="Times New Roman" w:eastAsia="Times New Roman" w:hAnsi="Times New Roman" w:cs="Times New Roman"/>
          <w:color w:val="000000"/>
          <w:spacing w:val="0"/>
          <w:w w:val="100"/>
          <w:position w:val="0"/>
          <w:shd w:val="clear" w:color="auto" w:fill="auto"/>
          <w:lang w:val="pt-PT" w:eastAsia="pt-PT" w:bidi="pt-PT"/>
        </w:rPr>
        <w:t>Contrato de Locação de Imóvel</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Partes Contratante - </w:t>
      </w:r>
      <w:r>
        <w:rPr>
          <w:rFonts w:ascii="Times New Roman" w:eastAsia="Times New Roman" w:hAnsi="Times New Roman" w:cs="Times New Roman"/>
          <w:color w:val="000000"/>
          <w:spacing w:val="0"/>
          <w:w w:val="100"/>
          <w:position w:val="0"/>
          <w:shd w:val="clear" w:color="auto" w:fill="auto"/>
          <w:lang w:val="pt-PT" w:eastAsia="pt-PT" w:bidi="pt-PT"/>
        </w:rPr>
        <w:t>MUNICÍPIO DE</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BERURI/PREFEITURA MUNICIPAL.</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Contratada: </w:t>
      </w:r>
      <w:r>
        <w:rPr>
          <w:rFonts w:ascii="Times New Roman" w:eastAsia="Times New Roman" w:hAnsi="Times New Roman" w:cs="Times New Roman"/>
          <w:color w:val="000000"/>
          <w:spacing w:val="0"/>
          <w:w w:val="100"/>
          <w:position w:val="0"/>
          <w:shd w:val="clear" w:color="auto" w:fill="auto"/>
          <w:lang w:val="pt-PT" w:eastAsia="pt-PT" w:bidi="pt-PT"/>
        </w:rPr>
        <w:t>ANILDO DA SILVA SOUZA CPF Sob o n° 034.982.132-10</w:t>
      </w:r>
    </w:p>
    <w:p>
      <w:pPr>
        <w:pStyle w:val="Style32"/>
        <w:keepNext w:val="0"/>
        <w:keepLines w:val="0"/>
        <w:widowControl w:val="0"/>
        <w:shd w:val="clear" w:color="auto" w:fill="auto"/>
        <w:tabs>
          <w:tab w:pos="941" w:val="left"/>
        </w:tabs>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Objeto:</w:t>
        <w:tab/>
      </w:r>
      <w:r>
        <w:rPr>
          <w:rFonts w:ascii="Times New Roman" w:eastAsia="Times New Roman" w:hAnsi="Times New Roman" w:cs="Times New Roman"/>
          <w:color w:val="000000"/>
          <w:spacing w:val="0"/>
          <w:w w:val="100"/>
          <w:position w:val="0"/>
          <w:shd w:val="clear" w:color="auto" w:fill="auto"/>
          <w:lang w:val="pt-PT" w:eastAsia="pt-PT" w:bidi="pt-PT"/>
        </w:rPr>
        <w:t>LOCAÇÃO DE IMÓVEL PARA O</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FUNCIONAMENTO DA ES-COLA MUNICIPAL, SÃO JOSE DE INEP/MEC: 13109235, SITUADA NA COMUNODADE: SÃO JOSE, ZONA RURAL DE BERURI-AM, PARA ATENDIMENTO DA DEMANDA DE ALUNOS DE:EDUCAÇÃO INFANTIL E EDUCAÇÃO FUNDAMEN</w:t>
        <w:softHyphen/>
        <w:t>TAL</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R$ 12.000,00 (doze mil reais)</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Vigência: </w:t>
      </w:r>
      <w:r>
        <w:rPr>
          <w:rFonts w:ascii="Times New Roman" w:eastAsia="Times New Roman" w:hAnsi="Times New Roman" w:cs="Times New Roman"/>
          <w:color w:val="000000"/>
          <w:spacing w:val="0"/>
          <w:w w:val="100"/>
          <w:position w:val="0"/>
          <w:shd w:val="clear" w:color="auto" w:fill="auto"/>
          <w:lang w:val="pt-PT" w:eastAsia="pt-PT" w:bidi="pt-PT"/>
        </w:rPr>
        <w:t>10 (dez) meses.</w:t>
      </w:r>
    </w:p>
    <w:p>
      <w:pPr>
        <w:pStyle w:val="Style32"/>
        <w:keepNext w:val="0"/>
        <w:keepLines w:val="0"/>
        <w:widowControl w:val="0"/>
        <w:shd w:val="clear" w:color="auto" w:fill="auto"/>
        <w:tabs>
          <w:tab w:pos="1954" w:val="left"/>
        </w:tabs>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Suporte legal:</w:t>
        <w:tab/>
      </w:r>
      <w:r>
        <w:rPr>
          <w:rFonts w:ascii="Times New Roman" w:eastAsia="Times New Roman" w:hAnsi="Times New Roman" w:cs="Times New Roman"/>
          <w:color w:val="000000"/>
          <w:spacing w:val="0"/>
          <w:w w:val="100"/>
          <w:position w:val="0"/>
          <w:shd w:val="clear" w:color="auto" w:fill="auto"/>
          <w:lang w:val="pt-PT" w:eastAsia="pt-PT" w:bidi="pt-PT"/>
        </w:rPr>
        <w:t>Processo Administrativo n°</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00020205.2025.0010 - SEMED - INEXIGIBILIDADE DE LICITAÇÃO N° PMB 017/2025.</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020601 - SECRETARIA</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MUNICIPAL DE EDUCAÇÃO E CULTURA</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PROJETO/ATIVIDADE: </w:t>
      </w:r>
      <w:r>
        <w:rPr>
          <w:rFonts w:ascii="Times New Roman" w:eastAsia="Times New Roman" w:hAnsi="Times New Roman" w:cs="Times New Roman"/>
          <w:color w:val="000000"/>
          <w:spacing w:val="0"/>
          <w:w w:val="100"/>
          <w:position w:val="0"/>
          <w:shd w:val="clear" w:color="auto" w:fill="auto"/>
          <w:lang w:val="pt-PT" w:eastAsia="pt-PT" w:bidi="pt-PT"/>
        </w:rPr>
        <w:t>12 361 0062 2014 0000 - MANUTENÇÃO E FUNCIONAMENTO DO ENSINO FUNAMENTAL</w:t>
      </w:r>
    </w:p>
    <w:p>
      <w:pPr>
        <w:pStyle w:val="Style32"/>
        <w:keepNext w:val="0"/>
        <w:keepLines w:val="0"/>
        <w:widowControl w:val="0"/>
        <w:shd w:val="clear" w:color="auto" w:fill="auto"/>
        <w:bidi w:val="0"/>
        <w:spacing w:before="0" w:after="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ELEMENTO DE DESPESA: </w:t>
      </w:r>
      <w:r>
        <w:rPr>
          <w:rFonts w:ascii="Times New Roman" w:eastAsia="Times New Roman" w:hAnsi="Times New Roman" w:cs="Times New Roman"/>
          <w:color w:val="000000"/>
          <w:spacing w:val="0"/>
          <w:w w:val="100"/>
          <w:position w:val="0"/>
          <w:shd w:val="clear" w:color="auto" w:fill="auto"/>
          <w:lang w:val="pt-PT" w:eastAsia="pt-PT" w:bidi="pt-PT"/>
        </w:rPr>
        <w:t>3.3.90.36.00 - Outros Serviços de Terceiros - Pessoa Física</w:t>
      </w:r>
    </w:p>
    <w:p>
      <w:pPr>
        <w:pStyle w:val="Style32"/>
        <w:keepNext w:val="0"/>
        <w:keepLines w:val="0"/>
        <w:widowControl w:val="0"/>
        <w:shd w:val="clear" w:color="auto" w:fill="auto"/>
        <w:bidi w:val="0"/>
        <w:spacing w:before="0" w:line="23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FONTE: </w:t>
      </w:r>
      <w:r>
        <w:rPr>
          <w:rFonts w:ascii="Times New Roman" w:eastAsia="Times New Roman" w:hAnsi="Times New Roman" w:cs="Times New Roman"/>
          <w:color w:val="000000"/>
          <w:spacing w:val="0"/>
          <w:w w:val="100"/>
          <w:position w:val="0"/>
          <w:shd w:val="clear" w:color="auto" w:fill="auto"/>
          <w:lang w:val="pt-PT" w:eastAsia="pt-PT" w:bidi="pt-PT"/>
        </w:rPr>
        <w:t>500</w:t>
      </w:r>
    </w:p>
    <w:p>
      <w:pPr>
        <w:pStyle w:val="Style32"/>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21 de maio de 2025</w:t>
      </w:r>
    </w:p>
    <w:p>
      <w:pPr>
        <w:pStyle w:val="Style32"/>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EMERSONKLINGER GONÇALVES DE MELLO</w:t>
      </w:r>
    </w:p>
    <w:p>
      <w:pPr>
        <w:pStyle w:val="Style32"/>
        <w:keepNext w:val="0"/>
        <w:keepLines w:val="0"/>
        <w:widowControl w:val="0"/>
        <w:shd w:val="clear" w:color="auto" w:fill="auto"/>
        <w:bidi w:val="0"/>
        <w:spacing w:before="0" w:line="233"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32"/>
        <w:keepNext w:val="0"/>
        <w:keepLines w:val="0"/>
        <w:widowControl w:val="0"/>
        <w:shd w:val="clear" w:color="auto" w:fill="auto"/>
        <w:bidi w:val="0"/>
        <w:spacing w:before="0" w:after="0" w:line="228"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32"/>
        <w:keepNext w:val="0"/>
        <w:keepLines w:val="0"/>
        <w:widowControl w:val="0"/>
        <w:pBdr>
          <w:bottom w:val="single" w:sz="4" w:space="0" w:color="auto"/>
        </w:pBdr>
        <w:shd w:val="clear" w:color="auto" w:fill="auto"/>
        <w:bidi w:val="0"/>
        <w:spacing w:before="0" w:after="320" w:line="228" w:lineRule="auto"/>
        <w:ind w:left="212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Identificador:DAEC943B</w:t>
      </w:r>
    </w:p>
    <w:p>
      <w:pPr>
        <w:pStyle w:val="Style32"/>
        <w:keepNext w:val="0"/>
        <w:keepLines w:val="0"/>
        <w:widowControl w:val="0"/>
        <w:shd w:val="clear" w:color="auto" w:fill="auto"/>
        <w:bidi w:val="0"/>
        <w:spacing w:before="0" w:after="0" w:line="228"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28/07/2025. Edição 3906</w:t>
      </w:r>
    </w:p>
    <w:p>
      <w:pPr>
        <w:pStyle w:val="Style32"/>
        <w:keepNext w:val="0"/>
        <w:keepLines w:val="0"/>
        <w:widowControl w:val="0"/>
        <w:shd w:val="clear" w:color="auto" w:fill="auto"/>
        <w:bidi w:val="0"/>
        <w:spacing w:before="0" w:after="0" w:line="228"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32"/>
        <w:keepNext w:val="0"/>
        <w:keepLines w:val="0"/>
        <w:widowControl w:val="0"/>
        <w:shd w:val="clear" w:color="auto" w:fill="auto"/>
        <w:bidi w:val="0"/>
        <w:spacing w:before="0" w:after="260" w:line="228" w:lineRule="auto"/>
        <w:ind w:left="0" w:right="0" w:firstLine="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sectPr>
      <w:headerReference w:type="default" r:id="rId193"/>
      <w:footerReference w:type="default" r:id="rId194"/>
      <w:headerReference w:type="even" r:id="rId195"/>
      <w:footerReference w:type="even" r:id="rId196"/>
      <w:footnotePr>
        <w:pos w:val="pageBottom"/>
        <w:numFmt w:val="decimal"/>
        <w:numRestart w:val="continuous"/>
      </w:footnotePr>
      <w:pgSz w:w="11900" w:h="17704"/>
      <w:pgMar w:top="1234" w:left="3490" w:right="3528" w:bottom="1234" w:header="806" w:footer="806"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2122805</wp:posOffset>
              </wp:positionH>
              <wp:positionV relativeFrom="page">
                <wp:posOffset>10511155</wp:posOffset>
              </wp:positionV>
              <wp:extent cx="3626485" cy="133350"/>
              <wp:wrapNone/>
              <wp:docPr id="15" name="Shape 15"/>
              <a:graphic xmlns:a="http://schemas.openxmlformats.org/drawingml/2006/main">
                <a:graphicData uri="http://schemas.microsoft.com/office/word/2010/wordprocessingShape">
                  <wps:wsp>
                    <wps:cNvSpPr txBox="1"/>
                    <wps:spPr>
                      <a:xfrm>
                        <a:ext cx="3626485" cy="133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prefeituradeberuri@gmail.coin</w:t>
                          </w:r>
                        </w:p>
                      </w:txbxContent>
                    </wps:txbx>
                    <wps:bodyPr wrap="none" lIns="0" tIns="0" rIns="0" bIns="0">
                      <a:spAutoFit/>
                    </wps:bodyPr>
                  </wps:wsp>
                </a:graphicData>
              </a:graphic>
            </wp:anchor>
          </w:drawing>
        </mc:Choice>
        <mc:Fallback>
          <w:pict>
            <v:shape id="_x0000_s1041" type="#_x0000_t202" style="position:absolute;margin-left:167.15000000000001pt;margin-top:827.64999999999998pt;width:285.55000000000001pt;height:10.5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prefeituradeberuri@gmail.coin</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2122805</wp:posOffset>
              </wp:positionH>
              <wp:positionV relativeFrom="page">
                <wp:posOffset>10511155</wp:posOffset>
              </wp:positionV>
              <wp:extent cx="3626485" cy="133350"/>
              <wp:wrapNone/>
              <wp:docPr id="29" name="Shape 29"/>
              <a:graphic xmlns:a="http://schemas.openxmlformats.org/drawingml/2006/main">
                <a:graphicData uri="http://schemas.microsoft.com/office/word/2010/wordprocessingShape">
                  <wps:wsp>
                    <wps:cNvSpPr txBox="1"/>
                    <wps:spPr>
                      <a:xfrm>
                        <a:ext cx="3626485" cy="1333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prefeituradeberuri@gmail.coin</w:t>
                          </w:r>
                        </w:p>
                      </w:txbxContent>
                    </wps:txbx>
                    <wps:bodyPr wrap="none" lIns="0" tIns="0" rIns="0" bIns="0">
                      <a:spAutoFit/>
                    </wps:bodyPr>
                  </wps:wsp>
                </a:graphicData>
              </a:graphic>
            </wp:anchor>
          </w:drawing>
        </mc:Choice>
        <mc:Fallback>
          <w:pict>
            <v:shape id="_x0000_s1055" type="#_x0000_t202" style="position:absolute;margin-left:167.15000000000001pt;margin-top:827.64999999999998pt;width:285.55000000000001pt;height:10.5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prefeituradeberuri@gmail.coin</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1694180</wp:posOffset>
              </wp:positionH>
              <wp:positionV relativeFrom="page">
                <wp:posOffset>11015345</wp:posOffset>
              </wp:positionV>
              <wp:extent cx="3491230" cy="126365"/>
              <wp:wrapNone/>
              <wp:docPr id="69" name="Shape 69"/>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095" type="#_x0000_t202" style="position:absolute;margin-left:133.40000000000001pt;margin-top:867.35000000000002pt;width:274.89999999999998pt;height:9.9499999999999993pt;z-index:-1887440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1694180</wp:posOffset>
              </wp:positionH>
              <wp:positionV relativeFrom="page">
                <wp:posOffset>11015345</wp:posOffset>
              </wp:positionV>
              <wp:extent cx="3491230" cy="126365"/>
              <wp:wrapNone/>
              <wp:docPr id="79" name="Shape 79"/>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05" type="#_x0000_t202" style="position:absolute;margin-left:133.40000000000001pt;margin-top:867.35000000000002pt;width:274.89999999999998pt;height:9.9499999999999993pt;z-index:-1887440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1694180</wp:posOffset>
              </wp:positionH>
              <wp:positionV relativeFrom="page">
                <wp:posOffset>10342880</wp:posOffset>
              </wp:positionV>
              <wp:extent cx="3491230" cy="126365"/>
              <wp:wrapNone/>
              <wp:docPr id="93" name="Shape 93"/>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19" type="#_x0000_t202" style="position:absolute;margin-left:133.40000000000001pt;margin-top:814.39999999999998pt;width:274.89999999999998pt;height:9.9499999999999993pt;z-index:-1887440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0" behindDoc="1" locked="0" layoutInCell="1" allowOverlap="1">
              <wp:simplePos x="0" y="0"/>
              <wp:positionH relativeFrom="page">
                <wp:posOffset>2016760</wp:posOffset>
              </wp:positionH>
              <wp:positionV relativeFrom="page">
                <wp:posOffset>10680065</wp:posOffset>
              </wp:positionV>
              <wp:extent cx="3491230" cy="126365"/>
              <wp:wrapNone/>
              <wp:docPr id="267" name="Shape 267"/>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93" type="#_x0000_t202" style="position:absolute;margin-left:158.80000000000001pt;margin-top:840.95000000000005pt;width:274.89999999999998pt;height:9.9499999999999993pt;z-index:-18874388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6" behindDoc="1" locked="0" layoutInCell="1" allowOverlap="1">
              <wp:simplePos x="0" y="0"/>
              <wp:positionH relativeFrom="page">
                <wp:posOffset>2016760</wp:posOffset>
              </wp:positionH>
              <wp:positionV relativeFrom="page">
                <wp:posOffset>10680065</wp:posOffset>
              </wp:positionV>
              <wp:extent cx="3491230" cy="126365"/>
              <wp:wrapNone/>
              <wp:docPr id="275" name="Shape 275"/>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01" type="#_x0000_t202" style="position:absolute;margin-left:158.80000000000001pt;margin-top:840.95000000000005pt;width:274.89999999999998pt;height:9.9499999999999993pt;z-index:-1887438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2000885</wp:posOffset>
              </wp:positionH>
              <wp:positionV relativeFrom="page">
                <wp:posOffset>10603230</wp:posOffset>
              </wp:positionV>
              <wp:extent cx="3494405" cy="130175"/>
              <wp:wrapNone/>
              <wp:docPr id="284" name="Shape 284"/>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10" type="#_x0000_t202" style="position:absolute;margin-left:157.55000000000001pt;margin-top:834.89999999999998pt;width:275.14999999999998pt;height:10.25pt;z-index:-1887438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2000885</wp:posOffset>
              </wp:positionH>
              <wp:positionV relativeFrom="page">
                <wp:posOffset>10603230</wp:posOffset>
              </wp:positionV>
              <wp:extent cx="3494405" cy="130175"/>
              <wp:wrapNone/>
              <wp:docPr id="292" name="Shape 292"/>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18" type="#_x0000_t202" style="position:absolute;margin-left:157.55000000000001pt;margin-top:834.89999999999998pt;width:275.14999999999998pt;height:10.25pt;z-index:-18874386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4" behindDoc="1" locked="0" layoutInCell="1" allowOverlap="1">
              <wp:simplePos x="0" y="0"/>
              <wp:positionH relativeFrom="page">
                <wp:posOffset>2016760</wp:posOffset>
              </wp:positionH>
              <wp:positionV relativeFrom="page">
                <wp:posOffset>10680065</wp:posOffset>
              </wp:positionV>
              <wp:extent cx="3491230" cy="126365"/>
              <wp:wrapNone/>
              <wp:docPr id="300" name="Shape 300"/>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26" type="#_x0000_t202" style="position:absolute;margin-left:158.80000000000001pt;margin-top:840.95000000000005pt;width:274.89999999999998pt;height:9.9499999999999993pt;z-index:-1887438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0" behindDoc="1" locked="0" layoutInCell="1" allowOverlap="1">
              <wp:simplePos x="0" y="0"/>
              <wp:positionH relativeFrom="page">
                <wp:posOffset>2016760</wp:posOffset>
              </wp:positionH>
              <wp:positionV relativeFrom="page">
                <wp:posOffset>10680065</wp:posOffset>
              </wp:positionV>
              <wp:extent cx="3491230" cy="126365"/>
              <wp:wrapNone/>
              <wp:docPr id="308" name="Shape 308"/>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34" type="#_x0000_t202" style="position:absolute;margin-left:158.80000000000001pt;margin-top:840.95000000000005pt;width:274.89999999999998pt;height:9.9499999999999993pt;z-index:-1887438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4" behindDoc="1" locked="0" layoutInCell="1" allowOverlap="1">
              <wp:simplePos x="0" y="0"/>
              <wp:positionH relativeFrom="page">
                <wp:posOffset>307975</wp:posOffset>
              </wp:positionH>
              <wp:positionV relativeFrom="page">
                <wp:posOffset>10839450</wp:posOffset>
              </wp:positionV>
              <wp:extent cx="6891655" cy="94615"/>
              <wp:wrapNone/>
              <wp:docPr id="324" name="Shape 324"/>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wps:txbx>
                    <wps:bodyPr lIns="0" tIns="0" rIns="0" bIns="0">
                      <a:spAutoFit/>
                    </wps:bodyPr>
                  </wps:wsp>
                </a:graphicData>
              </a:graphic>
            </wp:anchor>
          </w:drawing>
        </mc:Choice>
        <mc:Fallback>
          <w:pict>
            <v:shape id="_x0000_s1350" type="#_x0000_t202" style="position:absolute;margin-left:24.25pt;margin-top:853.5pt;width:542.64999999999998pt;height:7.4500000000000002pt;z-index:-18874384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8" behindDoc="1" locked="0" layoutInCell="1" allowOverlap="1">
              <wp:simplePos x="0" y="0"/>
              <wp:positionH relativeFrom="page">
                <wp:posOffset>307975</wp:posOffset>
              </wp:positionH>
              <wp:positionV relativeFrom="page">
                <wp:posOffset>10839450</wp:posOffset>
              </wp:positionV>
              <wp:extent cx="6891655" cy="94615"/>
              <wp:wrapNone/>
              <wp:docPr id="328" name="Shape 328"/>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wps:txbx>
                    <wps:bodyPr lIns="0" tIns="0" rIns="0" bIns="0">
                      <a:spAutoFit/>
                    </wps:bodyPr>
                  </wps:wsp>
                </a:graphicData>
              </a:graphic>
            </wp:anchor>
          </w:drawing>
        </mc:Choice>
        <mc:Fallback>
          <w:pict>
            <v:shape id="_x0000_s1354" type="#_x0000_t202" style="position:absolute;margin-left:24.25pt;margin-top:853.5pt;width:542.64999999999998pt;height:7.4500000000000002pt;z-index:-18874384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2" behindDoc="1" locked="0" layoutInCell="1" allowOverlap="1">
              <wp:simplePos x="0" y="0"/>
              <wp:positionH relativeFrom="page">
                <wp:posOffset>307975</wp:posOffset>
              </wp:positionH>
              <wp:positionV relativeFrom="page">
                <wp:posOffset>10899775</wp:posOffset>
              </wp:positionV>
              <wp:extent cx="6891655" cy="94615"/>
              <wp:wrapNone/>
              <wp:docPr id="332" name="Shape 332"/>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wps:txbx>
                    <wps:bodyPr lIns="0" tIns="0" rIns="0" bIns="0">
                      <a:spAutoFit/>
                    </wps:bodyPr>
                  </wps:wsp>
                </a:graphicData>
              </a:graphic>
            </wp:anchor>
          </w:drawing>
        </mc:Choice>
        <mc:Fallback>
          <w:pict>
            <v:shape id="_x0000_s1358" type="#_x0000_t202" style="position:absolute;margin-left:24.25pt;margin-top:858.25pt;width:542.64999999999998pt;height:7.4500000000000002pt;z-index:-18874384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https://diariomunicipalaam.org.br/visualizar-publicacao/250109195136610595/2QYUD4LSW</w:t>
                      <w:tab/>
                    </w:r>
                    <w:fldSimple w:instr=" PAGE \* MERGEFORMAT ">
                      <w:r>
                        <w:rPr>
                          <w:rFonts w:ascii="Times New Roman" w:eastAsia="Times New Roman" w:hAnsi="Times New Roman" w:cs="Times New Roman"/>
                          <w:color w:val="000000"/>
                          <w:spacing w:val="0"/>
                          <w:w w:val="100"/>
                          <w:position w:val="0"/>
                          <w:sz w:val="17"/>
                          <w:szCs w:val="17"/>
                          <w:shd w:val="clear" w:color="auto" w:fill="auto"/>
                          <w:lang w:val="pt-PT" w:eastAsia="pt-PT" w:bidi="pt-PT"/>
                        </w:rPr>
                        <w:t>#</w:t>
                      </w:r>
                    </w:fldSimple>
                    <w:r>
                      <w:rPr>
                        <w:rFonts w:ascii="Times New Roman" w:eastAsia="Times New Roman" w:hAnsi="Times New Roman" w:cs="Times New Roman"/>
                        <w:color w:val="000000"/>
                        <w:spacing w:val="0"/>
                        <w:w w:val="100"/>
                        <w:position w:val="0"/>
                        <w:sz w:val="17"/>
                        <w:szCs w:val="17"/>
                        <w:shd w:val="clear" w:color="auto" w:fill="auto"/>
                        <w:lang w:val="pt-PT" w:eastAsia="pt-PT" w:bidi="pt-PT"/>
                      </w:rPr>
                      <w:t>/2</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6" behindDoc="1" locked="0" layoutInCell="1" allowOverlap="1">
              <wp:simplePos x="0" y="0"/>
              <wp:positionH relativeFrom="page">
                <wp:posOffset>307975</wp:posOffset>
              </wp:positionH>
              <wp:positionV relativeFrom="page">
                <wp:posOffset>10650220</wp:posOffset>
              </wp:positionV>
              <wp:extent cx="6879590" cy="94615"/>
              <wp:wrapNone/>
              <wp:docPr id="336" name="Shape 336"/>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https://diariomunicipalaam.org.br/visualizar-publicacao/250115141248121819/PZZW5YYTK</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362" type="#_x0000_t202" style="position:absolute;margin-left:24.25pt;margin-top:838.60000000000002pt;width:541.70000000000005pt;height:7.4500000000000002pt;z-index:-18874383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https://diariomunicipalaam.org.br/visualizar-publicacao/250115141248121819/PZZW5YYTK</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0" behindDoc="1" locked="0" layoutInCell="1" allowOverlap="1">
              <wp:simplePos x="0" y="0"/>
              <wp:positionH relativeFrom="page">
                <wp:posOffset>307975</wp:posOffset>
              </wp:positionH>
              <wp:positionV relativeFrom="page">
                <wp:posOffset>10650220</wp:posOffset>
              </wp:positionV>
              <wp:extent cx="6879590" cy="94615"/>
              <wp:wrapNone/>
              <wp:docPr id="340" name="Shape 340"/>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https://diariomunicipalaam.org.br/visualizar-publicacao/250115141248121819/PZZW5YYTK</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366" type="#_x0000_t202" style="position:absolute;margin-left:24.25pt;margin-top:838.60000000000002pt;width:541.70000000000005pt;height:7.4500000000000002pt;z-index:-18874383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https://diariomunicipalaam.org.br/visualizar-publicacao/250115141248121819/PZZW5YYTK</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0" behindDoc="1" locked="0" layoutInCell="1" allowOverlap="1">
              <wp:simplePos x="0" y="0"/>
              <wp:positionH relativeFrom="page">
                <wp:posOffset>2016760</wp:posOffset>
              </wp:positionH>
              <wp:positionV relativeFrom="page">
                <wp:posOffset>10534650</wp:posOffset>
              </wp:positionV>
              <wp:extent cx="3491230" cy="126365"/>
              <wp:wrapNone/>
              <wp:docPr id="353" name="Shape 353"/>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79" type="#_x0000_t202" style="position:absolute;margin-left:158.80000000000001pt;margin-top:829.5pt;width:274.89999999999998pt;height:9.9499999999999993pt;z-index:-18874382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0" behindDoc="1" locked="0" layoutInCell="1" allowOverlap="1">
              <wp:simplePos x="0" y="0"/>
              <wp:positionH relativeFrom="page">
                <wp:posOffset>2016760</wp:posOffset>
              </wp:positionH>
              <wp:positionV relativeFrom="page">
                <wp:posOffset>10534650</wp:posOffset>
              </wp:positionV>
              <wp:extent cx="3491230" cy="126365"/>
              <wp:wrapNone/>
              <wp:docPr id="365" name="Shape 365"/>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91" type="#_x0000_t202" style="position:absolute;margin-left:158.80000000000001pt;margin-top:829.5pt;width:274.89999999999998pt;height:9.9499999999999993pt;z-index:-1887438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2016760</wp:posOffset>
              </wp:positionH>
              <wp:positionV relativeFrom="page">
                <wp:posOffset>10534650</wp:posOffset>
              </wp:positionV>
              <wp:extent cx="3491230" cy="126365"/>
              <wp:wrapNone/>
              <wp:docPr id="378" name="Shape 378"/>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04" type="#_x0000_t202" style="position:absolute;margin-left:158.80000000000001pt;margin-top:829.5pt;width:274.89999999999998pt;height:9.9499999999999993pt;z-index:-1887438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2016760</wp:posOffset>
              </wp:positionH>
              <wp:positionV relativeFrom="page">
                <wp:posOffset>10534650</wp:posOffset>
              </wp:positionV>
              <wp:extent cx="3491230" cy="126365"/>
              <wp:wrapNone/>
              <wp:docPr id="390" name="Shape 390"/>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16" type="#_x0000_t202" style="position:absolute;margin-left:158.80000000000001pt;margin-top:829.5pt;width:274.89999999999998pt;height:9.9499999999999993pt;z-index:-1887437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2016125</wp:posOffset>
              </wp:positionH>
              <wp:positionV relativeFrom="page">
                <wp:posOffset>10523220</wp:posOffset>
              </wp:positionV>
              <wp:extent cx="3494405" cy="130175"/>
              <wp:wrapNone/>
              <wp:docPr id="401" name="Shape 401"/>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27" type="#_x0000_t202" style="position:absolute;margin-left:158.75pt;margin-top:828.60000000000002pt;width:275.14999999999998pt;height:10.25pt;z-index:-1887437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6" behindDoc="1" locked="0" layoutInCell="1" allowOverlap="1">
              <wp:simplePos x="0" y="0"/>
              <wp:positionH relativeFrom="page">
                <wp:posOffset>2016125</wp:posOffset>
              </wp:positionH>
              <wp:positionV relativeFrom="page">
                <wp:posOffset>10523220</wp:posOffset>
              </wp:positionV>
              <wp:extent cx="3494405" cy="130175"/>
              <wp:wrapNone/>
              <wp:docPr id="411" name="Shape 411"/>
              <a:graphic xmlns:a="http://schemas.openxmlformats.org/drawingml/2006/main">
                <a:graphicData uri="http://schemas.microsoft.com/office/word/2010/wordprocessingShape">
                  <wps:wsp>
                    <wps:cNvSpPr txBox="1"/>
                    <wps:spPr>
                      <a:xfrm>
                        <a:ext cx="3494405" cy="1301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37" type="#_x0000_t202" style="position:absolute;margin-left:158.75pt;margin-top:828.60000000000002pt;width:275.14999999999998pt;height:10.25pt;z-index:-1887437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0" behindDoc="1" locked="0" layoutInCell="1" allowOverlap="1">
              <wp:simplePos x="0" y="0"/>
              <wp:positionH relativeFrom="page">
                <wp:posOffset>2022475</wp:posOffset>
              </wp:positionH>
              <wp:positionV relativeFrom="page">
                <wp:posOffset>10776585</wp:posOffset>
              </wp:positionV>
              <wp:extent cx="3481705" cy="124460"/>
              <wp:wrapNone/>
              <wp:docPr id="425" name="Shape 425"/>
              <a:graphic xmlns:a="http://schemas.openxmlformats.org/drawingml/2006/main">
                <a:graphicData uri="http://schemas.microsoft.com/office/word/2010/wordprocessingShape">
                  <wps:wsp>
                    <wps:cNvSpPr txBox="1"/>
                    <wps:spPr>
                      <a:xfrm>
                        <a:ext cx="348170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(õjl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51" type="#_x0000_t202" style="position:absolute;margin-left:159.25pt;margin-top:848.54999999999995pt;width:274.14999999999998pt;height:9.8000000000000007pt;z-index:-1887437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(õjl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2022475</wp:posOffset>
              </wp:positionH>
              <wp:positionV relativeFrom="page">
                <wp:posOffset>10776585</wp:posOffset>
              </wp:positionV>
              <wp:extent cx="3481705" cy="124460"/>
              <wp:wrapNone/>
              <wp:docPr id="429" name="Shape 429"/>
              <a:graphic xmlns:a="http://schemas.openxmlformats.org/drawingml/2006/main">
                <a:graphicData uri="http://schemas.microsoft.com/office/word/2010/wordprocessingShape">
                  <wps:wsp>
                    <wps:cNvSpPr txBox="1"/>
                    <wps:spPr>
                      <a:xfrm>
                        <a:ext cx="348170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(õjl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55" type="#_x0000_t202" style="position:absolute;margin-left:159.25pt;margin-top:848.54999999999995pt;width:274.14999999999998pt;height:9.8000000000000007pt;z-index:-18874376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(õjl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2012950</wp:posOffset>
              </wp:positionH>
              <wp:positionV relativeFrom="page">
                <wp:posOffset>10243820</wp:posOffset>
              </wp:positionV>
              <wp:extent cx="3481705" cy="124460"/>
              <wp:wrapNone/>
              <wp:docPr id="439" name="Shape 439"/>
              <a:graphic xmlns:a="http://schemas.openxmlformats.org/drawingml/2006/main">
                <a:graphicData uri="http://schemas.microsoft.com/office/word/2010/wordprocessingShape">
                  <wps:wsp>
                    <wps:cNvSpPr txBox="1"/>
                    <wps:spPr>
                      <a:xfrm>
                        <a:ext cx="3481705"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(D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65" type="#_x0000_t202" style="position:absolute;margin-left:158.5pt;margin-top:806.60000000000002pt;width:274.14999999999998pt;height:9.8000000000000007pt;z-index:-1887437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BR" w:eastAsia="pt-BR" w:bidi="pt-BR"/>
                      </w:rPr>
                      <w:t xml:space="preserve">(D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0" behindDoc="1" locked="0" layoutInCell="1" allowOverlap="1">
              <wp:simplePos x="0" y="0"/>
              <wp:positionH relativeFrom="page">
                <wp:posOffset>2007235</wp:posOffset>
              </wp:positionH>
              <wp:positionV relativeFrom="page">
                <wp:posOffset>10527665</wp:posOffset>
              </wp:positionV>
              <wp:extent cx="3480435" cy="122555"/>
              <wp:wrapNone/>
              <wp:docPr id="451" name="Shape 451"/>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77" type="#_x0000_t202" style="position:absolute;margin-left:158.05000000000001pt;margin-top:828.95000000000005pt;width:274.05000000000001pt;height:9.6500000000000004pt;z-index:-1887437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2007235</wp:posOffset>
              </wp:positionH>
              <wp:positionV relativeFrom="page">
                <wp:posOffset>10527665</wp:posOffset>
              </wp:positionV>
              <wp:extent cx="3480435" cy="122555"/>
              <wp:wrapNone/>
              <wp:docPr id="461" name="Shape 461"/>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87" type="#_x0000_t202" style="position:absolute;margin-left:158.05000000000001pt;margin-top:828.95000000000005pt;width:274.05000000000001pt;height:9.6500000000000004pt;z-index:-1887437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2" behindDoc="1" locked="0" layoutInCell="1" allowOverlap="1">
              <wp:simplePos x="0" y="0"/>
              <wp:positionH relativeFrom="page">
                <wp:posOffset>307975</wp:posOffset>
              </wp:positionH>
              <wp:positionV relativeFrom="page">
                <wp:posOffset>10650220</wp:posOffset>
              </wp:positionV>
              <wp:extent cx="6879590" cy="94615"/>
              <wp:wrapNone/>
              <wp:docPr id="465" name="Shape 465"/>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https://www.diariomunicipal.com.br/aam/materia/E0497EA1/a8cd246c53dd2179401c6f5d807e8660a8cd246c53dd2179401c6f5d807e8660</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491" type="#_x0000_t202" style="position:absolute;margin-left:24.25pt;margin-top:838.60000000000002pt;width:541.70000000000005pt;height:7.4500000000000002pt;z-index:-18874374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https://www.diariomunicipal.com.br/aam/materia/E0497EA1/a8cd246c53dd2179401c6f5d807e8660a8cd246c53dd2179401c6f5d807e8660</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6" behindDoc="1" locked="0" layoutInCell="1" allowOverlap="1">
              <wp:simplePos x="0" y="0"/>
              <wp:positionH relativeFrom="page">
                <wp:posOffset>307975</wp:posOffset>
              </wp:positionH>
              <wp:positionV relativeFrom="page">
                <wp:posOffset>10650220</wp:posOffset>
              </wp:positionV>
              <wp:extent cx="6879590" cy="94615"/>
              <wp:wrapNone/>
              <wp:docPr id="469" name="Shape 469"/>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https://www.diariomunicipal.com.br/aam/materia/E0497EA1/a8cd246c53dd2179401c6f5d807e8660a8cd246c53dd2179401c6f5d807e8660</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495" type="#_x0000_t202" style="position:absolute;margin-left:24.25pt;margin-top:838.60000000000002pt;width:541.70000000000005pt;height:7.4500000000000002pt;z-index:-18874373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https://www.diariomunicipal.com.br/aam/materia/E0497EA1/a8cd246c53dd2179401c6f5d807e8660a8cd246c53dd2179401c6f5d807e8660</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6" behindDoc="1" locked="0" layoutInCell="1" allowOverlap="1">
              <wp:simplePos x="0" y="0"/>
              <wp:positionH relativeFrom="page">
                <wp:posOffset>2016125</wp:posOffset>
              </wp:positionH>
              <wp:positionV relativeFrom="page">
                <wp:posOffset>10573385</wp:posOffset>
              </wp:positionV>
              <wp:extent cx="3491230" cy="126365"/>
              <wp:wrapNone/>
              <wp:docPr id="483" name="Shape 483"/>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9" type="#_x0000_t202" style="position:absolute;margin-left:158.75pt;margin-top:832.54999999999995pt;width:274.89999999999998pt;height:9.9499999999999993pt;z-index:-1887437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6" behindDoc="1" locked="0" layoutInCell="1" allowOverlap="1">
              <wp:simplePos x="0" y="0"/>
              <wp:positionH relativeFrom="page">
                <wp:posOffset>2016125</wp:posOffset>
              </wp:positionH>
              <wp:positionV relativeFrom="page">
                <wp:posOffset>10573385</wp:posOffset>
              </wp:positionV>
              <wp:extent cx="3491230" cy="126365"/>
              <wp:wrapNone/>
              <wp:docPr id="495" name="Shape 495"/>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21" type="#_x0000_t202" style="position:absolute;margin-left:158.75pt;margin-top:832.54999999999995pt;width:274.89999999999998pt;height:9.9499999999999993pt;z-index:-1887437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4" behindDoc="1" locked="0" layoutInCell="1" allowOverlap="1">
              <wp:simplePos x="0" y="0"/>
              <wp:positionH relativeFrom="page">
                <wp:posOffset>2013585</wp:posOffset>
              </wp:positionH>
              <wp:positionV relativeFrom="page">
                <wp:posOffset>10502265</wp:posOffset>
              </wp:positionV>
              <wp:extent cx="3491230" cy="126365"/>
              <wp:wrapNone/>
              <wp:docPr id="505" name="Shape 505"/>
              <a:graphic xmlns:a="http://schemas.openxmlformats.org/drawingml/2006/main">
                <a:graphicData uri="http://schemas.microsoft.com/office/word/2010/wordprocessingShape">
                  <wps:wsp>
                    <wps:cNvSpPr txBox="1"/>
                    <wps:spPr>
                      <a:xfrm>
                        <a:ext cx="3491230" cy="1263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31" type="#_x0000_t202" style="position:absolute;margin-left:158.55000000000001pt;margin-top:826.95000000000005pt;width:274.89999999999998pt;height:9.9499999999999993pt;z-index:-1887437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3EA750"/>
                        <w:spacing w:val="0"/>
                        <w:w w:val="100"/>
                        <w:position w:val="0"/>
                        <w:sz w:val="19"/>
                        <w:szCs w:val="19"/>
                        <w:shd w:val="clear" w:color="auto" w:fill="auto"/>
                        <w:lang w:val="pt-PT" w:eastAsia="pt-PT" w:bidi="pt-PT"/>
                      </w:rPr>
                      <w:t xml:space="preserve">(ã)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6" behindDoc="1" locked="0" layoutInCell="1" allowOverlap="1">
              <wp:simplePos x="0" y="0"/>
              <wp:positionH relativeFrom="page">
                <wp:posOffset>2026920</wp:posOffset>
              </wp:positionH>
              <wp:positionV relativeFrom="page">
                <wp:posOffset>10275570</wp:posOffset>
              </wp:positionV>
              <wp:extent cx="3508375" cy="128270"/>
              <wp:wrapNone/>
              <wp:docPr id="590" name="Shape 590"/>
              <a:graphic xmlns:a="http://schemas.openxmlformats.org/drawingml/2006/main">
                <a:graphicData uri="http://schemas.microsoft.com/office/word/2010/wordprocessingShape">
                  <wps:wsp>
                    <wps:cNvSpPr txBox="1"/>
                    <wps:spPr>
                      <a:xfrm>
                        <a:ext cx="3508375" cy="12827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[ã) @prefeituraberuri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16" type="#_x0000_t202" style="position:absolute;margin-left:159.59999999999999pt;margin-top:809.10000000000002pt;width:276.25pt;height:10.1pt;z-index:-18874365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[ã) @prefeituraberuri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8" behindDoc="1" locked="0" layoutInCell="1" allowOverlap="1">
              <wp:simplePos x="0" y="0"/>
              <wp:positionH relativeFrom="page">
                <wp:posOffset>2026920</wp:posOffset>
              </wp:positionH>
              <wp:positionV relativeFrom="page">
                <wp:posOffset>10275570</wp:posOffset>
              </wp:positionV>
              <wp:extent cx="3508375" cy="128270"/>
              <wp:wrapNone/>
              <wp:docPr id="606" name="Shape 606"/>
              <a:graphic xmlns:a="http://schemas.openxmlformats.org/drawingml/2006/main">
                <a:graphicData uri="http://schemas.microsoft.com/office/word/2010/wordprocessingShape">
                  <wps:wsp>
                    <wps:cNvSpPr txBox="1"/>
                    <wps:spPr>
                      <a:xfrm>
                        <a:ext cx="3508375" cy="12827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[ã) @prefeituraberuri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32" type="#_x0000_t202" style="position:absolute;margin-left:159.59999999999999pt;margin-top:809.10000000000002pt;width:276.25pt;height:10.1pt;z-index:-188743645;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[ã) @prefeituraberuri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4" behindDoc="1" locked="0" layoutInCell="1" allowOverlap="1">
              <wp:simplePos x="0" y="0"/>
              <wp:positionH relativeFrom="page">
                <wp:posOffset>2021205</wp:posOffset>
              </wp:positionH>
              <wp:positionV relativeFrom="page">
                <wp:posOffset>10575290</wp:posOffset>
              </wp:positionV>
              <wp:extent cx="3475355" cy="122555"/>
              <wp:wrapNone/>
              <wp:docPr id="618" name="Shape 618"/>
              <a:graphic xmlns:a="http://schemas.openxmlformats.org/drawingml/2006/main">
                <a:graphicData uri="http://schemas.microsoft.com/office/word/2010/wordprocessingShape">
                  <wps:wsp>
                    <wps:cNvSpPr txBox="1"/>
                    <wps:spPr>
                      <a:xfrm>
                        <a:ext cx="3475355" cy="12255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44" type="#_x0000_t202" style="position:absolute;margin-left:159.15000000000001pt;margin-top:832.70000000000005pt;width:273.64999999999998pt;height:9.6500000000000004pt;z-index:-18874363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0" behindDoc="1" locked="0" layoutInCell="1" allowOverlap="1">
              <wp:simplePos x="0" y="0"/>
              <wp:positionH relativeFrom="page">
                <wp:posOffset>2021205</wp:posOffset>
              </wp:positionH>
              <wp:positionV relativeFrom="page">
                <wp:posOffset>10575290</wp:posOffset>
              </wp:positionV>
              <wp:extent cx="3475355" cy="122555"/>
              <wp:wrapNone/>
              <wp:docPr id="624" name="Shape 624"/>
              <a:graphic xmlns:a="http://schemas.openxmlformats.org/drawingml/2006/main">
                <a:graphicData uri="http://schemas.microsoft.com/office/word/2010/wordprocessingShape">
                  <wps:wsp>
                    <wps:cNvSpPr txBox="1"/>
                    <wps:spPr>
                      <a:xfrm>
                        <a:ext cx="3475355" cy="12255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50" type="#_x0000_t202" style="position:absolute;margin-left:159.15000000000001pt;margin-top:832.70000000000005pt;width:273.64999999999998pt;height:9.6500000000000004pt;z-index:-18874363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8" behindDoc="1" locked="0" layoutInCell="1" allowOverlap="1">
              <wp:simplePos x="0" y="0"/>
              <wp:positionH relativeFrom="page">
                <wp:posOffset>1995805</wp:posOffset>
              </wp:positionH>
              <wp:positionV relativeFrom="page">
                <wp:posOffset>10479405</wp:posOffset>
              </wp:positionV>
              <wp:extent cx="3480435" cy="122555"/>
              <wp:wrapNone/>
              <wp:docPr id="634" name="Shape 634"/>
              <a:graphic xmlns:a="http://schemas.openxmlformats.org/drawingml/2006/main">
                <a:graphicData uri="http://schemas.microsoft.com/office/word/2010/wordprocessingShape">
                  <wps:wsp>
                    <wps:cNvSpPr txBox="1"/>
                    <wps:spPr>
                      <a:xfrm>
                        <a:ext cx="3480435" cy="12255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60" type="#_x0000_t202" style="position:absolute;margin-left:157.15000000000001pt;margin-top:825.14999999999998pt;width:274.05000000000001pt;height:9.6500000000000004pt;z-index:-188743625;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(õ)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0" behindDoc="1" locked="0" layoutInCell="1" allowOverlap="1">
              <wp:simplePos x="0" y="0"/>
              <wp:positionH relativeFrom="page">
                <wp:posOffset>6364605</wp:posOffset>
              </wp:positionH>
              <wp:positionV relativeFrom="page">
                <wp:posOffset>10621010</wp:posOffset>
              </wp:positionV>
              <wp:extent cx="847090" cy="137160"/>
              <wp:wrapNone/>
              <wp:docPr id="648" name="Shape 648"/>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674" type="#_x0000_t202" style="position:absolute;margin-left:501.14999999999998pt;margin-top:836.29999999999995pt;width:66.700000000000003pt;height:10.800000000000001pt;z-index:-18874362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2" behindDoc="1" locked="0" layoutInCell="1" allowOverlap="1">
              <wp:simplePos x="0" y="0"/>
              <wp:positionH relativeFrom="page">
                <wp:posOffset>6364605</wp:posOffset>
              </wp:positionH>
              <wp:positionV relativeFrom="page">
                <wp:posOffset>10621010</wp:posOffset>
              </wp:positionV>
              <wp:extent cx="847090" cy="137160"/>
              <wp:wrapNone/>
              <wp:docPr id="650" name="Shape 650"/>
              <a:graphic xmlns:a="http://schemas.openxmlformats.org/drawingml/2006/main">
                <a:graphicData uri="http://schemas.microsoft.com/office/word/2010/wordprocessingShape">
                  <wps:wsp>
                    <wps:cNvSpPr txBox="1"/>
                    <wps:spPr>
                      <a:xfrm>
                        <a:ext cx="847090" cy="1371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676" type="#_x0000_t202" style="position:absolute;margin-left:501.14999999999998pt;margin-top:836.29999999999995pt;width:66.700000000000003pt;height:10.800000000000001pt;z-index:-18874362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6" behindDoc="1" locked="0" layoutInCell="1" allowOverlap="1">
              <wp:simplePos x="0" y="0"/>
              <wp:positionH relativeFrom="page">
                <wp:posOffset>308610</wp:posOffset>
              </wp:positionH>
              <wp:positionV relativeFrom="page">
                <wp:posOffset>10649585</wp:posOffset>
              </wp:positionV>
              <wp:extent cx="6879590" cy="94615"/>
              <wp:wrapNone/>
              <wp:docPr id="654" name="Shape 654"/>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95"/>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https://www.diariomunicipal.com.br/aam/materia/83CC9D30/5e209bbcd61c7882993334e69f5886335e209bbcd61c7882993334e69f588633</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680" type="#_x0000_t202" style="position:absolute;margin-left:24.300000000000001pt;margin-top:838.54999999999995pt;width:541.70000000000005pt;height:7.4500000000000002pt;z-index:-188743617;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https://www.diariomunicipal.com.br/aam/materia/83CC9D30/5e209bbcd61c7882993334e69f5886335e209bbcd61c7882993334e69f588633</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0" behindDoc="1" locked="0" layoutInCell="1" allowOverlap="1">
              <wp:simplePos x="0" y="0"/>
              <wp:positionH relativeFrom="page">
                <wp:posOffset>308610</wp:posOffset>
              </wp:positionH>
              <wp:positionV relativeFrom="page">
                <wp:posOffset>10649585</wp:posOffset>
              </wp:positionV>
              <wp:extent cx="6879590" cy="94615"/>
              <wp:wrapNone/>
              <wp:docPr id="658" name="Shape 658"/>
              <a:graphic xmlns:a="http://schemas.openxmlformats.org/drawingml/2006/main">
                <a:graphicData uri="http://schemas.microsoft.com/office/word/2010/wordprocessingShape">
                  <wps:wsp>
                    <wps:cNvSpPr txBox="1"/>
                    <wps:spPr>
                      <a:xfrm>
                        <a:ext cx="6879590" cy="94615"/>
                      </a:xfrm>
                      <a:prstGeom prst="rect"/>
                      <a:noFill/>
                    </wps:spPr>
                    <wps:txbx>
                      <w:txbxContent>
                        <w:p>
                          <w:pPr>
                            <w:pStyle w:val="Style95"/>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https://www.diariomunicipal.com.br/aam/materia/83CC9D30/5e209bbcd61c7882993334e69f5886335e209bbcd61c7882993334e69f588633</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wps:txbx>
                    <wps:bodyPr lIns="0" tIns="0" rIns="0" bIns="0">
                      <a:spAutoFit/>
                    </wps:bodyPr>
                  </wps:wsp>
                </a:graphicData>
              </a:graphic>
            </wp:anchor>
          </w:drawing>
        </mc:Choice>
        <mc:Fallback>
          <w:pict>
            <v:shape id="_x0000_s1684" type="#_x0000_t202" style="position:absolute;margin-left:24.300000000000001pt;margin-top:838.54999999999995pt;width:541.70000000000005pt;height:7.4500000000000002pt;z-index:-188743613;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tabs>
                        <w:tab w:pos="10834"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en-US" w:eastAsia="en-US" w:bidi="en-US"/>
                      </w:rPr>
                      <w:t>https://www.diariomunicipal.com.br/aam/materia/83CC9D30/5e209bbcd61c7882993334e69f5886335e209bbcd61c7882993334e69f588633</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1/1</w:t>
                    </w:r>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8" behindDoc="1" locked="0" layoutInCell="1" allowOverlap="1">
              <wp:simplePos x="0" y="0"/>
              <wp:positionH relativeFrom="page">
                <wp:posOffset>2009140</wp:posOffset>
              </wp:positionH>
              <wp:positionV relativeFrom="page">
                <wp:posOffset>10579735</wp:posOffset>
              </wp:positionV>
              <wp:extent cx="3484880" cy="127635"/>
              <wp:wrapNone/>
              <wp:docPr id="668" name="Shape 668"/>
              <a:graphic xmlns:a="http://schemas.openxmlformats.org/drawingml/2006/main">
                <a:graphicData uri="http://schemas.microsoft.com/office/word/2010/wordprocessingShape">
                  <wps:wsp>
                    <wps:cNvSpPr txBox="1"/>
                    <wps:spPr>
                      <a:xfrm>
                        <a:ext cx="3484880" cy="1276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(&amp;)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694" type="#_x0000_t202" style="position:absolute;margin-left:158.19999999999999pt;margin-top:833.04999999999995pt;width:274.39999999999998pt;height:10.050000000000001pt;z-index:-188743605;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(&amp;)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6" behindDoc="1" locked="0" layoutInCell="1" allowOverlap="1">
              <wp:simplePos x="0" y="0"/>
              <wp:positionH relativeFrom="page">
                <wp:posOffset>2009140</wp:posOffset>
              </wp:positionH>
              <wp:positionV relativeFrom="page">
                <wp:posOffset>10579735</wp:posOffset>
              </wp:positionV>
              <wp:extent cx="3484880" cy="127635"/>
              <wp:wrapNone/>
              <wp:docPr id="678" name="Shape 678"/>
              <a:graphic xmlns:a="http://schemas.openxmlformats.org/drawingml/2006/main">
                <a:graphicData uri="http://schemas.microsoft.com/office/word/2010/wordprocessingShape">
                  <wps:wsp>
                    <wps:cNvSpPr txBox="1"/>
                    <wps:spPr>
                      <a:xfrm>
                        <a:ext cx="3484880" cy="1276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(&amp;)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704" type="#_x0000_t202" style="position:absolute;margin-left:158.19999999999999pt;margin-top:833.04999999999995pt;width:274.39999999999998pt;height:10.050000000000001pt;z-index:-18874359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(&amp;)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2007870</wp:posOffset>
              </wp:positionH>
              <wp:positionV relativeFrom="page">
                <wp:posOffset>10616565</wp:posOffset>
              </wp:positionV>
              <wp:extent cx="3484880" cy="127635"/>
              <wp:wrapNone/>
              <wp:docPr id="688" name="Shape 688"/>
              <a:graphic xmlns:a="http://schemas.openxmlformats.org/drawingml/2006/main">
                <a:graphicData uri="http://schemas.microsoft.com/office/word/2010/wordprocessingShape">
                  <wps:wsp>
                    <wps:cNvSpPr txBox="1"/>
                    <wps:spPr>
                      <a:xfrm>
                        <a:ext cx="3484880" cy="1276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(g)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714" type="#_x0000_t202" style="position:absolute;margin-left:158.09999999999999pt;margin-top:835.95000000000005pt;width:274.39999999999998pt;height:10.050000000000001pt;z-index:-18874358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(g)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2007870</wp:posOffset>
              </wp:positionH>
              <wp:positionV relativeFrom="page">
                <wp:posOffset>10616565</wp:posOffset>
              </wp:positionV>
              <wp:extent cx="3484880" cy="127635"/>
              <wp:wrapNone/>
              <wp:docPr id="698" name="Shape 698"/>
              <a:graphic xmlns:a="http://schemas.openxmlformats.org/drawingml/2006/main">
                <a:graphicData uri="http://schemas.microsoft.com/office/word/2010/wordprocessingShape">
                  <wps:wsp>
                    <wps:cNvSpPr txBox="1"/>
                    <wps:spPr>
                      <a:xfrm>
                        <a:ext cx="3484880" cy="1276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(g)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724" type="#_x0000_t202" style="position:absolute;margin-left:158.09999999999999pt;margin-top:835.95000000000005pt;width:274.39999999999998pt;height:10.050000000000001pt;z-index:-18874358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pPr>
                    <w:r>
                      <w:rPr>
                        <w:color w:val="3EA750"/>
                        <w:spacing w:val="0"/>
                        <w:w w:val="100"/>
                        <w:position w:val="0"/>
                        <w:shd w:val="clear" w:color="auto" w:fill="auto"/>
                        <w:lang w:val="pt-PT" w:eastAsia="pt-PT" w:bidi="pt-PT"/>
                      </w:rPr>
                      <w:t xml:space="preserve">(g) </w:t>
                    </w:r>
                    <w:r>
                      <w:rPr>
                        <w:color w:val="000000"/>
                        <w:spacing w:val="0"/>
                        <w:w w:val="100"/>
                        <w:position w:val="0"/>
                        <w:shd w:val="clear" w:color="auto" w:fill="auto"/>
                        <w:lang w:val="pt-PT" w:eastAsia="pt-PT" w:bidi="pt-PT"/>
                      </w:rPr>
                      <w:t xml:space="preserve">@prefeituraberuri E-mail: </w:t>
                    </w:r>
                    <w:r>
                      <w:rPr>
                        <w:color w:val="000000"/>
                        <w:spacing w:val="0"/>
                        <w:w w:val="100"/>
                        <w:position w:val="0"/>
                        <w:shd w:val="clear" w:color="auto" w:fill="auto"/>
                        <w:lang w:val="en-US" w:eastAsia="en-US" w:bidi="en-US"/>
                      </w:rPr>
                      <w:t>prefeituradeberuri@gmail.com</w:t>
                    </w:r>
                  </w:p>
                </w:txbxContent>
              </v:textbox>
              <w10:wrap anchorx="page" anchory="page"/>
            </v:shape>
          </w:pict>
        </mc:Fallback>
      </mc:AlternateContent>
    </w: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2452370</wp:posOffset>
              </wp:positionH>
              <wp:positionV relativeFrom="page">
                <wp:posOffset>390525</wp:posOffset>
              </wp:positionV>
              <wp:extent cx="1014730" cy="925830"/>
              <wp:wrapNone/>
              <wp:docPr id="3" name="Shape 3"/>
              <a:graphic xmlns:a="http://schemas.openxmlformats.org/drawingml/2006/main">
                <a:graphicData uri="http://schemas.microsoft.com/office/word/2010/wordprocessingShape">
                  <wps:wsp>
                    <wps:cNvSpPr txBox="1"/>
                    <wps:spPr>
                      <a:xfrm>
                        <a:ext cx="1014730" cy="925830"/>
                      </a:xfrm>
                      <a:prstGeom prst="rect"/>
                      <a:noFill/>
                    </wps:spPr>
                    <wps:txbx>
                      <w:txbxContent>
                        <w:p>
                          <w:pPr>
                            <w:widowControl w:val="0"/>
                            <w:rPr>
                              <w:sz w:val="2"/>
                              <w:szCs w:val="2"/>
                            </w:rPr>
                          </w:pPr>
                          <w:r>
                            <w:drawing>
                              <wp:inline>
                                <wp:extent cx="1012190" cy="926465"/>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1012190" cy="926465"/>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193.09999999999999pt;margin-top:30.75pt;width:79.900000000000006pt;height:72.900000000000006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1012190" cy="92646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1012190" cy="9264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4027170</wp:posOffset>
              </wp:positionH>
              <wp:positionV relativeFrom="page">
                <wp:posOffset>450850</wp:posOffset>
              </wp:positionV>
              <wp:extent cx="1167765" cy="109220"/>
              <wp:wrapNone/>
              <wp:docPr id="7" name="Shape 7"/>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33" type="#_x0000_t202" style="position:absolute;margin-left:317.10000000000002pt;margin-top:35.5pt;width:91.950000000000003pt;height:8.5999999999999996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262890</wp:posOffset>
              </wp:positionH>
              <wp:positionV relativeFrom="page">
                <wp:posOffset>466090</wp:posOffset>
              </wp:positionV>
              <wp:extent cx="827405" cy="565150"/>
              <wp:wrapNone/>
              <wp:docPr id="9" name="Shape 9"/>
              <a:graphic xmlns:a="http://schemas.openxmlformats.org/drawingml/2006/main">
                <a:graphicData uri="http://schemas.microsoft.com/office/word/2010/wordprocessingShape">
                  <wps:wsp>
                    <wps:cNvSpPr txBox="1"/>
                    <wps:spPr>
                      <a:xfrm>
                        <a:ext cx="827405" cy="565150"/>
                      </a:xfrm>
                      <a:prstGeom prst="rect"/>
                      <a:noFill/>
                    </wps:spPr>
                    <wps:txbx>
                      <w:txbxContent>
                        <w:p>
                          <w:pPr>
                            <w:widowControl w:val="0"/>
                            <w:rPr>
                              <w:sz w:val="2"/>
                              <w:szCs w:val="2"/>
                            </w:rPr>
                          </w:pPr>
                          <w:r>
                            <w:drawing>
                              <wp:inline>
                                <wp:extent cx="829310" cy="56705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
                                        <a:stretch/>
                                      </pic:blipFill>
                                      <pic:spPr>
                                        <a:xfrm>
                                          <a:ext cx="829310" cy="56705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20.699999999999999pt;margin-top:36.700000000000003pt;width:65.150000000000006pt;height:44.5pt;z-index:-188744058;mso-wrap-distance-left:0;mso-wrap-distance-right:0;mso-position-horizontal-relative:page;mso-position-vertical-relative:page" wrapcoords="0 0" filled="f" stroked="f">
              <v:textbox inset="0,0,0,0">
                <w:txbxContent>
                  <w:p>
                    <w:pPr>
                      <w:widowControl w:val="0"/>
                      <w:rPr>
                        <w:sz w:val="2"/>
                        <w:szCs w:val="2"/>
                      </w:rPr>
                    </w:pPr>
                    <w:r>
                      <w:drawing>
                        <wp:inline>
                          <wp:extent cx="829310" cy="56705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
                                  <a:stretch/>
                                </pic:blipFill>
                                <pic:spPr>
                                  <a:xfrm>
                                    <a:ext cx="82931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7" behindDoc="1" locked="0" layoutInCell="1" allowOverlap="1">
              <wp:simplePos x="0" y="0"/>
              <wp:positionH relativeFrom="page">
                <wp:posOffset>3564890</wp:posOffset>
              </wp:positionH>
              <wp:positionV relativeFrom="page">
                <wp:posOffset>608330</wp:posOffset>
              </wp:positionV>
              <wp:extent cx="2091055" cy="582930"/>
              <wp:wrapNone/>
              <wp:docPr id="13" name="Shape 13"/>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9" type="#_x0000_t202" style="position:absolute;margin-left:280.69999999999999pt;margin-top:47.899999999999999pt;width:164.65000000000001pt;height:45.899999999999999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2452370</wp:posOffset>
              </wp:positionH>
              <wp:positionV relativeFrom="page">
                <wp:posOffset>390525</wp:posOffset>
              </wp:positionV>
              <wp:extent cx="1014730" cy="925830"/>
              <wp:wrapNone/>
              <wp:docPr id="17" name="Shape 17"/>
              <a:graphic xmlns:a="http://schemas.openxmlformats.org/drawingml/2006/main">
                <a:graphicData uri="http://schemas.microsoft.com/office/word/2010/wordprocessingShape">
                  <wps:wsp>
                    <wps:cNvSpPr txBox="1"/>
                    <wps:spPr>
                      <a:xfrm>
                        <a:ext cx="1014730" cy="925830"/>
                      </a:xfrm>
                      <a:prstGeom prst="rect"/>
                      <a:noFill/>
                    </wps:spPr>
                    <wps:txbx>
                      <w:txbxContent>
                        <w:p>
                          <w:pPr>
                            <w:widowControl w:val="0"/>
                            <w:rPr>
                              <w:sz w:val="2"/>
                              <w:szCs w:val="2"/>
                            </w:rPr>
                          </w:pPr>
                          <w:r>
                            <w:drawing>
                              <wp:inline>
                                <wp:extent cx="1012190" cy="92646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1012190" cy="92646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193.09999999999999pt;margin-top:30.75pt;width:79.900000000000006pt;height:72.900000000000006pt;z-index:-188744052;mso-wrap-distance-left:0;mso-wrap-distance-right:0;mso-position-horizontal-relative:page;mso-position-vertical-relative:page" wrapcoords="0 0" filled="f" stroked="f">
              <v:textbox inset="0,0,0,0">
                <w:txbxContent>
                  <w:p>
                    <w:pPr>
                      <w:widowControl w:val="0"/>
                      <w:rPr>
                        <w:sz w:val="2"/>
                        <w:szCs w:val="2"/>
                      </w:rPr>
                    </w:pPr>
                    <w:r>
                      <w:drawing>
                        <wp:inline>
                          <wp:extent cx="1012190" cy="92646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1012190" cy="9264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3" behindDoc="1" locked="0" layoutInCell="1" allowOverlap="1">
              <wp:simplePos x="0" y="0"/>
              <wp:positionH relativeFrom="page">
                <wp:posOffset>4027170</wp:posOffset>
              </wp:positionH>
              <wp:positionV relativeFrom="page">
                <wp:posOffset>450850</wp:posOffset>
              </wp:positionV>
              <wp:extent cx="1167765" cy="109220"/>
              <wp:wrapNone/>
              <wp:docPr id="21" name="Shape 21"/>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47" type="#_x0000_t202" style="position:absolute;margin-left:317.10000000000002pt;margin-top:35.5pt;width:91.950000000000003pt;height:8.5999999999999996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262890</wp:posOffset>
              </wp:positionH>
              <wp:positionV relativeFrom="page">
                <wp:posOffset>466090</wp:posOffset>
              </wp:positionV>
              <wp:extent cx="827405" cy="565150"/>
              <wp:wrapNone/>
              <wp:docPr id="23" name="Shape 23"/>
              <a:graphic xmlns:a="http://schemas.openxmlformats.org/drawingml/2006/main">
                <a:graphicData uri="http://schemas.microsoft.com/office/word/2010/wordprocessingShape">
                  <wps:wsp>
                    <wps:cNvSpPr txBox="1"/>
                    <wps:spPr>
                      <a:xfrm>
                        <a:ext cx="827405" cy="565150"/>
                      </a:xfrm>
                      <a:prstGeom prst="rect"/>
                      <a:noFill/>
                    </wps:spPr>
                    <wps:txbx>
                      <w:txbxContent>
                        <w:p>
                          <w:pPr>
                            <w:widowControl w:val="0"/>
                            <w:rPr>
                              <w:sz w:val="2"/>
                              <w:szCs w:val="2"/>
                            </w:rPr>
                          </w:pPr>
                          <w:r>
                            <w:drawing>
                              <wp:inline>
                                <wp:extent cx="829310" cy="567055"/>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
                                        <a:stretch/>
                                      </pic:blipFill>
                                      <pic:spPr>
                                        <a:xfrm>
                                          <a:ext cx="829310" cy="567055"/>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20.699999999999999pt;margin-top:36.700000000000003pt;width:65.150000000000006pt;height:44.5pt;z-index:-188744048;mso-wrap-distance-left:0;mso-wrap-distance-right:0;mso-position-horizontal-relative:page;mso-position-vertical-relative:page" wrapcoords="0 0" filled="f" stroked="f">
              <v:textbox inset="0,0,0,0">
                <w:txbxContent>
                  <w:p>
                    <w:pPr>
                      <w:widowControl w:val="0"/>
                      <w:rPr>
                        <w:sz w:val="2"/>
                        <w:szCs w:val="2"/>
                      </w:rPr>
                    </w:pPr>
                    <w:r>
                      <w:drawing>
                        <wp:inline>
                          <wp:extent cx="829310" cy="567055"/>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
                                  <a:stretch/>
                                </pic:blipFill>
                                <pic:spPr>
                                  <a:xfrm>
                                    <a:ext cx="829310"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7" behindDoc="1" locked="0" layoutInCell="1" allowOverlap="1">
              <wp:simplePos x="0" y="0"/>
              <wp:positionH relativeFrom="page">
                <wp:posOffset>3564890</wp:posOffset>
              </wp:positionH>
              <wp:positionV relativeFrom="page">
                <wp:posOffset>608330</wp:posOffset>
              </wp:positionV>
              <wp:extent cx="2091055" cy="582930"/>
              <wp:wrapNone/>
              <wp:docPr id="27" name="Shape 27"/>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53" type="#_x0000_t202" style="position:absolute;margin-left:280.69999999999999pt;margin-top:47.899999999999999pt;width:164.65000000000001pt;height:45.899999999999999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6901815</wp:posOffset>
              </wp:positionH>
              <wp:positionV relativeFrom="page">
                <wp:posOffset>297180</wp:posOffset>
              </wp:positionV>
              <wp:extent cx="622935" cy="445135"/>
              <wp:wrapNone/>
              <wp:docPr id="37" name="Shape 37"/>
              <a:graphic xmlns:a="http://schemas.openxmlformats.org/drawingml/2006/main">
                <a:graphicData uri="http://schemas.microsoft.com/office/word/2010/wordprocessingShape">
                  <wps:wsp>
                    <wps:cNvSpPr txBox="1"/>
                    <wps:spPr>
                      <a:xfrm>
                        <a:ext cx="622935" cy="445135"/>
                      </a:xfrm>
                      <a:prstGeom prst="rect"/>
                      <a:noFill/>
                    </wps:spPr>
                    <wps:txbx>
                      <w:txbxContent>
                        <w:p>
                          <w:pPr>
                            <w:widowControl w:val="0"/>
                            <w:rPr>
                              <w:sz w:val="2"/>
                              <w:szCs w:val="2"/>
                            </w:rPr>
                          </w:pPr>
                          <w:r>
                            <w:drawing>
                              <wp:inline>
                                <wp:extent cx="621665" cy="445135"/>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621665" cy="445135"/>
                                        </a:xfrm>
                                        <a:prstGeom prst="rect"/>
                                      </pic:spPr>
                                    </pic:pic>
                                  </a:graphicData>
                                </a:graphic>
                              </wp:inline>
                            </w:drawing>
                          </w:r>
                        </w:p>
                      </w:txbxContent>
                    </wps:txbx>
                    <wps:bodyPr lIns="0" tIns="0" rIns="0" bIns="0">
                      <a:noAutoFit/>
                    </wps:bodyPr>
                  </wps:wsp>
                </a:graphicData>
              </a:graphic>
            </wp:anchor>
          </w:drawing>
        </mc:Choice>
        <mc:Fallback>
          <w:pict>
            <v:shape id="_x0000_s1064" type="#_x0000_t202" style="position:absolute;margin-left:543.45000000000005pt;margin-top:23.399999999999999pt;width:49.049999999999997pt;height:35.049999999999997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621665" cy="445135"/>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62166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422910</wp:posOffset>
              </wp:positionH>
              <wp:positionV relativeFrom="page">
                <wp:posOffset>448310</wp:posOffset>
              </wp:positionV>
              <wp:extent cx="720725" cy="622935"/>
              <wp:wrapNone/>
              <wp:docPr id="41" name="Shape 41"/>
              <a:graphic xmlns:a="http://schemas.openxmlformats.org/drawingml/2006/main">
                <a:graphicData uri="http://schemas.microsoft.com/office/word/2010/wordprocessingShape">
                  <wps:wsp>
                    <wps:cNvSpPr txBox="1"/>
                    <wps:spPr>
                      <a:xfrm>
                        <a:ext cx="720725" cy="622935"/>
                      </a:xfrm>
                      <a:prstGeom prst="rect"/>
                      <a:noFill/>
                    </wps:spPr>
                    <wps:txbx>
                      <w:txbxContent>
                        <w:p>
                          <w:pPr>
                            <w:widowControl w:val="0"/>
                            <w:rPr>
                              <w:sz w:val="2"/>
                              <w:szCs w:val="2"/>
                            </w:rPr>
                          </w:pPr>
                          <w:r>
                            <w:drawing>
                              <wp:inline>
                                <wp:extent cx="719455" cy="62166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
                                        <a:stretch/>
                                      </pic:blipFill>
                                      <pic:spPr>
                                        <a:xfrm>
                                          <a:ext cx="719455" cy="621665"/>
                                        </a:xfrm>
                                        <a:prstGeom prst="rect"/>
                                      </pic:spPr>
                                    </pic:pic>
                                  </a:graphicData>
                                </a:graphic>
                              </wp:inline>
                            </w:drawing>
                          </w:r>
                        </w:p>
                      </w:txbxContent>
                    </wps:txbx>
                    <wps:bodyPr lIns="0" tIns="0" rIns="0" bIns="0">
                      <a:noAutoFit/>
                    </wps:bodyPr>
                  </wps:wsp>
                </a:graphicData>
              </a:graphic>
            </wp:anchor>
          </w:drawing>
        </mc:Choice>
        <mc:Fallback>
          <w:pict>
            <v:shape id="_x0000_s1068" type="#_x0000_t202" style="position:absolute;margin-left:33.299999999999997pt;margin-top:35.299999999999997pt;width:56.75pt;height:49.049999999999997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719455" cy="62166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
                                  <a:stretch/>
                                </pic:blipFill>
                                <pic:spPr>
                                  <a:xfrm>
                                    <a:ext cx="719455"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4027170</wp:posOffset>
              </wp:positionH>
              <wp:positionV relativeFrom="page">
                <wp:posOffset>450850</wp:posOffset>
              </wp:positionV>
              <wp:extent cx="1167765" cy="109220"/>
              <wp:wrapNone/>
              <wp:docPr id="45" name="Shape 45"/>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71" type="#_x0000_t202" style="position:absolute;margin-left:317.10000000000002pt;margin-top:35.5pt;width:91.950000000000003pt;height:8.5999999999999996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3564890</wp:posOffset>
              </wp:positionH>
              <wp:positionV relativeFrom="page">
                <wp:posOffset>608330</wp:posOffset>
              </wp:positionV>
              <wp:extent cx="2091055" cy="582930"/>
              <wp:wrapNone/>
              <wp:docPr id="47" name="Shape 47"/>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73" type="#_x0000_t202" style="position:absolute;margin-left:280.69999999999999pt;margin-top:47.899999999999999pt;width:164.65000000000001pt;height:45.899999999999999pt;z-index:-1887440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6901815</wp:posOffset>
              </wp:positionH>
              <wp:positionV relativeFrom="page">
                <wp:posOffset>297180</wp:posOffset>
              </wp:positionV>
              <wp:extent cx="622935" cy="445135"/>
              <wp:wrapNone/>
              <wp:docPr id="49" name="Shape 49"/>
              <a:graphic xmlns:a="http://schemas.openxmlformats.org/drawingml/2006/main">
                <a:graphicData uri="http://schemas.microsoft.com/office/word/2010/wordprocessingShape">
                  <wps:wsp>
                    <wps:cNvSpPr txBox="1"/>
                    <wps:spPr>
                      <a:xfrm>
                        <a:ext cx="622935" cy="445135"/>
                      </a:xfrm>
                      <a:prstGeom prst="rect"/>
                      <a:noFill/>
                    </wps:spPr>
                    <wps:txbx>
                      <w:txbxContent>
                        <w:p>
                          <w:pPr>
                            <w:widowControl w:val="0"/>
                            <w:rPr>
                              <w:sz w:val="2"/>
                              <w:szCs w:val="2"/>
                            </w:rPr>
                          </w:pPr>
                          <w:r>
                            <w:drawing>
                              <wp:inline>
                                <wp:extent cx="621665" cy="445135"/>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
                                        <a:stretch/>
                                      </pic:blipFill>
                                      <pic:spPr>
                                        <a:xfrm>
                                          <a:ext cx="621665" cy="445135"/>
                                        </a:xfrm>
                                        <a:prstGeom prst="rect"/>
                                      </pic:spPr>
                                    </pic:pic>
                                  </a:graphicData>
                                </a:graphic>
                              </wp:inline>
                            </w:drawing>
                          </w:r>
                        </w:p>
                      </w:txbxContent>
                    </wps:txbx>
                    <wps:bodyPr lIns="0" tIns="0" rIns="0" bIns="0">
                      <a:noAutoFit/>
                    </wps:bodyPr>
                  </wps:wsp>
                </a:graphicData>
              </a:graphic>
            </wp:anchor>
          </w:drawing>
        </mc:Choice>
        <mc:Fallback>
          <w:pict>
            <v:shape id="_x0000_s1076" type="#_x0000_t202" style="position:absolute;margin-left:543.45000000000005pt;margin-top:23.399999999999999pt;width:49.049999999999997pt;height:35.049999999999997pt;z-index:-188744033;mso-wrap-distance-left:0;mso-wrap-distance-right:0;mso-position-horizontal-relative:page;mso-position-vertical-relative:page" wrapcoords="0 0" filled="f" stroked="f">
              <v:textbox inset="0,0,0,0">
                <w:txbxContent>
                  <w:p>
                    <w:pPr>
                      <w:widowControl w:val="0"/>
                      <w:rPr>
                        <w:sz w:val="2"/>
                        <w:szCs w:val="2"/>
                      </w:rPr>
                    </w:pPr>
                    <w:r>
                      <w:drawing>
                        <wp:inline>
                          <wp:extent cx="621665" cy="445135"/>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
                                  <a:stretch/>
                                </pic:blipFill>
                                <pic:spPr>
                                  <a:xfrm>
                                    <a:ext cx="621665" cy="4451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422910</wp:posOffset>
              </wp:positionH>
              <wp:positionV relativeFrom="page">
                <wp:posOffset>448310</wp:posOffset>
              </wp:positionV>
              <wp:extent cx="720725" cy="622935"/>
              <wp:wrapNone/>
              <wp:docPr id="53" name="Shape 53"/>
              <a:graphic xmlns:a="http://schemas.openxmlformats.org/drawingml/2006/main">
                <a:graphicData uri="http://schemas.microsoft.com/office/word/2010/wordprocessingShape">
                  <wps:wsp>
                    <wps:cNvSpPr txBox="1"/>
                    <wps:spPr>
                      <a:xfrm>
                        <a:ext cx="720725" cy="622935"/>
                      </a:xfrm>
                      <a:prstGeom prst="rect"/>
                      <a:noFill/>
                    </wps:spPr>
                    <wps:txbx>
                      <w:txbxContent>
                        <w:p>
                          <w:pPr>
                            <w:widowControl w:val="0"/>
                            <w:rPr>
                              <w:sz w:val="2"/>
                              <w:szCs w:val="2"/>
                            </w:rPr>
                          </w:pPr>
                          <w:r>
                            <w:drawing>
                              <wp:inline>
                                <wp:extent cx="719455" cy="621665"/>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3"/>
                                        <a:stretch/>
                                      </pic:blipFill>
                                      <pic:spPr>
                                        <a:xfrm>
                                          <a:ext cx="719455" cy="621665"/>
                                        </a:xfrm>
                                        <a:prstGeom prst="rect"/>
                                      </pic:spPr>
                                    </pic:pic>
                                  </a:graphicData>
                                </a:graphic>
                              </wp:inline>
                            </w:drawing>
                          </w:r>
                        </w:p>
                      </w:txbxContent>
                    </wps:txbx>
                    <wps:bodyPr lIns="0" tIns="0" rIns="0" bIns="0">
                      <a:noAutoFit/>
                    </wps:bodyPr>
                  </wps:wsp>
                </a:graphicData>
              </a:graphic>
            </wp:anchor>
          </w:drawing>
        </mc:Choice>
        <mc:Fallback>
          <w:pict>
            <v:shape id="_x0000_s1080" type="#_x0000_t202" style="position:absolute;margin-left:33.299999999999997pt;margin-top:35.299999999999997pt;width:56.75pt;height:49.049999999999997pt;z-index:-188744031;mso-wrap-distance-left:0;mso-wrap-distance-right:0;mso-position-horizontal-relative:page;mso-position-vertical-relative:page" wrapcoords="0 0" filled="f" stroked="f">
              <v:textbox inset="0,0,0,0">
                <w:txbxContent>
                  <w:p>
                    <w:pPr>
                      <w:widowControl w:val="0"/>
                      <w:rPr>
                        <w:sz w:val="2"/>
                        <w:szCs w:val="2"/>
                      </w:rPr>
                    </w:pPr>
                    <w:r>
                      <w:drawing>
                        <wp:inline>
                          <wp:extent cx="719455" cy="621665"/>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3"/>
                                  <a:stretch/>
                                </pic:blipFill>
                                <pic:spPr>
                                  <a:xfrm>
                                    <a:ext cx="719455" cy="62166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4027170</wp:posOffset>
              </wp:positionH>
              <wp:positionV relativeFrom="page">
                <wp:posOffset>450850</wp:posOffset>
              </wp:positionV>
              <wp:extent cx="1167765" cy="109220"/>
              <wp:wrapNone/>
              <wp:docPr id="57" name="Shape 57"/>
              <a:graphic xmlns:a="http://schemas.openxmlformats.org/drawingml/2006/main">
                <a:graphicData uri="http://schemas.microsoft.com/office/word/2010/wordprocessingShape">
                  <wps:wsp>
                    <wps:cNvSpPr txBox="1"/>
                    <wps:spPr>
                      <a:xfrm>
                        <a:ext cx="1167765"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83" type="#_x0000_t202" style="position:absolute;margin-left:317.10000000000002pt;margin-top:35.5pt;width:91.950000000000003pt;height:8.5999999999999996pt;z-index:-1887440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26" behindDoc="1" locked="0" layoutInCell="1" allowOverlap="1">
              <wp:simplePos x="0" y="0"/>
              <wp:positionH relativeFrom="page">
                <wp:posOffset>3564890</wp:posOffset>
              </wp:positionH>
              <wp:positionV relativeFrom="page">
                <wp:posOffset>608330</wp:posOffset>
              </wp:positionV>
              <wp:extent cx="2091055" cy="582930"/>
              <wp:wrapNone/>
              <wp:docPr id="59" name="Shape 59"/>
              <a:graphic xmlns:a="http://schemas.openxmlformats.org/drawingml/2006/main">
                <a:graphicData uri="http://schemas.microsoft.com/office/word/2010/wordprocessingShape">
                  <wps:wsp>
                    <wps:cNvSpPr txBox="1"/>
                    <wps:spPr>
                      <a:xfrm>
                        <a:ext cx="2091055" cy="5829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85" type="#_x0000_t202" style="position:absolute;margin-left:280.69999999999999pt;margin-top:47.899999999999999pt;width:164.65000000000001pt;height:45.899999999999999pt;z-index:-1887440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533832"/>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8" behindDoc="1" locked="0" layoutInCell="1" allowOverlap="1">
              <wp:simplePos x="0" y="0"/>
              <wp:positionH relativeFrom="page">
                <wp:posOffset>2315845</wp:posOffset>
              </wp:positionH>
              <wp:positionV relativeFrom="page">
                <wp:posOffset>879475</wp:posOffset>
              </wp:positionV>
              <wp:extent cx="989330" cy="914400"/>
              <wp:wrapNone/>
              <wp:docPr id="61" name="Shape 61"/>
              <a:graphic xmlns:a="http://schemas.openxmlformats.org/drawingml/2006/main">
                <a:graphicData uri="http://schemas.microsoft.com/office/word/2010/wordprocessingShape">
                  <wps:wsp>
                    <wps:cNvSpPr txBox="1"/>
                    <wps:spPr>
                      <a:xfrm>
                        <a:ext cx="989330" cy="914400"/>
                      </a:xfrm>
                      <a:prstGeom prst="rect"/>
                      <a:noFill/>
                    </wps:spPr>
                    <wps:txbx>
                      <w:txbxContent>
                        <w:p>
                          <w:pPr>
                            <w:widowControl w:val="0"/>
                            <w:rPr>
                              <w:sz w:val="2"/>
                              <w:szCs w:val="2"/>
                            </w:rPr>
                          </w:pPr>
                          <w:r>
                            <w:drawing>
                              <wp:inline>
                                <wp:extent cx="987425" cy="91440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88" type="#_x0000_t202" style="position:absolute;margin-left:182.34999999999999pt;margin-top:69.25pt;width:77.900000000000006pt;height:72.pt;z-index:-18874402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0" behindDoc="1" locked="0" layoutInCell="1" allowOverlap="1">
              <wp:simplePos x="0" y="0"/>
              <wp:positionH relativeFrom="page">
                <wp:posOffset>3865880</wp:posOffset>
              </wp:positionH>
              <wp:positionV relativeFrom="page">
                <wp:posOffset>937895</wp:posOffset>
              </wp:positionV>
              <wp:extent cx="1153160" cy="107315"/>
              <wp:wrapNone/>
              <wp:docPr id="65" name="Shape 65"/>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91" type="#_x0000_t202" style="position:absolute;margin-left:304.39999999999998pt;margin-top:73.849999999999994pt;width:90.799999999999997pt;height:8.4499999999999993pt;z-index:-18874402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3415665</wp:posOffset>
              </wp:positionH>
              <wp:positionV relativeFrom="page">
                <wp:posOffset>1090930</wp:posOffset>
              </wp:positionV>
              <wp:extent cx="2059305" cy="579120"/>
              <wp:wrapNone/>
              <wp:docPr id="67" name="Shape 67"/>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93" type="#_x0000_t202" style="position:absolute;margin-left:268.94999999999999pt;margin-top:85.900000000000006pt;width:162.15000000000001pt;height:45.600000000000001pt;z-index:-1887440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2315845</wp:posOffset>
              </wp:positionH>
              <wp:positionV relativeFrom="page">
                <wp:posOffset>879475</wp:posOffset>
              </wp:positionV>
              <wp:extent cx="989330" cy="914400"/>
              <wp:wrapNone/>
              <wp:docPr id="71" name="Shape 71"/>
              <a:graphic xmlns:a="http://schemas.openxmlformats.org/drawingml/2006/main">
                <a:graphicData uri="http://schemas.microsoft.com/office/word/2010/wordprocessingShape">
                  <wps:wsp>
                    <wps:cNvSpPr txBox="1"/>
                    <wps:spPr>
                      <a:xfrm>
                        <a:ext cx="989330" cy="914400"/>
                      </a:xfrm>
                      <a:prstGeom prst="rect"/>
                      <a:noFill/>
                    </wps:spPr>
                    <wps:txbx>
                      <w:txbxContent>
                        <w:p>
                          <w:pPr>
                            <w:widowControl w:val="0"/>
                            <w:rPr>
                              <w:sz w:val="2"/>
                              <w:szCs w:val="2"/>
                            </w:rPr>
                          </w:pPr>
                          <w:r>
                            <w:drawing>
                              <wp:inline>
                                <wp:extent cx="987425" cy="914400"/>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98" type="#_x0000_t202" style="position:absolute;margin-left:182.34999999999999pt;margin-top:69.25pt;width:77.900000000000006pt;height:72.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3865880</wp:posOffset>
              </wp:positionH>
              <wp:positionV relativeFrom="page">
                <wp:posOffset>937895</wp:posOffset>
              </wp:positionV>
              <wp:extent cx="1153160" cy="107315"/>
              <wp:wrapNone/>
              <wp:docPr id="75" name="Shape 75"/>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01" type="#_x0000_t202" style="position:absolute;margin-left:304.39999999999998pt;margin-top:73.849999999999994pt;width:90.799999999999997pt;height:8.4499999999999993pt;z-index:-18874401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3415665</wp:posOffset>
              </wp:positionH>
              <wp:positionV relativeFrom="page">
                <wp:posOffset>1090930</wp:posOffset>
              </wp:positionV>
              <wp:extent cx="2059305" cy="579120"/>
              <wp:wrapNone/>
              <wp:docPr id="77" name="Shape 77"/>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03" type="#_x0000_t202" style="position:absolute;margin-left:268.94999999999999pt;margin-top:85.900000000000006pt;width:162.15000000000001pt;height:45.600000000000001pt;z-index:-1887440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6697345</wp:posOffset>
              </wp:positionH>
              <wp:positionV relativeFrom="page">
                <wp:posOffset>113030</wp:posOffset>
              </wp:positionV>
              <wp:extent cx="506730" cy="361950"/>
              <wp:wrapNone/>
              <wp:docPr id="81" name="Shape 81"/>
              <a:graphic xmlns:a="http://schemas.openxmlformats.org/drawingml/2006/main">
                <a:graphicData uri="http://schemas.microsoft.com/office/word/2010/wordprocessingShape">
                  <wps:wsp>
                    <wps:cNvSpPr txBox="1"/>
                    <wps:spPr>
                      <a:xfrm>
                        <a:ext cx="506730" cy="361950"/>
                      </a:xfrm>
                      <a:prstGeom prst="rect"/>
                      <a:noFill/>
                    </wps:spPr>
                    <wps:txbx>
                      <w:txbxContent>
                        <w:p>
                          <w:pPr>
                            <w:widowControl w:val="0"/>
                            <w:rPr>
                              <w:sz w:val="2"/>
                              <w:szCs w:val="2"/>
                            </w:rPr>
                          </w:pPr>
                          <w:r>
                            <w:drawing>
                              <wp:inline>
                                <wp:extent cx="506095" cy="359410"/>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
                                        <a:stretch/>
                                      </pic:blipFill>
                                      <pic:spPr>
                                        <a:xfrm>
                                          <a:ext cx="506095" cy="359410"/>
                                        </a:xfrm>
                                        <a:prstGeom prst="rect"/>
                                      </pic:spPr>
                                    </pic:pic>
                                  </a:graphicData>
                                </a:graphic>
                              </wp:inline>
                            </w:drawing>
                          </w:r>
                        </w:p>
                      </w:txbxContent>
                    </wps:txbx>
                    <wps:bodyPr lIns="0" tIns="0" rIns="0" bIns="0">
                      <a:noAutoFit/>
                    </wps:bodyPr>
                  </wps:wsp>
                </a:graphicData>
              </a:graphic>
            </wp:anchor>
          </w:drawing>
        </mc:Choice>
        <mc:Fallback>
          <w:pict>
            <v:shape id="_x0000_s1108" type="#_x0000_t202" style="position:absolute;margin-left:527.35000000000002pt;margin-top:8.9000000000000004pt;width:39.899999999999999pt;height:28.5pt;z-index:-188744009;mso-wrap-distance-left:0;mso-wrap-distance-right:0;mso-position-horizontal-relative:page;mso-position-vertical-relative:page" wrapcoords="0 0" filled="f" stroked="f">
              <v:textbox inset="0,0,0,0">
                <w:txbxContent>
                  <w:p>
                    <w:pPr>
                      <w:widowControl w:val="0"/>
                      <w:rPr>
                        <w:sz w:val="2"/>
                        <w:szCs w:val="2"/>
                      </w:rPr>
                    </w:pPr>
                    <w:r>
                      <w:drawing>
                        <wp:inline>
                          <wp:extent cx="506095" cy="359410"/>
                          <wp:docPr id="84" name="Picutre 84"/>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1"/>
                                  <a:stretch/>
                                </pic:blipFill>
                                <pic:spPr>
                                  <a:xfrm>
                                    <a:ext cx="506095"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6" behindDoc="1" locked="0" layoutInCell="1" allowOverlap="1">
              <wp:simplePos x="0" y="0"/>
              <wp:positionH relativeFrom="page">
                <wp:posOffset>2315845</wp:posOffset>
              </wp:positionH>
              <wp:positionV relativeFrom="page">
                <wp:posOffset>207010</wp:posOffset>
              </wp:positionV>
              <wp:extent cx="989330" cy="914400"/>
              <wp:wrapNone/>
              <wp:docPr id="85" name="Shape 85"/>
              <a:graphic xmlns:a="http://schemas.openxmlformats.org/drawingml/2006/main">
                <a:graphicData uri="http://schemas.microsoft.com/office/word/2010/wordprocessingShape">
                  <wps:wsp>
                    <wps:cNvSpPr txBox="1"/>
                    <wps:spPr>
                      <a:xfrm>
                        <a:ext cx="989330" cy="914400"/>
                      </a:xfrm>
                      <a:prstGeom prst="rect"/>
                      <a:noFill/>
                    </wps:spPr>
                    <wps:txbx>
                      <w:txbxContent>
                        <w:p>
                          <w:pPr>
                            <w:widowControl w:val="0"/>
                            <w:rPr>
                              <w:sz w:val="2"/>
                              <w:szCs w:val="2"/>
                            </w:rPr>
                          </w:pPr>
                          <w:r>
                            <w:drawing>
                              <wp:inline>
                                <wp:extent cx="987425" cy="914400"/>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12" type="#_x0000_t202" style="position:absolute;margin-left:182.34999999999999pt;margin-top:16.300000000000001pt;width:77.900000000000006pt;height:72.pt;z-index:-188744007;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88" name="Picutre 88"/>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8" behindDoc="1" locked="0" layoutInCell="1" allowOverlap="1">
              <wp:simplePos x="0" y="0"/>
              <wp:positionH relativeFrom="page">
                <wp:posOffset>3865880</wp:posOffset>
              </wp:positionH>
              <wp:positionV relativeFrom="page">
                <wp:posOffset>266065</wp:posOffset>
              </wp:positionV>
              <wp:extent cx="1153160" cy="107315"/>
              <wp:wrapNone/>
              <wp:docPr id="89" name="Shape 89"/>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15" type="#_x0000_t202" style="position:absolute;margin-left:304.39999999999998pt;margin-top:20.949999999999999pt;width:90.799999999999997pt;height:8.4499999999999993pt;z-index:-1887440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50" behindDoc="1" locked="0" layoutInCell="1" allowOverlap="1">
              <wp:simplePos x="0" y="0"/>
              <wp:positionH relativeFrom="page">
                <wp:posOffset>3404870</wp:posOffset>
              </wp:positionH>
              <wp:positionV relativeFrom="page">
                <wp:posOffset>419100</wp:posOffset>
              </wp:positionV>
              <wp:extent cx="2070100" cy="579120"/>
              <wp:wrapNone/>
              <wp:docPr id="91" name="Shape 91"/>
              <a:graphic xmlns:a="http://schemas.openxmlformats.org/drawingml/2006/main">
                <a:graphicData uri="http://schemas.microsoft.com/office/word/2010/wordprocessingShape">
                  <wps:wsp>
                    <wps:cNvSpPr txBox="1"/>
                    <wps:spPr>
                      <a:xfrm>
                        <a:ext cx="2070100"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17" type="#_x0000_t202" style="position:absolute;margin-left:268.10000000000002pt;margin-top:33.pt;width:163.pt;height:45.600000000000001pt;z-index:-1887440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6877050</wp:posOffset>
              </wp:positionH>
              <wp:positionV relativeFrom="page">
                <wp:posOffset>113030</wp:posOffset>
              </wp:positionV>
              <wp:extent cx="648970" cy="455930"/>
              <wp:wrapNone/>
              <wp:docPr id="95" name="Shape 95"/>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96" name="Picutre 96"/>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22" type="#_x0000_t202" style="position:absolute;margin-left:541.5pt;margin-top:8.9000000000000004pt;width:51.100000000000001pt;height:35.899999999999999pt;z-index:-188743999;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98" name="Picutre 98"/>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6" behindDoc="1" locked="0" layoutInCell="1" allowOverlap="1">
              <wp:simplePos x="0" y="0"/>
              <wp:positionH relativeFrom="page">
                <wp:posOffset>2501265</wp:posOffset>
              </wp:positionH>
              <wp:positionV relativeFrom="page">
                <wp:posOffset>209550</wp:posOffset>
              </wp:positionV>
              <wp:extent cx="986790" cy="911860"/>
              <wp:wrapNone/>
              <wp:docPr id="99" name="Shape 99"/>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00" name="Picutre 100"/>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26" type="#_x0000_t202" style="position:absolute;margin-left:196.94999999999999pt;margin-top:16.5pt;width:77.700000000000003pt;height:71.799999999999997pt;z-index:-188743997;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02" name="Picutre 102"/>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8" behindDoc="1" locked="0" layoutInCell="1" allowOverlap="1">
              <wp:simplePos x="0" y="0"/>
              <wp:positionH relativeFrom="page">
                <wp:posOffset>4048125</wp:posOffset>
              </wp:positionH>
              <wp:positionV relativeFrom="page">
                <wp:posOffset>268605</wp:posOffset>
              </wp:positionV>
              <wp:extent cx="1153160" cy="104775"/>
              <wp:wrapNone/>
              <wp:docPr id="103" name="Shape 103"/>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29" type="#_x0000_t202" style="position:absolute;margin-left:318.75pt;margin-top:21.149999999999999pt;width:90.799999999999997pt;height:8.25pt;z-index:-1887439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60" behindDoc="1" locked="0" layoutInCell="1" allowOverlap="1">
              <wp:simplePos x="0" y="0"/>
              <wp:positionH relativeFrom="page">
                <wp:posOffset>3597910</wp:posOffset>
              </wp:positionH>
              <wp:positionV relativeFrom="page">
                <wp:posOffset>419100</wp:posOffset>
              </wp:positionV>
              <wp:extent cx="2059305" cy="579120"/>
              <wp:wrapNone/>
              <wp:docPr id="105" name="Shape 105"/>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31" type="#_x0000_t202" style="position:absolute;margin-left:283.30000000000001pt;margin-top:33.pt;width:162.15000000000001pt;height:45.600000000000001pt;z-index:-1887439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62" behindDoc="1" locked="0" layoutInCell="1" allowOverlap="1">
              <wp:simplePos x="0" y="0"/>
              <wp:positionH relativeFrom="page">
                <wp:posOffset>1028700</wp:posOffset>
              </wp:positionH>
              <wp:positionV relativeFrom="page">
                <wp:posOffset>652145</wp:posOffset>
              </wp:positionV>
              <wp:extent cx="1209040" cy="324485"/>
              <wp:wrapNone/>
              <wp:docPr id="107" name="Shape 107"/>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33" type="#_x0000_t202" style="position:absolute;margin-left:81.pt;margin-top:51.350000000000001pt;width:95.200000000000003pt;height:25.550000000000001pt;z-index:-18874399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4" behindDoc="1" locked="0" layoutInCell="1" allowOverlap="1">
              <wp:simplePos x="0" y="0"/>
              <wp:positionH relativeFrom="page">
                <wp:posOffset>6877050</wp:posOffset>
              </wp:positionH>
              <wp:positionV relativeFrom="page">
                <wp:posOffset>113030</wp:posOffset>
              </wp:positionV>
              <wp:extent cx="648970" cy="455930"/>
              <wp:wrapNone/>
              <wp:docPr id="109" name="Shape 109"/>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10" name="Picutre 110"/>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36" type="#_x0000_t202" style="position:absolute;margin-left:541.5pt;margin-top:8.9000000000000004pt;width:51.100000000000001pt;height:35.899999999999999pt;z-index:-188743989;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12" name="Picutre 112"/>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6" behindDoc="1" locked="0" layoutInCell="1" allowOverlap="1">
              <wp:simplePos x="0" y="0"/>
              <wp:positionH relativeFrom="page">
                <wp:posOffset>2501265</wp:posOffset>
              </wp:positionH>
              <wp:positionV relativeFrom="page">
                <wp:posOffset>209550</wp:posOffset>
              </wp:positionV>
              <wp:extent cx="986790" cy="911860"/>
              <wp:wrapNone/>
              <wp:docPr id="113" name="Shape 113"/>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14" name="Picutre 114"/>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40" type="#_x0000_t202" style="position:absolute;margin-left:196.94999999999999pt;margin-top:16.5pt;width:77.700000000000003pt;height:71.799999999999997pt;z-index:-188743987;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16" name="Picutre 116"/>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4048125</wp:posOffset>
              </wp:positionH>
              <wp:positionV relativeFrom="page">
                <wp:posOffset>268605</wp:posOffset>
              </wp:positionV>
              <wp:extent cx="1153160" cy="104775"/>
              <wp:wrapNone/>
              <wp:docPr id="117" name="Shape 117"/>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43" type="#_x0000_t202" style="position:absolute;margin-left:318.75pt;margin-top:21.149999999999999pt;width:90.799999999999997pt;height:8.25pt;z-index:-1887439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70" behindDoc="1" locked="0" layoutInCell="1" allowOverlap="1">
              <wp:simplePos x="0" y="0"/>
              <wp:positionH relativeFrom="page">
                <wp:posOffset>3597910</wp:posOffset>
              </wp:positionH>
              <wp:positionV relativeFrom="page">
                <wp:posOffset>419100</wp:posOffset>
              </wp:positionV>
              <wp:extent cx="2059305" cy="579120"/>
              <wp:wrapNone/>
              <wp:docPr id="119" name="Shape 119"/>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45" type="#_x0000_t202" style="position:absolute;margin-left:283.30000000000001pt;margin-top:33.pt;width:162.15000000000001pt;height:45.600000000000001pt;z-index:-18874398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1028700</wp:posOffset>
              </wp:positionH>
              <wp:positionV relativeFrom="page">
                <wp:posOffset>652145</wp:posOffset>
              </wp:positionV>
              <wp:extent cx="1209040" cy="324485"/>
              <wp:wrapNone/>
              <wp:docPr id="121" name="Shape 121"/>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47" type="#_x0000_t202" style="position:absolute;margin-left:81.pt;margin-top:51.350000000000001pt;width:95.200000000000003pt;height:25.550000000000001pt;z-index:-1887439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2501265</wp:posOffset>
              </wp:positionH>
              <wp:positionV relativeFrom="page">
                <wp:posOffset>209550</wp:posOffset>
              </wp:positionV>
              <wp:extent cx="986790" cy="911860"/>
              <wp:wrapNone/>
              <wp:docPr id="123" name="Shape 123"/>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24" name="Picutre 124"/>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50" type="#_x0000_t202" style="position:absolute;margin-left:196.94999999999999pt;margin-top:16.5pt;width:77.700000000000003pt;height:71.799999999999997pt;z-index:-188743979;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26" name="Picutre 126"/>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4048125</wp:posOffset>
              </wp:positionH>
              <wp:positionV relativeFrom="page">
                <wp:posOffset>268605</wp:posOffset>
              </wp:positionV>
              <wp:extent cx="1153160" cy="104775"/>
              <wp:wrapNone/>
              <wp:docPr id="127" name="Shape 127"/>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53" type="#_x0000_t202" style="position:absolute;margin-left:318.75pt;margin-top:21.149999999999999pt;width:90.799999999999997pt;height:8.25pt;z-index:-1887439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78" behindDoc="1" locked="0" layoutInCell="1" allowOverlap="1">
              <wp:simplePos x="0" y="0"/>
              <wp:positionH relativeFrom="page">
                <wp:posOffset>3597910</wp:posOffset>
              </wp:positionH>
              <wp:positionV relativeFrom="page">
                <wp:posOffset>419100</wp:posOffset>
              </wp:positionV>
              <wp:extent cx="2059305" cy="579120"/>
              <wp:wrapNone/>
              <wp:docPr id="129" name="Shape 129"/>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55" type="#_x0000_t202" style="position:absolute;margin-left:283.30000000000001pt;margin-top:33.pt;width:162.15000000000001pt;height:45.600000000000001pt;z-index:-18874397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1028700</wp:posOffset>
              </wp:positionH>
              <wp:positionV relativeFrom="page">
                <wp:posOffset>652145</wp:posOffset>
              </wp:positionV>
              <wp:extent cx="1209040" cy="324485"/>
              <wp:wrapNone/>
              <wp:docPr id="131" name="Shape 131"/>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57" type="#_x0000_t202" style="position:absolute;margin-left:81.pt;margin-top:51.350000000000001pt;width:95.200000000000003pt;height:25.550000000000001pt;z-index:-1887439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6901180</wp:posOffset>
              </wp:positionH>
              <wp:positionV relativeFrom="page">
                <wp:posOffset>113030</wp:posOffset>
              </wp:positionV>
              <wp:extent cx="647700" cy="457200"/>
              <wp:wrapNone/>
              <wp:docPr id="135" name="Shape 135"/>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36" name="Picutre 136"/>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62" type="#_x0000_t202" style="position:absolute;margin-left:543.39999999999998pt;margin-top:8.9000000000000004pt;width:51.pt;height:36.pt;z-index:-188743971;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38" name="Picutre 138"/>
                          <a:graphic xmlns:a="http://schemas.openxmlformats.org/drawingml/2006/main">
                            <a:graphicData uri="http://schemas.openxmlformats.org/drawingml/2006/picture">
                              <pic:pic xmlns:pic="http://schemas.openxmlformats.org/drawingml/2006/picture">
                                <pic:nvPicPr>
                                  <pic:cNvPr id="138" name="Picture 138"/>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4" behindDoc="1" locked="0" layoutInCell="1" allowOverlap="1">
              <wp:simplePos x="0" y="0"/>
              <wp:positionH relativeFrom="page">
                <wp:posOffset>2513965</wp:posOffset>
              </wp:positionH>
              <wp:positionV relativeFrom="page">
                <wp:posOffset>203835</wp:posOffset>
              </wp:positionV>
              <wp:extent cx="1008380" cy="917575"/>
              <wp:wrapNone/>
              <wp:docPr id="139" name="Shape 139"/>
              <a:graphic xmlns:a="http://schemas.openxmlformats.org/drawingml/2006/main">
                <a:graphicData uri="http://schemas.microsoft.com/office/word/2010/wordprocessingShape">
                  <wps:wsp>
                    <wps:cNvSpPr txBox="1"/>
                    <wps:spPr>
                      <a:xfrm>
                        <a:ext cx="1008380" cy="917575"/>
                      </a:xfrm>
                      <a:prstGeom prst="rect"/>
                      <a:noFill/>
                    </wps:spPr>
                    <wps:txbx>
                      <w:txbxContent>
                        <w:p>
                          <w:pPr>
                            <w:widowControl w:val="0"/>
                            <w:rPr>
                              <w:sz w:val="2"/>
                              <w:szCs w:val="2"/>
                            </w:rPr>
                          </w:pPr>
                          <w:r>
                            <w:drawing>
                              <wp:inline>
                                <wp:extent cx="1005840" cy="914400"/>
                                <wp:docPr id="140" name="Picutre 140"/>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3"/>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166" type="#_x0000_t202" style="position:absolute;margin-left:197.94999999999999pt;margin-top:16.050000000000001pt;width:79.400000000000006pt;height:72.25pt;z-index:-188743969;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42" name="Picutre 142"/>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3"/>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6" behindDoc="1" locked="0" layoutInCell="1" allowOverlap="1">
              <wp:simplePos x="0" y="0"/>
              <wp:positionH relativeFrom="page">
                <wp:posOffset>1051560</wp:posOffset>
              </wp:positionH>
              <wp:positionV relativeFrom="page">
                <wp:posOffset>652145</wp:posOffset>
              </wp:positionV>
              <wp:extent cx="1210945" cy="323850"/>
              <wp:wrapNone/>
              <wp:docPr id="143" name="Shape 143"/>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69" type="#_x0000_t202" style="position:absolute;margin-left:82.799999999999997pt;margin-top:51.350000000000001pt;width:95.349999999999994pt;height:25.5pt;z-index:-1887439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6901180</wp:posOffset>
              </wp:positionH>
              <wp:positionV relativeFrom="page">
                <wp:posOffset>113030</wp:posOffset>
              </wp:positionV>
              <wp:extent cx="647700" cy="457200"/>
              <wp:wrapNone/>
              <wp:docPr id="145" name="Shape 145"/>
              <a:graphic xmlns:a="http://schemas.openxmlformats.org/drawingml/2006/main">
                <a:graphicData uri="http://schemas.microsoft.com/office/word/2010/wordprocessingShape">
                  <wps:wsp>
                    <wps:cNvSpPr txBox="1"/>
                    <wps:spPr>
                      <a:xfrm>
                        <a:ext cx="647700" cy="457200"/>
                      </a:xfrm>
                      <a:prstGeom prst="rect"/>
                      <a:noFill/>
                    </wps:spPr>
                    <wps:txbx>
                      <w:txbxContent>
                        <w:p>
                          <w:pPr>
                            <w:widowControl w:val="0"/>
                            <w:rPr>
                              <w:sz w:val="2"/>
                              <w:szCs w:val="2"/>
                            </w:rPr>
                          </w:pPr>
                          <w:r>
                            <w:drawing>
                              <wp:inline>
                                <wp:extent cx="646430" cy="457200"/>
                                <wp:docPr id="146" name="Picutre 146"/>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72" type="#_x0000_t202" style="position:absolute;margin-left:543.39999999999998pt;margin-top:8.9000000000000004pt;width:51.pt;height:36.pt;z-index:-188743965;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48" name="Picutre 148"/>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0" behindDoc="1" locked="0" layoutInCell="1" allowOverlap="1">
              <wp:simplePos x="0" y="0"/>
              <wp:positionH relativeFrom="page">
                <wp:posOffset>2513965</wp:posOffset>
              </wp:positionH>
              <wp:positionV relativeFrom="page">
                <wp:posOffset>203835</wp:posOffset>
              </wp:positionV>
              <wp:extent cx="1008380" cy="917575"/>
              <wp:wrapNone/>
              <wp:docPr id="149" name="Shape 149"/>
              <a:graphic xmlns:a="http://schemas.openxmlformats.org/drawingml/2006/main">
                <a:graphicData uri="http://schemas.microsoft.com/office/word/2010/wordprocessingShape">
                  <wps:wsp>
                    <wps:cNvSpPr txBox="1"/>
                    <wps:spPr>
                      <a:xfrm>
                        <a:ext cx="1008380" cy="917575"/>
                      </a:xfrm>
                      <a:prstGeom prst="rect"/>
                      <a:noFill/>
                    </wps:spPr>
                    <wps:txbx>
                      <w:txbxContent>
                        <w:p>
                          <w:pPr>
                            <w:widowControl w:val="0"/>
                            <w:rPr>
                              <w:sz w:val="2"/>
                              <w:szCs w:val="2"/>
                            </w:rPr>
                          </w:pPr>
                          <w:r>
                            <w:drawing>
                              <wp:inline>
                                <wp:extent cx="1005840" cy="914400"/>
                                <wp:docPr id="150" name="Picutre 150"/>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3"/>
                                        <a:stretch/>
                                      </pic:blipFill>
                                      <pic:spPr>
                                        <a:xfrm>
                                          <a:ext cx="1005840" cy="914400"/>
                                        </a:xfrm>
                                        <a:prstGeom prst="rect"/>
                                      </pic:spPr>
                                    </pic:pic>
                                  </a:graphicData>
                                </a:graphic>
                              </wp:inline>
                            </w:drawing>
                          </w:r>
                        </w:p>
                      </w:txbxContent>
                    </wps:txbx>
                    <wps:bodyPr lIns="0" tIns="0" rIns="0" bIns="0">
                      <a:noAutoFit/>
                    </wps:bodyPr>
                  </wps:wsp>
                </a:graphicData>
              </a:graphic>
            </wp:anchor>
          </w:drawing>
        </mc:Choice>
        <mc:Fallback>
          <w:pict>
            <v:shape id="_x0000_s1176" type="#_x0000_t202" style="position:absolute;margin-left:197.94999999999999pt;margin-top:16.050000000000001pt;width:79.400000000000006pt;height:72.25pt;z-index:-188743963;mso-wrap-distance-left:0;mso-wrap-distance-right:0;mso-position-horizontal-relative:page;mso-position-vertical-relative:page" wrapcoords="0 0" filled="f" stroked="f">
              <v:textbox inset="0,0,0,0">
                <w:txbxContent>
                  <w:p>
                    <w:pPr>
                      <w:widowControl w:val="0"/>
                      <w:rPr>
                        <w:sz w:val="2"/>
                        <w:szCs w:val="2"/>
                      </w:rPr>
                    </w:pPr>
                    <w:r>
                      <w:drawing>
                        <wp:inline>
                          <wp:extent cx="1005840" cy="914400"/>
                          <wp:docPr id="152" name="Picutre 152"/>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3"/>
                                  <a:stretch/>
                                </pic:blipFill>
                                <pic:spPr>
                                  <a:xfrm>
                                    <a:ext cx="100584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2" behindDoc="1" locked="0" layoutInCell="1" allowOverlap="1">
              <wp:simplePos x="0" y="0"/>
              <wp:positionH relativeFrom="page">
                <wp:posOffset>1051560</wp:posOffset>
              </wp:positionH>
              <wp:positionV relativeFrom="page">
                <wp:posOffset>652145</wp:posOffset>
              </wp:positionV>
              <wp:extent cx="1210945" cy="323850"/>
              <wp:wrapNone/>
              <wp:docPr id="153" name="Shape 153"/>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79" type="#_x0000_t202" style="position:absolute;margin-left:82.799999999999997pt;margin-top:51.350000000000001pt;width:95.349999999999994pt;height:25.5pt;z-index:-1887439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2501265</wp:posOffset>
              </wp:positionH>
              <wp:positionV relativeFrom="page">
                <wp:posOffset>209550</wp:posOffset>
              </wp:positionV>
              <wp:extent cx="986790" cy="911860"/>
              <wp:wrapNone/>
              <wp:docPr id="155" name="Shape 155"/>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56" name="Picutre 156"/>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82" type="#_x0000_t202" style="position:absolute;margin-left:196.94999999999999pt;margin-top:16.5pt;width:77.700000000000003pt;height:71.799999999999997pt;z-index:-188743959;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58" name="Picutre 158"/>
                          <a:graphic xmlns:a="http://schemas.openxmlformats.org/drawingml/2006/main">
                            <a:graphicData uri="http://schemas.openxmlformats.org/drawingml/2006/picture">
                              <pic:pic xmlns:pic="http://schemas.openxmlformats.org/drawingml/2006/picture">
                                <pic:nvPicPr>
                                  <pic:cNvPr id="158" name="Picture 158"/>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6" behindDoc="1" locked="0" layoutInCell="1" allowOverlap="1">
              <wp:simplePos x="0" y="0"/>
              <wp:positionH relativeFrom="page">
                <wp:posOffset>4048125</wp:posOffset>
              </wp:positionH>
              <wp:positionV relativeFrom="page">
                <wp:posOffset>268605</wp:posOffset>
              </wp:positionV>
              <wp:extent cx="1153160" cy="104775"/>
              <wp:wrapNone/>
              <wp:docPr id="159" name="Shape 159"/>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85" type="#_x0000_t202" style="position:absolute;margin-left:318.75pt;margin-top:21.149999999999999pt;width:90.799999999999997pt;height:8.25pt;z-index:-1887439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98" behindDoc="1" locked="0" layoutInCell="1" allowOverlap="1">
              <wp:simplePos x="0" y="0"/>
              <wp:positionH relativeFrom="page">
                <wp:posOffset>3597910</wp:posOffset>
              </wp:positionH>
              <wp:positionV relativeFrom="page">
                <wp:posOffset>419100</wp:posOffset>
              </wp:positionV>
              <wp:extent cx="2059305" cy="579120"/>
              <wp:wrapNone/>
              <wp:docPr id="161" name="Shape 161"/>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87" type="#_x0000_t202" style="position:absolute;margin-left:283.30000000000001pt;margin-top:33.pt;width:162.15000000000001pt;height:45.600000000000001pt;z-index:-1887439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00" behindDoc="1" locked="0" layoutInCell="1" allowOverlap="1">
              <wp:simplePos x="0" y="0"/>
              <wp:positionH relativeFrom="page">
                <wp:posOffset>1028700</wp:posOffset>
              </wp:positionH>
              <wp:positionV relativeFrom="page">
                <wp:posOffset>652145</wp:posOffset>
              </wp:positionV>
              <wp:extent cx="1209040" cy="324485"/>
              <wp:wrapNone/>
              <wp:docPr id="163" name="Shape 163"/>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89" type="#_x0000_t202" style="position:absolute;margin-left:81.pt;margin-top:51.350000000000001pt;width:95.200000000000003pt;height:25.550000000000001pt;z-index:-1887439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2" behindDoc="1" locked="0" layoutInCell="1" allowOverlap="1">
              <wp:simplePos x="0" y="0"/>
              <wp:positionH relativeFrom="page">
                <wp:posOffset>2501265</wp:posOffset>
              </wp:positionH>
              <wp:positionV relativeFrom="page">
                <wp:posOffset>209550</wp:posOffset>
              </wp:positionV>
              <wp:extent cx="986790" cy="911860"/>
              <wp:wrapNone/>
              <wp:docPr id="165" name="Shape 165"/>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66" name="Picutre 166"/>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92" type="#_x0000_t202" style="position:absolute;margin-left:196.94999999999999pt;margin-top:16.5pt;width:77.700000000000003pt;height:71.799999999999997pt;z-index:-18874395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68" name="Picutre 168"/>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4" behindDoc="1" locked="0" layoutInCell="1" allowOverlap="1">
              <wp:simplePos x="0" y="0"/>
              <wp:positionH relativeFrom="page">
                <wp:posOffset>4048125</wp:posOffset>
              </wp:positionH>
              <wp:positionV relativeFrom="page">
                <wp:posOffset>268605</wp:posOffset>
              </wp:positionV>
              <wp:extent cx="1153160" cy="104775"/>
              <wp:wrapNone/>
              <wp:docPr id="169" name="Shape 169"/>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95" type="#_x0000_t202" style="position:absolute;margin-left:318.75pt;margin-top:21.149999999999999pt;width:90.799999999999997pt;height:8.25pt;z-index:-1887439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06" behindDoc="1" locked="0" layoutInCell="1" allowOverlap="1">
              <wp:simplePos x="0" y="0"/>
              <wp:positionH relativeFrom="page">
                <wp:posOffset>3597910</wp:posOffset>
              </wp:positionH>
              <wp:positionV relativeFrom="page">
                <wp:posOffset>419100</wp:posOffset>
              </wp:positionV>
              <wp:extent cx="2059305" cy="579120"/>
              <wp:wrapNone/>
              <wp:docPr id="171" name="Shape 171"/>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97" type="#_x0000_t202" style="position:absolute;margin-left:283.30000000000001pt;margin-top:33.pt;width:162.15000000000001pt;height:45.600000000000001pt;z-index:-1887439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1028700</wp:posOffset>
              </wp:positionH>
              <wp:positionV relativeFrom="page">
                <wp:posOffset>652145</wp:posOffset>
              </wp:positionV>
              <wp:extent cx="1209040" cy="324485"/>
              <wp:wrapNone/>
              <wp:docPr id="173" name="Shape 173"/>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99" type="#_x0000_t202" style="position:absolute;margin-left:81.pt;margin-top:51.350000000000001pt;width:95.200000000000003pt;height:25.550000000000001pt;z-index:-1887439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6883400</wp:posOffset>
              </wp:positionH>
              <wp:positionV relativeFrom="page">
                <wp:posOffset>255905</wp:posOffset>
              </wp:positionV>
              <wp:extent cx="648970" cy="455930"/>
              <wp:wrapNone/>
              <wp:docPr id="175" name="Shape 175"/>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76" name="Picutre 176"/>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02" type="#_x0000_t202" style="position:absolute;margin-left:542.pt;margin-top:20.149999999999999pt;width:51.100000000000001pt;height:35.899999999999999pt;z-index:-188743943;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78" name="Picutre 178"/>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2" behindDoc="1" locked="0" layoutInCell="1" allowOverlap="1">
              <wp:simplePos x="0" y="0"/>
              <wp:positionH relativeFrom="page">
                <wp:posOffset>2507615</wp:posOffset>
              </wp:positionH>
              <wp:positionV relativeFrom="page">
                <wp:posOffset>352425</wp:posOffset>
              </wp:positionV>
              <wp:extent cx="986790" cy="911860"/>
              <wp:wrapNone/>
              <wp:docPr id="179" name="Shape 179"/>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80" name="Picutre 180"/>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06" type="#_x0000_t202" style="position:absolute;margin-left:197.44999999999999pt;margin-top:27.75pt;width:77.700000000000003pt;height:71.799999999999997pt;z-index:-18874394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82" name="Picutre 182"/>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4054475</wp:posOffset>
              </wp:positionH>
              <wp:positionV relativeFrom="page">
                <wp:posOffset>411480</wp:posOffset>
              </wp:positionV>
              <wp:extent cx="1153160" cy="104775"/>
              <wp:wrapNone/>
              <wp:docPr id="183" name="Shape 183"/>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09" type="#_x0000_t202" style="position:absolute;margin-left:319.25pt;margin-top:32.399999999999999pt;width:90.799999999999997pt;height:8.25pt;z-index:-1887439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16" behindDoc="1" locked="0" layoutInCell="1" allowOverlap="1">
              <wp:simplePos x="0" y="0"/>
              <wp:positionH relativeFrom="page">
                <wp:posOffset>3604260</wp:posOffset>
              </wp:positionH>
              <wp:positionV relativeFrom="page">
                <wp:posOffset>564515</wp:posOffset>
              </wp:positionV>
              <wp:extent cx="2059305" cy="576580"/>
              <wp:wrapNone/>
              <wp:docPr id="185" name="Shape 185"/>
              <a:graphic xmlns:a="http://schemas.openxmlformats.org/drawingml/2006/main">
                <a:graphicData uri="http://schemas.microsoft.com/office/word/2010/wordprocessingShape">
                  <wps:wsp>
                    <wps:cNvSpPr txBox="1"/>
                    <wps:spPr>
                      <a:xfrm>
                        <a:ext cx="2059305" cy="576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11" type="#_x0000_t202" style="position:absolute;margin-left:283.80000000000001pt;margin-top:44.450000000000003pt;width:162.15000000000001pt;height:45.399999999999999pt;z-index:-1887439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18" behindDoc="1" locked="0" layoutInCell="1" allowOverlap="1">
              <wp:simplePos x="0" y="0"/>
              <wp:positionH relativeFrom="page">
                <wp:posOffset>903605</wp:posOffset>
              </wp:positionH>
              <wp:positionV relativeFrom="page">
                <wp:posOffset>829945</wp:posOffset>
              </wp:positionV>
              <wp:extent cx="1209675" cy="321945"/>
              <wp:wrapNone/>
              <wp:docPr id="187" name="Shape 187"/>
              <a:graphic xmlns:a="http://schemas.openxmlformats.org/drawingml/2006/main">
                <a:graphicData uri="http://schemas.microsoft.com/office/word/2010/wordprocessingShape">
                  <wps:wsp>
                    <wps:cNvSpPr txBox="1"/>
                    <wps:spPr>
                      <a:xfrm>
                        <a:ext cx="120967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13" type="#_x0000_t202" style="position:absolute;margin-left:71.150000000000006pt;margin-top:65.349999999999994pt;width:95.25pt;height:25.350000000000001pt;z-index:-1887439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0" behindDoc="1" locked="0" layoutInCell="1" allowOverlap="1">
              <wp:simplePos x="0" y="0"/>
              <wp:positionH relativeFrom="page">
                <wp:posOffset>6883400</wp:posOffset>
              </wp:positionH>
              <wp:positionV relativeFrom="page">
                <wp:posOffset>255905</wp:posOffset>
              </wp:positionV>
              <wp:extent cx="648970" cy="455930"/>
              <wp:wrapNone/>
              <wp:docPr id="189" name="Shape 189"/>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190" name="Picutre 190"/>
                                <a:graphic xmlns:a="http://schemas.openxmlformats.org/drawingml/2006/main">
                                  <a:graphicData uri="http://schemas.openxmlformats.org/drawingml/2006/picture">
                                    <pic:pic xmlns:pic="http://schemas.openxmlformats.org/drawingml/2006/picture">
                                      <pic:nvPicPr>
                                        <pic:cNvPr id="190" name="Picture 190"/>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16" type="#_x0000_t202" style="position:absolute;margin-left:542.pt;margin-top:20.149999999999999pt;width:51.100000000000001pt;height:35.899999999999999pt;z-index:-188743933;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92" name="Picutre 192"/>
                          <a:graphic xmlns:a="http://schemas.openxmlformats.org/drawingml/2006/main">
                            <a:graphicData uri="http://schemas.openxmlformats.org/drawingml/2006/picture">
                              <pic:pic xmlns:pic="http://schemas.openxmlformats.org/drawingml/2006/picture">
                                <pic:nvPicPr>
                                  <pic:cNvPr id="192" name="Picture 192"/>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2" behindDoc="1" locked="0" layoutInCell="1" allowOverlap="1">
              <wp:simplePos x="0" y="0"/>
              <wp:positionH relativeFrom="page">
                <wp:posOffset>2507615</wp:posOffset>
              </wp:positionH>
              <wp:positionV relativeFrom="page">
                <wp:posOffset>352425</wp:posOffset>
              </wp:positionV>
              <wp:extent cx="986790" cy="911860"/>
              <wp:wrapNone/>
              <wp:docPr id="193" name="Shape 193"/>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194" name="Picutre 194"/>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20" type="#_x0000_t202" style="position:absolute;margin-left:197.44999999999999pt;margin-top:27.75pt;width:77.700000000000003pt;height:71.799999999999997pt;z-index:-18874393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96" name="Picutre 196"/>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4" behindDoc="1" locked="0" layoutInCell="1" allowOverlap="1">
              <wp:simplePos x="0" y="0"/>
              <wp:positionH relativeFrom="page">
                <wp:posOffset>4054475</wp:posOffset>
              </wp:positionH>
              <wp:positionV relativeFrom="page">
                <wp:posOffset>411480</wp:posOffset>
              </wp:positionV>
              <wp:extent cx="1153160" cy="104775"/>
              <wp:wrapNone/>
              <wp:docPr id="197" name="Shape 197"/>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23" type="#_x0000_t202" style="position:absolute;margin-left:319.25pt;margin-top:32.399999999999999pt;width:90.799999999999997pt;height:8.25pt;z-index:-1887439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26" behindDoc="1" locked="0" layoutInCell="1" allowOverlap="1">
              <wp:simplePos x="0" y="0"/>
              <wp:positionH relativeFrom="page">
                <wp:posOffset>3604260</wp:posOffset>
              </wp:positionH>
              <wp:positionV relativeFrom="page">
                <wp:posOffset>564515</wp:posOffset>
              </wp:positionV>
              <wp:extent cx="2059305" cy="576580"/>
              <wp:wrapNone/>
              <wp:docPr id="199" name="Shape 199"/>
              <a:graphic xmlns:a="http://schemas.openxmlformats.org/drawingml/2006/main">
                <a:graphicData uri="http://schemas.microsoft.com/office/word/2010/wordprocessingShape">
                  <wps:wsp>
                    <wps:cNvSpPr txBox="1"/>
                    <wps:spPr>
                      <a:xfrm>
                        <a:ext cx="2059305" cy="576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25" type="#_x0000_t202" style="position:absolute;margin-left:283.80000000000001pt;margin-top:44.450000000000003pt;width:162.15000000000001pt;height:45.399999999999999pt;z-index:-1887439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28" behindDoc="1" locked="0" layoutInCell="1" allowOverlap="1">
              <wp:simplePos x="0" y="0"/>
              <wp:positionH relativeFrom="page">
                <wp:posOffset>903605</wp:posOffset>
              </wp:positionH>
              <wp:positionV relativeFrom="page">
                <wp:posOffset>829945</wp:posOffset>
              </wp:positionV>
              <wp:extent cx="1209675" cy="321945"/>
              <wp:wrapNone/>
              <wp:docPr id="201" name="Shape 201"/>
              <a:graphic xmlns:a="http://schemas.openxmlformats.org/drawingml/2006/main">
                <a:graphicData uri="http://schemas.microsoft.com/office/word/2010/wordprocessingShape">
                  <wps:wsp>
                    <wps:cNvSpPr txBox="1"/>
                    <wps:spPr>
                      <a:xfrm>
                        <a:ext cx="120967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27" type="#_x0000_t202" style="position:absolute;margin-left:71.150000000000006pt;margin-top:65.349999999999994pt;width:95.25pt;height:25.350000000000001pt;z-index:-1887439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6883400</wp:posOffset>
              </wp:positionH>
              <wp:positionV relativeFrom="page">
                <wp:posOffset>255905</wp:posOffset>
              </wp:positionV>
              <wp:extent cx="648970" cy="455930"/>
              <wp:wrapNone/>
              <wp:docPr id="203" name="Shape 203"/>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204" name="Picutre 204"/>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30" type="#_x0000_t202" style="position:absolute;margin-left:542.pt;margin-top:20.149999999999999pt;width:51.100000000000001pt;height:35.899999999999999pt;z-index:-188743923;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206" name="Picutre 206"/>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2507615</wp:posOffset>
              </wp:positionH>
              <wp:positionV relativeFrom="page">
                <wp:posOffset>352425</wp:posOffset>
              </wp:positionV>
              <wp:extent cx="986790" cy="911860"/>
              <wp:wrapNone/>
              <wp:docPr id="207" name="Shape 207"/>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208" name="Picutre 208"/>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34" type="#_x0000_t202" style="position:absolute;margin-left:197.44999999999999pt;margin-top:27.75pt;width:77.700000000000003pt;height:71.799999999999997pt;z-index:-18874392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10" name="Picutre 210"/>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4" behindDoc="1" locked="0" layoutInCell="1" allowOverlap="1">
              <wp:simplePos x="0" y="0"/>
              <wp:positionH relativeFrom="page">
                <wp:posOffset>4054475</wp:posOffset>
              </wp:positionH>
              <wp:positionV relativeFrom="page">
                <wp:posOffset>411480</wp:posOffset>
              </wp:positionV>
              <wp:extent cx="1153160" cy="104775"/>
              <wp:wrapNone/>
              <wp:docPr id="211" name="Shape 211"/>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37" type="#_x0000_t202" style="position:absolute;margin-left:319.25pt;margin-top:32.399999999999999pt;width:90.799999999999997pt;height:8.25pt;z-index:-1887439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36" behindDoc="1" locked="0" layoutInCell="1" allowOverlap="1">
              <wp:simplePos x="0" y="0"/>
              <wp:positionH relativeFrom="page">
                <wp:posOffset>3604260</wp:posOffset>
              </wp:positionH>
              <wp:positionV relativeFrom="page">
                <wp:posOffset>564515</wp:posOffset>
              </wp:positionV>
              <wp:extent cx="2059305" cy="576580"/>
              <wp:wrapNone/>
              <wp:docPr id="213" name="Shape 213"/>
              <a:graphic xmlns:a="http://schemas.openxmlformats.org/drawingml/2006/main">
                <a:graphicData uri="http://schemas.microsoft.com/office/word/2010/wordprocessingShape">
                  <wps:wsp>
                    <wps:cNvSpPr txBox="1"/>
                    <wps:spPr>
                      <a:xfrm>
                        <a:ext cx="2059305" cy="576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39" type="#_x0000_t202" style="position:absolute;margin-left:283.80000000000001pt;margin-top:44.450000000000003pt;width:162.15000000000001pt;height:45.399999999999999pt;z-index:-1887439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38" behindDoc="1" locked="0" layoutInCell="1" allowOverlap="1">
              <wp:simplePos x="0" y="0"/>
              <wp:positionH relativeFrom="page">
                <wp:posOffset>903605</wp:posOffset>
              </wp:positionH>
              <wp:positionV relativeFrom="page">
                <wp:posOffset>829945</wp:posOffset>
              </wp:positionV>
              <wp:extent cx="1209675" cy="321945"/>
              <wp:wrapNone/>
              <wp:docPr id="215" name="Shape 215"/>
              <a:graphic xmlns:a="http://schemas.openxmlformats.org/drawingml/2006/main">
                <a:graphicData uri="http://schemas.microsoft.com/office/word/2010/wordprocessingShape">
                  <wps:wsp>
                    <wps:cNvSpPr txBox="1"/>
                    <wps:spPr>
                      <a:xfrm>
                        <a:ext cx="120967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41" type="#_x0000_t202" style="position:absolute;margin-left:71.150000000000006pt;margin-top:65.349999999999994pt;width:95.25pt;height:25.350000000000001pt;z-index:-18874391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2501265</wp:posOffset>
              </wp:positionH>
              <wp:positionV relativeFrom="page">
                <wp:posOffset>209550</wp:posOffset>
              </wp:positionV>
              <wp:extent cx="986790" cy="911860"/>
              <wp:wrapNone/>
              <wp:docPr id="217" name="Shape 217"/>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218" name="Picutre 218"/>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44" type="#_x0000_t202" style="position:absolute;margin-left:196.94999999999999pt;margin-top:16.5pt;width:77.700000000000003pt;height:71.799999999999997pt;z-index:-18874391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20" name="Picutre 220"/>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2" behindDoc="1" locked="0" layoutInCell="1" allowOverlap="1">
              <wp:simplePos x="0" y="0"/>
              <wp:positionH relativeFrom="page">
                <wp:posOffset>4048125</wp:posOffset>
              </wp:positionH>
              <wp:positionV relativeFrom="page">
                <wp:posOffset>268605</wp:posOffset>
              </wp:positionV>
              <wp:extent cx="1153160" cy="104775"/>
              <wp:wrapNone/>
              <wp:docPr id="221" name="Shape 221"/>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47" type="#_x0000_t202" style="position:absolute;margin-left:318.75pt;margin-top:21.149999999999999pt;width:90.799999999999997pt;height:8.25pt;z-index:-1887439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44" behindDoc="1" locked="0" layoutInCell="1" allowOverlap="1">
              <wp:simplePos x="0" y="0"/>
              <wp:positionH relativeFrom="page">
                <wp:posOffset>3597910</wp:posOffset>
              </wp:positionH>
              <wp:positionV relativeFrom="page">
                <wp:posOffset>419100</wp:posOffset>
              </wp:positionV>
              <wp:extent cx="2059305" cy="579120"/>
              <wp:wrapNone/>
              <wp:docPr id="223" name="Shape 223"/>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49" type="#_x0000_t202" style="position:absolute;margin-left:283.30000000000001pt;margin-top:33.pt;width:162.15000000000001pt;height:45.600000000000001pt;z-index:-1887439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46" behindDoc="1" locked="0" layoutInCell="1" allowOverlap="1">
              <wp:simplePos x="0" y="0"/>
              <wp:positionH relativeFrom="page">
                <wp:posOffset>1028700</wp:posOffset>
              </wp:positionH>
              <wp:positionV relativeFrom="page">
                <wp:posOffset>652145</wp:posOffset>
              </wp:positionV>
              <wp:extent cx="1209040" cy="324485"/>
              <wp:wrapNone/>
              <wp:docPr id="225" name="Shape 225"/>
              <a:graphic xmlns:a="http://schemas.openxmlformats.org/drawingml/2006/main">
                <a:graphicData uri="http://schemas.microsoft.com/office/word/2010/wordprocessingShape">
                  <wps:wsp>
                    <wps:cNvSpPr txBox="1"/>
                    <wps:spPr>
                      <a:xfrm>
                        <a:ext cx="1209040" cy="3244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51" type="#_x0000_t202" style="position:absolute;margin-left:81.pt;margin-top:51.350000000000001pt;width:95.200000000000003pt;height:25.550000000000001pt;z-index:-1887439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2484120</wp:posOffset>
              </wp:positionH>
              <wp:positionV relativeFrom="page">
                <wp:posOffset>1136650</wp:posOffset>
              </wp:positionV>
              <wp:extent cx="986790" cy="911225"/>
              <wp:wrapNone/>
              <wp:docPr id="229" name="Shape 229"/>
              <a:graphic xmlns:a="http://schemas.openxmlformats.org/drawingml/2006/main">
                <a:graphicData uri="http://schemas.microsoft.com/office/word/2010/wordprocessingShape">
                  <wps:wsp>
                    <wps:cNvSpPr txBox="1"/>
                    <wps:spPr>
                      <a:xfrm>
                        <a:ext cx="986790" cy="911225"/>
                      </a:xfrm>
                      <a:prstGeom prst="rect"/>
                      <a:noFill/>
                    </wps:spPr>
                    <wps:txbx>
                      <w:txbxContent>
                        <w:p>
                          <w:pPr>
                            <w:widowControl w:val="0"/>
                            <w:rPr>
                              <w:sz w:val="2"/>
                              <w:szCs w:val="2"/>
                            </w:rPr>
                          </w:pPr>
                          <w:r>
                            <w:drawing>
                              <wp:inline>
                                <wp:extent cx="987425" cy="914400"/>
                                <wp:docPr id="230" name="Picutre 230"/>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56" type="#_x0000_t202" style="position:absolute;margin-left:195.59999999999999pt;margin-top:89.5pt;width:77.700000000000003pt;height:71.75pt;z-index:-18874390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32" name="Picutre 232"/>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0" behindDoc="1" locked="0" layoutInCell="1" allowOverlap="1">
              <wp:simplePos x="0" y="0"/>
              <wp:positionH relativeFrom="page">
                <wp:posOffset>878840</wp:posOffset>
              </wp:positionH>
              <wp:positionV relativeFrom="page">
                <wp:posOffset>1612265</wp:posOffset>
              </wp:positionV>
              <wp:extent cx="1210945" cy="323850"/>
              <wp:wrapNone/>
              <wp:docPr id="233" name="Shape 233"/>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59" type="#_x0000_t202" style="position:absolute;margin-left:69.200000000000003pt;margin-top:126.95pt;width:95.349999999999994pt;height:25.5pt;z-index:-1887439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2" behindDoc="1" locked="0" layoutInCell="1" allowOverlap="1">
              <wp:simplePos x="0" y="0"/>
              <wp:positionH relativeFrom="page">
                <wp:posOffset>2484120</wp:posOffset>
              </wp:positionH>
              <wp:positionV relativeFrom="page">
                <wp:posOffset>1136650</wp:posOffset>
              </wp:positionV>
              <wp:extent cx="986790" cy="911225"/>
              <wp:wrapNone/>
              <wp:docPr id="235" name="Shape 235"/>
              <a:graphic xmlns:a="http://schemas.openxmlformats.org/drawingml/2006/main">
                <a:graphicData uri="http://schemas.microsoft.com/office/word/2010/wordprocessingShape">
                  <wps:wsp>
                    <wps:cNvSpPr txBox="1"/>
                    <wps:spPr>
                      <a:xfrm>
                        <a:ext cx="986790" cy="911225"/>
                      </a:xfrm>
                      <a:prstGeom prst="rect"/>
                      <a:noFill/>
                    </wps:spPr>
                    <wps:txbx>
                      <w:txbxContent>
                        <w:p>
                          <w:pPr>
                            <w:widowControl w:val="0"/>
                            <w:rPr>
                              <w:sz w:val="2"/>
                              <w:szCs w:val="2"/>
                            </w:rPr>
                          </w:pPr>
                          <w:r>
                            <w:drawing>
                              <wp:inline>
                                <wp:extent cx="987425" cy="914400"/>
                                <wp:docPr id="236" name="Picutre 236"/>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62" type="#_x0000_t202" style="position:absolute;margin-left:195.59999999999999pt;margin-top:89.5pt;width:77.700000000000003pt;height:71.75pt;z-index:-18874390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38" name="Picutre 238"/>
                          <a:graphic xmlns:a="http://schemas.openxmlformats.org/drawingml/2006/main">
                            <a:graphicData uri="http://schemas.openxmlformats.org/drawingml/2006/picture">
                              <pic:pic xmlns:pic="http://schemas.openxmlformats.org/drawingml/2006/picture">
                                <pic:nvPicPr>
                                  <pic:cNvPr id="238" name="Picture 238"/>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4" behindDoc="1" locked="0" layoutInCell="1" allowOverlap="1">
              <wp:simplePos x="0" y="0"/>
              <wp:positionH relativeFrom="page">
                <wp:posOffset>878840</wp:posOffset>
              </wp:positionH>
              <wp:positionV relativeFrom="page">
                <wp:posOffset>1612265</wp:posOffset>
              </wp:positionV>
              <wp:extent cx="1210945" cy="323850"/>
              <wp:wrapNone/>
              <wp:docPr id="239" name="Shape 239"/>
              <a:graphic xmlns:a="http://schemas.openxmlformats.org/drawingml/2006/main">
                <a:graphicData uri="http://schemas.microsoft.com/office/word/2010/wordprocessingShape">
                  <wps:wsp>
                    <wps:cNvSpPr txBox="1"/>
                    <wps:spPr>
                      <a:xfrm>
                        <a:ext cx="1210945" cy="323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65" type="#_x0000_t202" style="position:absolute;margin-left:69.200000000000003pt;margin-top:126.95pt;width:95.349999999999994pt;height:25.5pt;z-index:-1887438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6" behindDoc="1" locked="0" layoutInCell="1" allowOverlap="1">
              <wp:simplePos x="0" y="0"/>
              <wp:positionH relativeFrom="page">
                <wp:posOffset>6883400</wp:posOffset>
              </wp:positionH>
              <wp:positionV relativeFrom="page">
                <wp:posOffset>255905</wp:posOffset>
              </wp:positionV>
              <wp:extent cx="648970" cy="455930"/>
              <wp:wrapNone/>
              <wp:docPr id="241" name="Shape 241"/>
              <a:graphic xmlns:a="http://schemas.openxmlformats.org/drawingml/2006/main">
                <a:graphicData uri="http://schemas.microsoft.com/office/word/2010/wordprocessingShape">
                  <wps:wsp>
                    <wps:cNvSpPr txBox="1"/>
                    <wps:spPr>
                      <a:xfrm>
                        <a:ext cx="648970" cy="455930"/>
                      </a:xfrm>
                      <a:prstGeom prst="rect"/>
                      <a:noFill/>
                    </wps:spPr>
                    <wps:txbx>
                      <w:txbxContent>
                        <w:p>
                          <w:pPr>
                            <w:widowControl w:val="0"/>
                            <w:rPr>
                              <w:sz w:val="2"/>
                              <w:szCs w:val="2"/>
                            </w:rPr>
                          </w:pPr>
                          <w:r>
                            <w:drawing>
                              <wp:inline>
                                <wp:extent cx="646430" cy="457200"/>
                                <wp:docPr id="242" name="Picutre 242"/>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268" type="#_x0000_t202" style="position:absolute;margin-left:542.pt;margin-top:20.149999999999999pt;width:51.100000000000001pt;height:35.899999999999999pt;z-index:-18874389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244" name="Picutre 244"/>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2507615</wp:posOffset>
              </wp:positionH>
              <wp:positionV relativeFrom="page">
                <wp:posOffset>352425</wp:posOffset>
              </wp:positionV>
              <wp:extent cx="986790" cy="911860"/>
              <wp:wrapNone/>
              <wp:docPr id="245" name="Shape 245"/>
              <a:graphic xmlns:a="http://schemas.openxmlformats.org/drawingml/2006/main">
                <a:graphicData uri="http://schemas.microsoft.com/office/word/2010/wordprocessingShape">
                  <wps:wsp>
                    <wps:cNvSpPr txBox="1"/>
                    <wps:spPr>
                      <a:xfrm>
                        <a:ext cx="986790" cy="911860"/>
                      </a:xfrm>
                      <a:prstGeom prst="rect"/>
                      <a:noFill/>
                    </wps:spPr>
                    <wps:txbx>
                      <w:txbxContent>
                        <w:p>
                          <w:pPr>
                            <w:widowControl w:val="0"/>
                            <w:rPr>
                              <w:sz w:val="2"/>
                              <w:szCs w:val="2"/>
                            </w:rPr>
                          </w:pPr>
                          <w:r>
                            <w:drawing>
                              <wp:inline>
                                <wp:extent cx="987425" cy="914400"/>
                                <wp:docPr id="246" name="Picutre 246"/>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272" type="#_x0000_t202" style="position:absolute;margin-left:197.44999999999999pt;margin-top:27.75pt;width:77.700000000000003pt;height:71.799999999999997pt;z-index:-18874389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48" name="Picutre 248"/>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0" behindDoc="1" locked="0" layoutInCell="1" allowOverlap="1">
              <wp:simplePos x="0" y="0"/>
              <wp:positionH relativeFrom="page">
                <wp:posOffset>4054475</wp:posOffset>
              </wp:positionH>
              <wp:positionV relativeFrom="page">
                <wp:posOffset>411480</wp:posOffset>
              </wp:positionV>
              <wp:extent cx="1153160" cy="104775"/>
              <wp:wrapNone/>
              <wp:docPr id="249" name="Shape 249"/>
              <a:graphic xmlns:a="http://schemas.openxmlformats.org/drawingml/2006/main">
                <a:graphicData uri="http://schemas.microsoft.com/office/word/2010/wordprocessingShape">
                  <wps:wsp>
                    <wps:cNvSpPr txBox="1"/>
                    <wps:spPr>
                      <a:xfrm>
                        <a:ext cx="1153160" cy="104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75" type="#_x0000_t202" style="position:absolute;margin-left:319.25pt;margin-top:32.399999999999999pt;width:90.799999999999997pt;height:8.25pt;z-index:-1887438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62" behindDoc="1" locked="0" layoutInCell="1" allowOverlap="1">
              <wp:simplePos x="0" y="0"/>
              <wp:positionH relativeFrom="page">
                <wp:posOffset>3604260</wp:posOffset>
              </wp:positionH>
              <wp:positionV relativeFrom="page">
                <wp:posOffset>564515</wp:posOffset>
              </wp:positionV>
              <wp:extent cx="2059305" cy="576580"/>
              <wp:wrapNone/>
              <wp:docPr id="251" name="Shape 251"/>
              <a:graphic xmlns:a="http://schemas.openxmlformats.org/drawingml/2006/main">
                <a:graphicData uri="http://schemas.microsoft.com/office/word/2010/wordprocessingShape">
                  <wps:wsp>
                    <wps:cNvSpPr txBox="1"/>
                    <wps:spPr>
                      <a:xfrm>
                        <a:ext cx="2059305" cy="576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77" type="#_x0000_t202" style="position:absolute;margin-left:283.80000000000001pt;margin-top:44.450000000000003pt;width:162.15000000000001pt;height:45.399999999999999pt;z-index:-18874389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903605</wp:posOffset>
              </wp:positionH>
              <wp:positionV relativeFrom="page">
                <wp:posOffset>829945</wp:posOffset>
              </wp:positionV>
              <wp:extent cx="1209675" cy="321945"/>
              <wp:wrapNone/>
              <wp:docPr id="253" name="Shape 253"/>
              <a:graphic xmlns:a="http://schemas.openxmlformats.org/drawingml/2006/main">
                <a:graphicData uri="http://schemas.microsoft.com/office/word/2010/wordprocessingShape">
                  <wps:wsp>
                    <wps:cNvSpPr txBox="1"/>
                    <wps:spPr>
                      <a:xfrm>
                        <a:ext cx="120967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279" type="#_x0000_t202" style="position:absolute;margin-left:71.150000000000006pt;margin-top:65.349999999999994pt;width:95.25pt;height:25.350000000000001pt;z-index:-18874388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6" behindDoc="1" locked="0" layoutInCell="1" allowOverlap="1">
              <wp:simplePos x="0" y="0"/>
              <wp:positionH relativeFrom="page">
                <wp:posOffset>3069590</wp:posOffset>
              </wp:positionH>
              <wp:positionV relativeFrom="page">
                <wp:posOffset>209550</wp:posOffset>
              </wp:positionV>
              <wp:extent cx="708660" cy="645160"/>
              <wp:wrapNone/>
              <wp:docPr id="261" name="Shape 261"/>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62" name="Picutre 262"/>
                                <a:graphic xmlns:a="http://schemas.openxmlformats.org/drawingml/2006/main">
                                  <a:graphicData uri="http://schemas.openxmlformats.org/drawingml/2006/picture">
                                    <pic:pic xmlns:pic="http://schemas.openxmlformats.org/drawingml/2006/picture">
                                      <pic:nvPicPr>
                                        <pic:cNvPr id="262" name="Picture 262"/>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88" type="#_x0000_t202" style="position:absolute;margin-left:241.69999999999999pt;margin-top:16.5pt;width:55.799999999999997pt;height:50.799999999999997pt;z-index:-188743887;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64" name="Picutre 264"/>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3839210</wp:posOffset>
              </wp:positionH>
              <wp:positionV relativeFrom="page">
                <wp:posOffset>358140</wp:posOffset>
              </wp:positionV>
              <wp:extent cx="1447165" cy="405765"/>
              <wp:wrapNone/>
              <wp:docPr id="265" name="Shape 265"/>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91" type="#_x0000_t202" style="position:absolute;margin-left:302.30000000000001pt;margin-top:28.199999999999999pt;width:113.95pt;height:31.949999999999999pt;z-index:-1887438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3069590</wp:posOffset>
              </wp:positionH>
              <wp:positionV relativeFrom="page">
                <wp:posOffset>209550</wp:posOffset>
              </wp:positionV>
              <wp:extent cx="708660" cy="645160"/>
              <wp:wrapNone/>
              <wp:docPr id="269" name="Shape 269"/>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70" name="Picutre 270"/>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296" type="#_x0000_t202" style="position:absolute;margin-left:241.69999999999999pt;margin-top:16.5pt;width:55.799999999999997pt;height:50.799999999999997pt;z-index:-188743881;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72" name="Picutre 272"/>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4" behindDoc="1" locked="0" layoutInCell="1" allowOverlap="1">
              <wp:simplePos x="0" y="0"/>
              <wp:positionH relativeFrom="page">
                <wp:posOffset>3839210</wp:posOffset>
              </wp:positionH>
              <wp:positionV relativeFrom="page">
                <wp:posOffset>358140</wp:posOffset>
              </wp:positionV>
              <wp:extent cx="1447165" cy="405765"/>
              <wp:wrapNone/>
              <wp:docPr id="273" name="Shape 273"/>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99" type="#_x0000_t202" style="position:absolute;margin-left:302.30000000000001pt;margin-top:28.199999999999999pt;width:113.95pt;height:31.949999999999999pt;z-index:-1887438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8" behindDoc="1" locked="0" layoutInCell="1" allowOverlap="1">
              <wp:simplePos x="0" y="0"/>
              <wp:positionH relativeFrom="page">
                <wp:posOffset>2627630</wp:posOffset>
              </wp:positionH>
              <wp:positionV relativeFrom="page">
                <wp:posOffset>469265</wp:posOffset>
              </wp:positionV>
              <wp:extent cx="987425" cy="914400"/>
              <wp:wrapNone/>
              <wp:docPr id="278" name="Shape 278"/>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279" name="Picutre 279"/>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05" type="#_x0000_t202" style="position:absolute;margin-left:206.90000000000001pt;margin-top:36.950000000000003pt;width:77.75pt;height:72.pt;z-index:-18874387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81" name="Picutre 281"/>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0" behindDoc="1" locked="0" layoutInCell="1" allowOverlap="1">
              <wp:simplePos x="0" y="0"/>
              <wp:positionH relativeFrom="page">
                <wp:posOffset>3711575</wp:posOffset>
              </wp:positionH>
              <wp:positionV relativeFrom="page">
                <wp:posOffset>529590</wp:posOffset>
              </wp:positionV>
              <wp:extent cx="2058670" cy="732790"/>
              <wp:wrapNone/>
              <wp:docPr id="282" name="Shape 282"/>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08" type="#_x0000_t202" style="position:absolute;margin-left:292.25pt;margin-top:41.700000000000003pt;width:162.09999999999999pt;height:57.700000000000003pt;z-index:-1887438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4" behindDoc="1" locked="0" layoutInCell="1" allowOverlap="1">
              <wp:simplePos x="0" y="0"/>
              <wp:positionH relativeFrom="page">
                <wp:posOffset>2627630</wp:posOffset>
              </wp:positionH>
              <wp:positionV relativeFrom="page">
                <wp:posOffset>469265</wp:posOffset>
              </wp:positionV>
              <wp:extent cx="987425" cy="914400"/>
              <wp:wrapNone/>
              <wp:docPr id="286" name="Shape 286"/>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13" type="#_x0000_t202" style="position:absolute;margin-left:206.90000000000001pt;margin-top:36.950000000000003pt;width:77.75pt;height:72.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3711575</wp:posOffset>
              </wp:positionH>
              <wp:positionV relativeFrom="page">
                <wp:posOffset>529590</wp:posOffset>
              </wp:positionV>
              <wp:extent cx="2058670" cy="732790"/>
              <wp:wrapNone/>
              <wp:docPr id="290" name="Shape 290"/>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16" type="#_x0000_t202" style="position:absolute;margin-left:292.25pt;margin-top:41.700000000000003pt;width:162.09999999999999pt;height:57.700000000000003pt;z-index:-1887438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0" behindDoc="1" locked="0" layoutInCell="1" allowOverlap="1">
              <wp:simplePos x="0" y="0"/>
              <wp:positionH relativeFrom="page">
                <wp:posOffset>3069590</wp:posOffset>
              </wp:positionH>
              <wp:positionV relativeFrom="page">
                <wp:posOffset>209550</wp:posOffset>
              </wp:positionV>
              <wp:extent cx="708660" cy="645160"/>
              <wp:wrapNone/>
              <wp:docPr id="294" name="Shape 294"/>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321" type="#_x0000_t202" style="position:absolute;margin-left:241.69999999999999pt;margin-top:16.5pt;width:55.799999999999997pt;height:50.799999999999997pt;z-index:-188743863;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297" name="Picutre 297"/>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2" behindDoc="1" locked="0" layoutInCell="1" allowOverlap="1">
              <wp:simplePos x="0" y="0"/>
              <wp:positionH relativeFrom="page">
                <wp:posOffset>3839210</wp:posOffset>
              </wp:positionH>
              <wp:positionV relativeFrom="page">
                <wp:posOffset>358140</wp:posOffset>
              </wp:positionV>
              <wp:extent cx="1447165" cy="405765"/>
              <wp:wrapNone/>
              <wp:docPr id="298" name="Shape 298"/>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324" type="#_x0000_t202" style="position:absolute;margin-left:302.30000000000001pt;margin-top:28.199999999999999pt;width:113.95pt;height:31.949999999999999pt;z-index:-1887438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6" behindDoc="1" locked="0" layoutInCell="1" allowOverlap="1">
              <wp:simplePos x="0" y="0"/>
              <wp:positionH relativeFrom="page">
                <wp:posOffset>3069590</wp:posOffset>
              </wp:positionH>
              <wp:positionV relativeFrom="page">
                <wp:posOffset>209550</wp:posOffset>
              </wp:positionV>
              <wp:extent cx="708660" cy="645160"/>
              <wp:wrapNone/>
              <wp:docPr id="302" name="Shape 302"/>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303" name="Picutre 303"/>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329" type="#_x0000_t202" style="position:absolute;margin-left:241.69999999999999pt;margin-top:16.5pt;width:55.799999999999997pt;height:50.799999999999997pt;z-index:-188743857;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305" name="Picutre 305"/>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98" behindDoc="1" locked="0" layoutInCell="1" allowOverlap="1">
              <wp:simplePos x="0" y="0"/>
              <wp:positionH relativeFrom="page">
                <wp:posOffset>3839210</wp:posOffset>
              </wp:positionH>
              <wp:positionV relativeFrom="page">
                <wp:posOffset>358140</wp:posOffset>
              </wp:positionV>
              <wp:extent cx="1447165" cy="405765"/>
              <wp:wrapNone/>
              <wp:docPr id="306" name="Shape 306"/>
              <a:graphic xmlns:a="http://schemas.openxmlformats.org/drawingml/2006/main">
                <a:graphicData uri="http://schemas.microsoft.com/office/word/2010/wordprocessingShape">
                  <wps:wsp>
                    <wps:cNvSpPr txBox="1"/>
                    <wps:spPr>
                      <a:xfrm>
                        <a:ext cx="1447165" cy="4057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332" type="#_x0000_t202" style="position:absolute;margin-left:302.30000000000001pt;margin-top:28.199999999999999pt;width:113.95pt;height:31.949999999999999pt;z-index:-1887438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2" behindDoc="1" locked="0" layoutInCell="1" allowOverlap="1">
              <wp:simplePos x="0" y="0"/>
              <wp:positionH relativeFrom="page">
                <wp:posOffset>311150</wp:posOffset>
              </wp:positionH>
              <wp:positionV relativeFrom="page">
                <wp:posOffset>707390</wp:posOffset>
              </wp:positionV>
              <wp:extent cx="801370" cy="91440"/>
              <wp:wrapNone/>
              <wp:docPr id="322" name="Shape 322"/>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348" type="#_x0000_t202" style="position:absolute;margin-left:24.5pt;margin-top:55.700000000000003pt;width:63.100000000000001pt;height:7.2000000000000002pt;z-index:-1887438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6" behindDoc="1" locked="0" layoutInCell="1" allowOverlap="1">
              <wp:simplePos x="0" y="0"/>
              <wp:positionH relativeFrom="page">
                <wp:posOffset>311150</wp:posOffset>
              </wp:positionH>
              <wp:positionV relativeFrom="page">
                <wp:posOffset>707390</wp:posOffset>
              </wp:positionV>
              <wp:extent cx="801370" cy="91440"/>
              <wp:wrapNone/>
              <wp:docPr id="326" name="Shape 326"/>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352" type="#_x0000_t202" style="position:absolute;margin-left:24.5pt;margin-top:55.700000000000003pt;width:63.100000000000001pt;height:7.2000000000000002pt;z-index:-1887438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0" behindDoc="1" locked="0" layoutInCell="1" allowOverlap="1">
              <wp:simplePos x="0" y="0"/>
              <wp:positionH relativeFrom="page">
                <wp:posOffset>311150</wp:posOffset>
              </wp:positionH>
              <wp:positionV relativeFrom="page">
                <wp:posOffset>768350</wp:posOffset>
              </wp:positionV>
              <wp:extent cx="4648200" cy="94615"/>
              <wp:wrapNone/>
              <wp:docPr id="330" name="Shape 330"/>
              <a:graphic xmlns:a="http://schemas.openxmlformats.org/drawingml/2006/main">
                <a:graphicData uri="http://schemas.microsoft.com/office/word/2010/wordprocessingShape">
                  <wps:wsp>
                    <wps:cNvSpPr txBox="1"/>
                    <wps:spPr>
                      <a:xfrm>
                        <a:ext cx="4648200" cy="94615"/>
                      </a:xfrm>
                      <a:prstGeom prst="rect"/>
                      <a:noFill/>
                    </wps:spPr>
                    <wps:txbx>
                      <w:txbxContent>
                        <w:p>
                          <w:pPr>
                            <w:pStyle w:val="Style2"/>
                            <w:keepNext w:val="0"/>
                            <w:keepLines w:val="0"/>
                            <w:widowControl w:val="0"/>
                            <w:shd w:val="clear" w:color="auto" w:fill="auto"/>
                            <w:tabs>
                              <w:tab w:pos="7320"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56" type="#_x0000_t202" style="position:absolute;margin-left:24.5pt;margin-top:60.5pt;width:366.pt;height:7.4500000000000002pt;z-index:-18874384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20"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13/01/2025, 09:08</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4" behindDoc="1" locked="0" layoutInCell="1" allowOverlap="1">
              <wp:simplePos x="0" y="0"/>
              <wp:positionH relativeFrom="page">
                <wp:posOffset>304800</wp:posOffset>
              </wp:positionH>
              <wp:positionV relativeFrom="page">
                <wp:posOffset>518795</wp:posOffset>
              </wp:positionV>
              <wp:extent cx="4654550" cy="94615"/>
              <wp:wrapNone/>
              <wp:docPr id="334" name="Shape 334"/>
              <a:graphic xmlns:a="http://schemas.openxmlformats.org/drawingml/2006/main">
                <a:graphicData uri="http://schemas.microsoft.com/office/word/2010/wordprocessingShape">
                  <wps:wsp>
                    <wps:cNvSpPr txBox="1"/>
                    <wps:spPr>
                      <a:xfrm>
                        <a:ext cx="4654550" cy="94615"/>
                      </a:xfrm>
                      <a:prstGeom prst="rect"/>
                      <a:noFill/>
                    </wps:spPr>
                    <wps:txbx>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7"/>
                              <w:szCs w:val="17"/>
                            </w:rPr>
                          </w:pPr>
                          <w:fldSimple w:instr=" PAGE \* MERGEFORMAT ">
                            <w:r>
                              <w:rPr>
                                <w:rFonts w:ascii="Times New Roman" w:eastAsia="Times New Roman" w:hAnsi="Times New Roman" w:cs="Times New Roman"/>
                                <w:color w:val="000000"/>
                                <w:spacing w:val="0"/>
                                <w:w w:val="100"/>
                                <w:position w:val="0"/>
                                <w:sz w:val="17"/>
                                <w:szCs w:val="17"/>
                                <w:shd w:val="clear" w:color="auto" w:fill="auto"/>
                                <w:lang w:val="pt-BR" w:eastAsia="pt-BR" w:bidi="pt-BR"/>
                              </w:rPr>
                              <w:t>#</w:t>
                            </w:r>
                          </w:fldSimple>
                          <w:r>
                            <w:rPr>
                              <w:rFonts w:ascii="Times New Roman" w:eastAsia="Times New Roman" w:hAnsi="Times New Roman" w:cs="Times New Roman"/>
                              <w:color w:val="000000"/>
                              <w:spacing w:val="0"/>
                              <w:w w:val="100"/>
                              <w:position w:val="0"/>
                              <w:sz w:val="17"/>
                              <w:szCs w:val="17"/>
                              <w:shd w:val="clear" w:color="auto" w:fill="auto"/>
                              <w:lang w:val="pt-BR" w:eastAsia="pt-BR" w:bidi="pt-BR"/>
                            </w:rPr>
                            <w:t>/02/2025, 13:46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60" type="#_x0000_t202" style="position:absolute;margin-left:24.pt;margin-top:40.850000000000001pt;width:366.5pt;height:7.4500000000000002pt;z-index:-18874383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7"/>
                        <w:szCs w:val="17"/>
                      </w:rPr>
                    </w:pPr>
                    <w:fldSimple w:instr=" PAGE \* MERGEFORMAT ">
                      <w:r>
                        <w:rPr>
                          <w:rFonts w:ascii="Times New Roman" w:eastAsia="Times New Roman" w:hAnsi="Times New Roman" w:cs="Times New Roman"/>
                          <w:color w:val="000000"/>
                          <w:spacing w:val="0"/>
                          <w:w w:val="100"/>
                          <w:position w:val="0"/>
                          <w:sz w:val="17"/>
                          <w:szCs w:val="17"/>
                          <w:shd w:val="clear" w:color="auto" w:fill="auto"/>
                          <w:lang w:val="pt-BR" w:eastAsia="pt-BR" w:bidi="pt-BR"/>
                        </w:rPr>
                        <w:t>#</w:t>
                      </w:r>
                    </w:fldSimple>
                    <w:r>
                      <w:rPr>
                        <w:rFonts w:ascii="Times New Roman" w:eastAsia="Times New Roman" w:hAnsi="Times New Roman" w:cs="Times New Roman"/>
                        <w:color w:val="000000"/>
                        <w:spacing w:val="0"/>
                        <w:w w:val="100"/>
                        <w:position w:val="0"/>
                        <w:sz w:val="17"/>
                        <w:szCs w:val="17"/>
                        <w:shd w:val="clear" w:color="auto" w:fill="auto"/>
                        <w:lang w:val="pt-BR" w:eastAsia="pt-BR" w:bidi="pt-BR"/>
                      </w:rPr>
                      <w:t>/02/2025, 13:46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8" behindDoc="1" locked="0" layoutInCell="1" allowOverlap="1">
              <wp:simplePos x="0" y="0"/>
              <wp:positionH relativeFrom="page">
                <wp:posOffset>304800</wp:posOffset>
              </wp:positionH>
              <wp:positionV relativeFrom="page">
                <wp:posOffset>518795</wp:posOffset>
              </wp:positionV>
              <wp:extent cx="4654550" cy="94615"/>
              <wp:wrapNone/>
              <wp:docPr id="338" name="Shape 338"/>
              <a:graphic xmlns:a="http://schemas.openxmlformats.org/drawingml/2006/main">
                <a:graphicData uri="http://schemas.microsoft.com/office/word/2010/wordprocessingShape">
                  <wps:wsp>
                    <wps:cNvSpPr txBox="1"/>
                    <wps:spPr>
                      <a:xfrm>
                        <a:ext cx="4654550" cy="94615"/>
                      </a:xfrm>
                      <a:prstGeom prst="rect"/>
                      <a:noFill/>
                    </wps:spPr>
                    <wps:txbx>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7"/>
                              <w:szCs w:val="17"/>
                            </w:rPr>
                          </w:pPr>
                          <w:fldSimple w:instr=" PAGE \* MERGEFORMAT ">
                            <w:r>
                              <w:rPr>
                                <w:rFonts w:ascii="Times New Roman" w:eastAsia="Times New Roman" w:hAnsi="Times New Roman" w:cs="Times New Roman"/>
                                <w:color w:val="000000"/>
                                <w:spacing w:val="0"/>
                                <w:w w:val="100"/>
                                <w:position w:val="0"/>
                                <w:sz w:val="17"/>
                                <w:szCs w:val="17"/>
                                <w:shd w:val="clear" w:color="auto" w:fill="auto"/>
                                <w:lang w:val="pt-BR" w:eastAsia="pt-BR" w:bidi="pt-BR"/>
                              </w:rPr>
                              <w:t>#</w:t>
                            </w:r>
                          </w:fldSimple>
                          <w:r>
                            <w:rPr>
                              <w:rFonts w:ascii="Times New Roman" w:eastAsia="Times New Roman" w:hAnsi="Times New Roman" w:cs="Times New Roman"/>
                              <w:color w:val="000000"/>
                              <w:spacing w:val="0"/>
                              <w:w w:val="100"/>
                              <w:position w:val="0"/>
                              <w:sz w:val="17"/>
                              <w:szCs w:val="17"/>
                              <w:shd w:val="clear" w:color="auto" w:fill="auto"/>
                              <w:lang w:val="pt-BR" w:eastAsia="pt-BR" w:bidi="pt-BR"/>
                            </w:rPr>
                            <w:t>/02/2025, 13:46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364" type="#_x0000_t202" style="position:absolute;margin-left:24.pt;margin-top:40.850000000000001pt;width:366.5pt;height:7.4500000000000002pt;z-index:-18874383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7"/>
                        <w:szCs w:val="17"/>
                      </w:rPr>
                    </w:pPr>
                    <w:fldSimple w:instr=" PAGE \* MERGEFORMAT ">
                      <w:r>
                        <w:rPr>
                          <w:rFonts w:ascii="Times New Roman" w:eastAsia="Times New Roman" w:hAnsi="Times New Roman" w:cs="Times New Roman"/>
                          <w:color w:val="000000"/>
                          <w:spacing w:val="0"/>
                          <w:w w:val="100"/>
                          <w:position w:val="0"/>
                          <w:sz w:val="17"/>
                          <w:szCs w:val="17"/>
                          <w:shd w:val="clear" w:color="auto" w:fill="auto"/>
                          <w:lang w:val="pt-BR" w:eastAsia="pt-BR" w:bidi="pt-BR"/>
                        </w:rPr>
                        <w:t>#</w:t>
                      </w:r>
                    </w:fldSimple>
                    <w:r>
                      <w:rPr>
                        <w:rFonts w:ascii="Times New Roman" w:eastAsia="Times New Roman" w:hAnsi="Times New Roman" w:cs="Times New Roman"/>
                        <w:color w:val="000000"/>
                        <w:spacing w:val="0"/>
                        <w:w w:val="100"/>
                        <w:position w:val="0"/>
                        <w:sz w:val="17"/>
                        <w:szCs w:val="17"/>
                        <w:shd w:val="clear" w:color="auto" w:fill="auto"/>
                        <w:lang w:val="pt-BR" w:eastAsia="pt-BR" w:bidi="pt-BR"/>
                      </w:rPr>
                      <w:t>/02/2025, 13:46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Visualização de Publicação</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2" behindDoc="1" locked="0" layoutInCell="1" allowOverlap="1">
              <wp:simplePos x="0" y="0"/>
              <wp:positionH relativeFrom="page">
                <wp:posOffset>2641600</wp:posOffset>
              </wp:positionH>
              <wp:positionV relativeFrom="page">
                <wp:posOffset>381635</wp:posOffset>
              </wp:positionV>
              <wp:extent cx="986790" cy="914400"/>
              <wp:wrapNone/>
              <wp:docPr id="343" name="Shape 343"/>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344" name="Picutre 344"/>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70" type="#_x0000_t202" style="position:absolute;margin-left:208.pt;margin-top:30.050000000000001pt;width:77.700000000000003pt;height:72.pt;z-index:-18874383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46" name="Picutre 346"/>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4" behindDoc="1" locked="0" layoutInCell="1" allowOverlap="1">
              <wp:simplePos x="0" y="0"/>
              <wp:positionH relativeFrom="page">
                <wp:posOffset>4188460</wp:posOffset>
              </wp:positionH>
              <wp:positionV relativeFrom="page">
                <wp:posOffset>440690</wp:posOffset>
              </wp:positionV>
              <wp:extent cx="1153160" cy="107315"/>
              <wp:wrapNone/>
              <wp:docPr id="347" name="Shape 347"/>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73" type="#_x0000_t202" style="position:absolute;margin-left:329.80000000000001pt;margin-top:34.700000000000003pt;width:90.799999999999997pt;height:8.4499999999999993pt;z-index:-1887438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26" behindDoc="1" locked="0" layoutInCell="1" allowOverlap="1">
              <wp:simplePos x="0" y="0"/>
              <wp:positionH relativeFrom="page">
                <wp:posOffset>3738245</wp:posOffset>
              </wp:positionH>
              <wp:positionV relativeFrom="page">
                <wp:posOffset>593725</wp:posOffset>
              </wp:positionV>
              <wp:extent cx="2059305" cy="579120"/>
              <wp:wrapNone/>
              <wp:docPr id="349" name="Shape 349"/>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75" type="#_x0000_t202" style="position:absolute;margin-left:294.35000000000002pt;margin-top:46.75pt;width:162.15000000000001pt;height:45.600000000000001pt;z-index:-1887438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28" behindDoc="1" locked="0" layoutInCell="1" allowOverlap="1">
              <wp:simplePos x="0" y="0"/>
              <wp:positionH relativeFrom="page">
                <wp:posOffset>1171575</wp:posOffset>
              </wp:positionH>
              <wp:positionV relativeFrom="page">
                <wp:posOffset>601980</wp:posOffset>
              </wp:positionV>
              <wp:extent cx="1131570" cy="431800"/>
              <wp:wrapNone/>
              <wp:docPr id="351" name="Shape 351"/>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377" type="#_x0000_t202" style="position:absolute;margin-left:92.25pt;margin-top:47.399999999999999pt;width:89.099999999999994pt;height:34.pt;z-index:-1887438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2641600</wp:posOffset>
              </wp:positionH>
              <wp:positionV relativeFrom="page">
                <wp:posOffset>381635</wp:posOffset>
              </wp:positionV>
              <wp:extent cx="986790" cy="914400"/>
              <wp:wrapNone/>
              <wp:docPr id="355" name="Shape 355"/>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356" name="Picutre 356"/>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82" type="#_x0000_t202" style="position:absolute;margin-left:208.pt;margin-top:30.050000000000001pt;width:77.700000000000003pt;height:72.pt;z-index:-18874382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58" name="Picutre 358"/>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4188460</wp:posOffset>
              </wp:positionH>
              <wp:positionV relativeFrom="page">
                <wp:posOffset>440690</wp:posOffset>
              </wp:positionV>
              <wp:extent cx="1153160" cy="107315"/>
              <wp:wrapNone/>
              <wp:docPr id="359" name="Shape 359"/>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85" type="#_x0000_t202" style="position:absolute;margin-left:329.80000000000001pt;margin-top:34.700000000000003pt;width:90.799999999999997pt;height:8.4499999999999993pt;z-index:-1887438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3738245</wp:posOffset>
              </wp:positionH>
              <wp:positionV relativeFrom="page">
                <wp:posOffset>593725</wp:posOffset>
              </wp:positionV>
              <wp:extent cx="2059305" cy="579120"/>
              <wp:wrapNone/>
              <wp:docPr id="361" name="Shape 361"/>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87" type="#_x0000_t202" style="position:absolute;margin-left:294.35000000000002pt;margin-top:46.75pt;width:162.15000000000001pt;height:45.600000000000001pt;z-index:-18874381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38" behindDoc="1" locked="0" layoutInCell="1" allowOverlap="1">
              <wp:simplePos x="0" y="0"/>
              <wp:positionH relativeFrom="page">
                <wp:posOffset>1171575</wp:posOffset>
              </wp:positionH>
              <wp:positionV relativeFrom="page">
                <wp:posOffset>601980</wp:posOffset>
              </wp:positionV>
              <wp:extent cx="1131570" cy="431800"/>
              <wp:wrapNone/>
              <wp:docPr id="363" name="Shape 363"/>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389" type="#_x0000_t202" style="position:absolute;margin-left:92.25pt;margin-top:47.399999999999999pt;width:89.099999999999994pt;height:34.pt;z-index:-18874381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2" behindDoc="1" locked="0" layoutInCell="1" allowOverlap="1">
              <wp:simplePos x="0" y="0"/>
              <wp:positionH relativeFrom="page">
                <wp:posOffset>2641600</wp:posOffset>
              </wp:positionH>
              <wp:positionV relativeFrom="page">
                <wp:posOffset>381635</wp:posOffset>
              </wp:positionV>
              <wp:extent cx="986790" cy="914400"/>
              <wp:wrapNone/>
              <wp:docPr id="368" name="Shape 368"/>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369" name="Picutre 369"/>
                                <a:graphic xmlns:a="http://schemas.openxmlformats.org/drawingml/2006/main">
                                  <a:graphicData uri="http://schemas.openxmlformats.org/drawingml/2006/picture">
                                    <pic:pic xmlns:pic="http://schemas.openxmlformats.org/drawingml/2006/picture">
                                      <pic:nvPicPr>
                                        <pic:cNvPr id="369" name="Picture 369"/>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395" type="#_x0000_t202" style="position:absolute;margin-left:208.pt;margin-top:30.050000000000001pt;width:77.700000000000003pt;height:72.pt;z-index:-18874381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71" name="Picutre 371"/>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4" behindDoc="1" locked="0" layoutInCell="1" allowOverlap="1">
              <wp:simplePos x="0" y="0"/>
              <wp:positionH relativeFrom="page">
                <wp:posOffset>4188460</wp:posOffset>
              </wp:positionH>
              <wp:positionV relativeFrom="page">
                <wp:posOffset>440690</wp:posOffset>
              </wp:positionV>
              <wp:extent cx="1153160" cy="107315"/>
              <wp:wrapNone/>
              <wp:docPr id="372" name="Shape 372"/>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98" type="#_x0000_t202" style="position:absolute;margin-left:329.80000000000001pt;margin-top:34.700000000000003pt;width:90.799999999999997pt;height:8.4499999999999993pt;z-index:-1887438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3738245</wp:posOffset>
              </wp:positionH>
              <wp:positionV relativeFrom="page">
                <wp:posOffset>593725</wp:posOffset>
              </wp:positionV>
              <wp:extent cx="2059305" cy="579120"/>
              <wp:wrapNone/>
              <wp:docPr id="374" name="Shape 374"/>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00" type="#_x0000_t202" style="position:absolute;margin-left:294.35000000000002pt;margin-top:46.75pt;width:162.15000000000001pt;height:45.600000000000001pt;z-index:-1887438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1171575</wp:posOffset>
              </wp:positionH>
              <wp:positionV relativeFrom="page">
                <wp:posOffset>601980</wp:posOffset>
              </wp:positionV>
              <wp:extent cx="1131570" cy="431800"/>
              <wp:wrapNone/>
              <wp:docPr id="376" name="Shape 376"/>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402" type="#_x0000_t202" style="position:absolute;margin-left:92.25pt;margin-top:47.399999999999999pt;width:89.099999999999994pt;height:34.pt;z-index:-1887438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2" behindDoc="1" locked="0" layoutInCell="1" allowOverlap="1">
              <wp:simplePos x="0" y="0"/>
              <wp:positionH relativeFrom="page">
                <wp:posOffset>2641600</wp:posOffset>
              </wp:positionH>
              <wp:positionV relativeFrom="page">
                <wp:posOffset>381635</wp:posOffset>
              </wp:positionV>
              <wp:extent cx="986790" cy="914400"/>
              <wp:wrapNone/>
              <wp:docPr id="380" name="Shape 380"/>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381" name="Picutre 381"/>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07" type="#_x0000_t202" style="position:absolute;margin-left:208.pt;margin-top:30.050000000000001pt;width:77.700000000000003pt;height:72.pt;z-index:-18874380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83" name="Picutre 383"/>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4" behindDoc="1" locked="0" layoutInCell="1" allowOverlap="1">
              <wp:simplePos x="0" y="0"/>
              <wp:positionH relativeFrom="page">
                <wp:posOffset>4188460</wp:posOffset>
              </wp:positionH>
              <wp:positionV relativeFrom="page">
                <wp:posOffset>440690</wp:posOffset>
              </wp:positionV>
              <wp:extent cx="1153160" cy="107315"/>
              <wp:wrapNone/>
              <wp:docPr id="384" name="Shape 384"/>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410" type="#_x0000_t202" style="position:absolute;margin-left:329.80000000000001pt;margin-top:34.700000000000003pt;width:90.799999999999997pt;height:8.4499999999999993pt;z-index:-1887437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956" behindDoc="1" locked="0" layoutInCell="1" allowOverlap="1">
              <wp:simplePos x="0" y="0"/>
              <wp:positionH relativeFrom="page">
                <wp:posOffset>3738245</wp:posOffset>
              </wp:positionH>
              <wp:positionV relativeFrom="page">
                <wp:posOffset>593725</wp:posOffset>
              </wp:positionV>
              <wp:extent cx="2059305" cy="579120"/>
              <wp:wrapNone/>
              <wp:docPr id="386" name="Shape 386"/>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12" type="#_x0000_t202" style="position:absolute;margin-left:294.35000000000002pt;margin-top:46.75pt;width:162.15000000000001pt;height:45.600000000000001pt;z-index:-18874379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58" behindDoc="1" locked="0" layoutInCell="1" allowOverlap="1">
              <wp:simplePos x="0" y="0"/>
              <wp:positionH relativeFrom="page">
                <wp:posOffset>1171575</wp:posOffset>
              </wp:positionH>
              <wp:positionV relativeFrom="page">
                <wp:posOffset>601980</wp:posOffset>
              </wp:positionV>
              <wp:extent cx="1131570" cy="431800"/>
              <wp:wrapNone/>
              <wp:docPr id="388" name="Shape 388"/>
              <a:graphic xmlns:a="http://schemas.openxmlformats.org/drawingml/2006/main">
                <a:graphicData uri="http://schemas.microsoft.com/office/word/2010/wordprocessingShape">
                  <wps:wsp>
                    <wps:cNvSpPr txBox="1"/>
                    <wps:spPr>
                      <a:xfrm>
                        <a:ext cx="113157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414" type="#_x0000_t202" style="position:absolute;margin-left:92.25pt;margin-top:47.399999999999999pt;width:89.099999999999994pt;height:34.pt;z-index:-1887437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2" behindDoc="1" locked="0" layoutInCell="1" allowOverlap="1">
              <wp:simplePos x="0" y="0"/>
              <wp:positionH relativeFrom="page">
                <wp:posOffset>2642870</wp:posOffset>
              </wp:positionH>
              <wp:positionV relativeFrom="page">
                <wp:posOffset>389255</wp:posOffset>
              </wp:positionV>
              <wp:extent cx="987425" cy="914400"/>
              <wp:wrapNone/>
              <wp:docPr id="393" name="Shape 393"/>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394" name="Picutre 394"/>
                                <a:graphic xmlns:a="http://schemas.openxmlformats.org/drawingml/2006/main">
                                  <a:graphicData uri="http://schemas.openxmlformats.org/drawingml/2006/picture">
                                    <pic:pic xmlns:pic="http://schemas.openxmlformats.org/drawingml/2006/picture">
                                      <pic:nvPicPr>
                                        <pic:cNvPr id="394" name="Picture 39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20" type="#_x0000_t202" style="position:absolute;margin-left:208.09999999999999pt;margin-top:30.649999999999999pt;width:77.75pt;height:72.pt;z-index:-18874379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396" name="Picutre 396"/>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4" behindDoc="1" locked="0" layoutInCell="1" allowOverlap="1">
              <wp:simplePos x="0" y="0"/>
              <wp:positionH relativeFrom="page">
                <wp:posOffset>3726815</wp:posOffset>
              </wp:positionH>
              <wp:positionV relativeFrom="page">
                <wp:posOffset>450215</wp:posOffset>
              </wp:positionV>
              <wp:extent cx="2058670" cy="732790"/>
              <wp:wrapNone/>
              <wp:docPr id="397" name="Shape 397"/>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23" type="#_x0000_t202" style="position:absolute;margin-left:293.44999999999999pt;margin-top:35.450000000000003pt;width:162.09999999999999pt;height:57.700000000000003pt;z-index:-18874378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1174115</wp:posOffset>
              </wp:positionH>
              <wp:positionV relativeFrom="page">
                <wp:posOffset>610235</wp:posOffset>
              </wp:positionV>
              <wp:extent cx="1132205" cy="433070"/>
              <wp:wrapNone/>
              <wp:docPr id="399" name="Shape 399"/>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425" type="#_x0000_t202" style="position:absolute;margin-left:92.450000000000003pt;margin-top:48.049999999999997pt;width:89.150000000000006pt;height:34.100000000000001pt;z-index:-18874378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0" behindDoc="1" locked="0" layoutInCell="1" allowOverlap="1">
              <wp:simplePos x="0" y="0"/>
              <wp:positionH relativeFrom="page">
                <wp:posOffset>2642870</wp:posOffset>
              </wp:positionH>
              <wp:positionV relativeFrom="page">
                <wp:posOffset>389255</wp:posOffset>
              </wp:positionV>
              <wp:extent cx="987425" cy="914400"/>
              <wp:wrapNone/>
              <wp:docPr id="403" name="Shape 403"/>
              <a:graphic xmlns:a="http://schemas.openxmlformats.org/drawingml/2006/main">
                <a:graphicData uri="http://schemas.microsoft.com/office/word/2010/wordprocessingShape">
                  <wps:wsp>
                    <wps:cNvSpPr txBox="1"/>
                    <wps:spPr>
                      <a:xfrm>
                        <a:ext cx="987425" cy="914400"/>
                      </a:xfrm>
                      <a:prstGeom prst="rect"/>
                      <a:noFill/>
                    </wps:spPr>
                    <wps:txbx>
                      <w:txbxContent>
                        <w:p>
                          <w:pPr>
                            <w:widowControl w:val="0"/>
                            <w:rPr>
                              <w:sz w:val="2"/>
                              <w:szCs w:val="2"/>
                            </w:rPr>
                          </w:pPr>
                          <w:r>
                            <w:drawing>
                              <wp:inline>
                                <wp:extent cx="987425" cy="914400"/>
                                <wp:docPr id="404" name="Picutre 404"/>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430" type="#_x0000_t202" style="position:absolute;margin-left:208.09999999999999pt;margin-top:30.649999999999999pt;width:77.75pt;height:72.pt;z-index:-188743783;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06" name="Picutre 406"/>
                          <a:graphic xmlns:a="http://schemas.openxmlformats.org/drawingml/2006/main">
                            <a:graphicData uri="http://schemas.openxmlformats.org/drawingml/2006/picture">
                              <pic:pic xmlns:pic="http://schemas.openxmlformats.org/drawingml/2006/picture">
                                <pic:nvPicPr>
                                  <pic:cNvPr id="406" name="Picture 40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2" behindDoc="1" locked="0" layoutInCell="1" allowOverlap="1">
              <wp:simplePos x="0" y="0"/>
              <wp:positionH relativeFrom="page">
                <wp:posOffset>3726815</wp:posOffset>
              </wp:positionH>
              <wp:positionV relativeFrom="page">
                <wp:posOffset>450215</wp:posOffset>
              </wp:positionV>
              <wp:extent cx="2058670" cy="732790"/>
              <wp:wrapNone/>
              <wp:docPr id="407" name="Shape 407"/>
              <a:graphic xmlns:a="http://schemas.openxmlformats.org/drawingml/2006/main">
                <a:graphicData uri="http://schemas.microsoft.com/office/word/2010/wordprocessingShape">
                  <wps:wsp>
                    <wps:cNvSpPr txBox="1"/>
                    <wps:spPr>
                      <a:xfrm>
                        <a:ext cx="2058670" cy="732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33" type="#_x0000_t202" style="position:absolute;margin-left:293.44999999999999pt;margin-top:35.450000000000003pt;width:162.09999999999999pt;height:57.700000000000003pt;z-index:-1887437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974" behindDoc="1" locked="0" layoutInCell="1" allowOverlap="1">
              <wp:simplePos x="0" y="0"/>
              <wp:positionH relativeFrom="page">
                <wp:posOffset>1174115</wp:posOffset>
              </wp:positionH>
              <wp:positionV relativeFrom="page">
                <wp:posOffset>610235</wp:posOffset>
              </wp:positionV>
              <wp:extent cx="1132205" cy="433070"/>
              <wp:wrapNone/>
              <wp:docPr id="409" name="Shape 409"/>
              <a:graphic xmlns:a="http://schemas.openxmlformats.org/drawingml/2006/main">
                <a:graphicData uri="http://schemas.microsoft.com/office/word/2010/wordprocessingShape">
                  <wps:wsp>
                    <wps:cNvSpPr txBox="1"/>
                    <wps:spPr>
                      <a:xfrm>
                        <a:ext cx="1132205"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wps:txbx>
                    <wps:bodyPr wrap="none" lIns="0" tIns="0" rIns="0" bIns="0">
                      <a:spAutoFit/>
                    </wps:bodyPr>
                  </wps:wsp>
                </a:graphicData>
              </a:graphic>
            </wp:anchor>
          </w:drawing>
        </mc:Choice>
        <mc:Fallback>
          <w:pict>
            <v:shape id="_x0000_s1435" type="#_x0000_t202" style="position:absolute;margin-left:92.450000000000003pt;margin-top:48.049999999999997pt;width:89.150000000000006pt;height:34.100000000000001pt;z-index:-1887437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FINANCEIRO</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8" behindDoc="1" locked="0" layoutInCell="1" allowOverlap="1">
              <wp:simplePos x="0" y="0"/>
              <wp:positionH relativeFrom="page">
                <wp:posOffset>4526280</wp:posOffset>
              </wp:positionH>
              <wp:positionV relativeFrom="page">
                <wp:posOffset>796925</wp:posOffset>
              </wp:positionV>
              <wp:extent cx="454025" cy="60325"/>
              <wp:wrapNone/>
              <wp:docPr id="423" name="Shape 423"/>
              <a:graphic xmlns:a="http://schemas.openxmlformats.org/drawingml/2006/main">
                <a:graphicData uri="http://schemas.microsoft.com/office/word/2010/wordprocessingShape">
                  <wps:wsp>
                    <wps:cNvSpPr txBox="1"/>
                    <wps:spPr>
                      <a:xfrm>
                        <a:ext cx="454025"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49" type="#_x0000_t202" style="position:absolute;margin-left:356.39999999999998pt;margin-top:62.75pt;width:35.75pt;height:4.75pt;z-index:-18874377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2" behindDoc="1" locked="0" layoutInCell="1" allowOverlap="1">
              <wp:simplePos x="0" y="0"/>
              <wp:positionH relativeFrom="page">
                <wp:posOffset>4526280</wp:posOffset>
              </wp:positionH>
              <wp:positionV relativeFrom="page">
                <wp:posOffset>796925</wp:posOffset>
              </wp:positionV>
              <wp:extent cx="454025" cy="60325"/>
              <wp:wrapNone/>
              <wp:docPr id="427" name="Shape 427"/>
              <a:graphic xmlns:a="http://schemas.openxmlformats.org/drawingml/2006/main">
                <a:graphicData uri="http://schemas.microsoft.com/office/word/2010/wordprocessingShape">
                  <wps:wsp>
                    <wps:cNvSpPr txBox="1"/>
                    <wps:spPr>
                      <a:xfrm>
                        <a:ext cx="454025"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53" type="#_x0000_t202" style="position:absolute;margin-left:356.39999999999998pt;margin-top:62.75pt;width:35.75pt;height:4.75pt;z-index:-1887437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6" behindDoc="1" locked="0" layoutInCell="1" allowOverlap="1">
              <wp:simplePos x="0" y="0"/>
              <wp:positionH relativeFrom="page">
                <wp:posOffset>3251835</wp:posOffset>
              </wp:positionH>
              <wp:positionV relativeFrom="page">
                <wp:posOffset>221615</wp:posOffset>
              </wp:positionV>
              <wp:extent cx="708660" cy="645160"/>
              <wp:wrapNone/>
              <wp:docPr id="431" name="Shape 431"/>
              <a:graphic xmlns:a="http://schemas.openxmlformats.org/drawingml/2006/main">
                <a:graphicData uri="http://schemas.microsoft.com/office/word/2010/wordprocessingShape">
                  <wps:wsp>
                    <wps:cNvSpPr txBox="1"/>
                    <wps:spPr>
                      <a:xfrm>
                        <a:ext cx="708660" cy="645160"/>
                      </a:xfrm>
                      <a:prstGeom prst="rect"/>
                      <a:noFill/>
                    </wps:spPr>
                    <wps:txbx>
                      <w:txbxContent>
                        <w:p>
                          <w:pPr>
                            <w:widowControl w:val="0"/>
                            <w:rPr>
                              <w:sz w:val="2"/>
                              <w:szCs w:val="2"/>
                            </w:rPr>
                          </w:pPr>
                          <w:r>
                            <w:drawing>
                              <wp:inline>
                                <wp:extent cx="707390" cy="646430"/>
                                <wp:docPr id="432" name="Picutre 432"/>
                                <a:graphic xmlns:a="http://schemas.openxmlformats.org/drawingml/2006/main">
                                  <a:graphicData uri="http://schemas.openxmlformats.org/drawingml/2006/picture">
                                    <pic:pic xmlns:pic="http://schemas.openxmlformats.org/drawingml/2006/picture">
                                      <pic:nvPicPr>
                                        <pic:cNvPr id="432" name="Picture 432"/>
                                        <pic:cNvPicPr/>
                                      </pic:nvPicPr>
                                      <pic:blipFill>
                                        <a:blip r:embed="rId1"/>
                                        <a:stretch/>
                                      </pic:blipFill>
                                      <pic:spPr>
                                        <a:xfrm>
                                          <a:ext cx="707390" cy="646430"/>
                                        </a:xfrm>
                                        <a:prstGeom prst="rect"/>
                                      </pic:spPr>
                                    </pic:pic>
                                  </a:graphicData>
                                </a:graphic>
                              </wp:inline>
                            </w:drawing>
                          </w:r>
                        </w:p>
                      </w:txbxContent>
                    </wps:txbx>
                    <wps:bodyPr lIns="0" tIns="0" rIns="0" bIns="0">
                      <a:noAutoFit/>
                    </wps:bodyPr>
                  </wps:wsp>
                </a:graphicData>
              </a:graphic>
            </wp:anchor>
          </w:drawing>
        </mc:Choice>
        <mc:Fallback>
          <w:pict>
            <v:shape id="_x0000_s1458" type="#_x0000_t202" style="position:absolute;margin-left:256.05000000000001pt;margin-top:17.449999999999999pt;width:55.799999999999997pt;height:50.799999999999997pt;z-index:-188743767;mso-wrap-distance-left:0;mso-wrap-distance-right:0;mso-position-horizontal-relative:page;mso-position-vertical-relative:page" wrapcoords="0 0" filled="f" stroked="f">
              <v:textbox inset="0,0,0,0">
                <w:txbxContent>
                  <w:p>
                    <w:pPr>
                      <w:widowControl w:val="0"/>
                      <w:rPr>
                        <w:sz w:val="2"/>
                        <w:szCs w:val="2"/>
                      </w:rPr>
                    </w:pPr>
                    <w:r>
                      <w:drawing>
                        <wp:inline>
                          <wp:extent cx="707390" cy="646430"/>
                          <wp:docPr id="434" name="Picutre 434"/>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1"/>
                                  <a:stretch/>
                                </pic:blipFill>
                                <pic:spPr>
                                  <a:xfrm>
                                    <a:ext cx="707390"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8" behindDoc="1" locked="0" layoutInCell="1" allowOverlap="1">
              <wp:simplePos x="0" y="0"/>
              <wp:positionH relativeFrom="page">
                <wp:posOffset>4517390</wp:posOffset>
              </wp:positionH>
              <wp:positionV relativeFrom="page">
                <wp:posOffset>264160</wp:posOffset>
              </wp:positionV>
              <wp:extent cx="454025" cy="60325"/>
              <wp:wrapNone/>
              <wp:docPr id="435" name="Shape 435"/>
              <a:graphic xmlns:a="http://schemas.openxmlformats.org/drawingml/2006/main">
                <a:graphicData uri="http://schemas.microsoft.com/office/word/2010/wordprocessingShape">
                  <wps:wsp>
                    <wps:cNvSpPr txBox="1"/>
                    <wps:spPr>
                      <a:xfrm>
                        <a:ext cx="454025" cy="60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61" type="#_x0000_t202" style="position:absolute;margin-left:355.69999999999999pt;margin-top:20.800000000000001pt;width:35.75pt;height:4.75pt;z-index:-18874376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90" behindDoc="1" locked="0" layoutInCell="1" allowOverlap="1">
              <wp:simplePos x="0" y="0"/>
              <wp:positionH relativeFrom="page">
                <wp:posOffset>4026535</wp:posOffset>
              </wp:positionH>
              <wp:positionV relativeFrom="page">
                <wp:posOffset>379095</wp:posOffset>
              </wp:positionV>
              <wp:extent cx="1447165" cy="396875"/>
              <wp:wrapNone/>
              <wp:docPr id="437" name="Shape 437"/>
              <a:graphic xmlns:a="http://schemas.openxmlformats.org/drawingml/2006/main">
                <a:graphicData uri="http://schemas.microsoft.com/office/word/2010/wordprocessingShape">
                  <wps:wsp>
                    <wps:cNvSpPr txBox="1"/>
                    <wps:spPr>
                      <a:xfrm>
                        <a:ext cx="1447165" cy="3968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63" type="#_x0000_t202" style="position:absolute;margin-left:317.05000000000001pt;margin-top:29.850000000000001pt;width:113.95pt;height:31.25pt;z-index:-1887437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33832"/>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4" behindDoc="1" locked="0" layoutInCell="1" allowOverlap="1">
              <wp:simplePos x="0" y="0"/>
              <wp:positionH relativeFrom="page">
                <wp:posOffset>2639695</wp:posOffset>
              </wp:positionH>
              <wp:positionV relativeFrom="page">
                <wp:posOffset>523875</wp:posOffset>
              </wp:positionV>
              <wp:extent cx="714375" cy="655320"/>
              <wp:wrapNone/>
              <wp:docPr id="443" name="Shape 443"/>
              <a:graphic xmlns:a="http://schemas.openxmlformats.org/drawingml/2006/main">
                <a:graphicData uri="http://schemas.microsoft.com/office/word/2010/wordprocessingShape">
                  <wps:wsp>
                    <wps:cNvSpPr txBox="1"/>
                    <wps:spPr>
                      <a:xfrm>
                        <a:ext cx="714375" cy="655320"/>
                      </a:xfrm>
                      <a:prstGeom prst="rect"/>
                      <a:noFill/>
                    </wps:spPr>
                    <wps:txbx>
                      <w:txbxContent>
                        <w:p>
                          <w:pPr>
                            <w:widowControl w:val="0"/>
                            <w:rPr>
                              <w:sz w:val="2"/>
                              <w:szCs w:val="2"/>
                            </w:rPr>
                          </w:pPr>
                          <w:r>
                            <w:drawing>
                              <wp:inline>
                                <wp:extent cx="713105" cy="652145"/>
                                <wp:docPr id="444" name="Picutre 444"/>
                                <a:graphic xmlns:a="http://schemas.openxmlformats.org/drawingml/2006/main">
                                  <a:graphicData uri="http://schemas.openxmlformats.org/drawingml/2006/picture">
                                    <pic:pic xmlns:pic="http://schemas.openxmlformats.org/drawingml/2006/picture">
                                      <pic:nvPicPr>
                                        <pic:cNvPr id="444" name="Picture 444"/>
                                        <pic:cNvPicPr/>
                                      </pic:nvPicPr>
                                      <pic:blipFill>
                                        <a:blip r:embed="rId1"/>
                                        <a:stretch/>
                                      </pic:blipFill>
                                      <pic:spPr>
                                        <a:xfrm>
                                          <a:ext cx="713105" cy="652145"/>
                                        </a:xfrm>
                                        <a:prstGeom prst="rect"/>
                                      </pic:spPr>
                                    </pic:pic>
                                  </a:graphicData>
                                </a:graphic>
                              </wp:inline>
                            </w:drawing>
                          </w:r>
                        </w:p>
                      </w:txbxContent>
                    </wps:txbx>
                    <wps:bodyPr lIns="0" tIns="0" rIns="0" bIns="0">
                      <a:noAutoFit/>
                    </wps:bodyPr>
                  </wps:wsp>
                </a:graphicData>
              </a:graphic>
            </wp:anchor>
          </w:drawing>
        </mc:Choice>
        <mc:Fallback>
          <w:pict>
            <v:shape id="_x0000_s1470" type="#_x0000_t202" style="position:absolute;margin-left:207.84999999999999pt;margin-top:41.25pt;width:56.25pt;height:51.600000000000001pt;z-index:-188743759;mso-wrap-distance-left:0;mso-wrap-distance-right:0;mso-position-horizontal-relative:page;mso-position-vertical-relative:page" wrapcoords="0 0" filled="f" stroked="f">
              <v:textbox inset="0,0,0,0">
                <w:txbxContent>
                  <w:p>
                    <w:pPr>
                      <w:widowControl w:val="0"/>
                      <w:rPr>
                        <w:sz w:val="2"/>
                        <w:szCs w:val="2"/>
                      </w:rPr>
                    </w:pPr>
                    <w:r>
                      <w:drawing>
                        <wp:inline>
                          <wp:extent cx="713105" cy="652145"/>
                          <wp:docPr id="446" name="Picutre 446"/>
                          <a:graphic xmlns:a="http://schemas.openxmlformats.org/drawingml/2006/main">
                            <a:graphicData uri="http://schemas.openxmlformats.org/drawingml/2006/picture">
                              <pic:pic xmlns:pic="http://schemas.openxmlformats.org/drawingml/2006/picture">
                                <pic:nvPicPr>
                                  <pic:cNvPr id="446" name="Picture 446"/>
                                  <pic:cNvPicPr/>
                                </pic:nvPicPr>
                                <pic:blipFill>
                                  <a:blip r:embed="rId1"/>
                                  <a:stretch/>
                                </pic:blipFill>
                                <pic:spPr>
                                  <a:xfrm>
                                    <a:ext cx="71310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6" behindDoc="1" locked="0" layoutInCell="1" allowOverlap="1">
              <wp:simplePos x="0" y="0"/>
              <wp:positionH relativeFrom="page">
                <wp:posOffset>3904615</wp:posOffset>
              </wp:positionH>
              <wp:positionV relativeFrom="page">
                <wp:posOffset>568960</wp:posOffset>
              </wp:positionV>
              <wp:extent cx="454660" cy="63500"/>
              <wp:wrapNone/>
              <wp:docPr id="447" name="Shape 447"/>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73" type="#_x0000_t202" style="position:absolute;margin-left:307.44999999999999pt;margin-top:44.799999999999997pt;width:35.799999999999997pt;height:5.pt;z-index:-1887437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98" behindDoc="1" locked="0" layoutInCell="1" allowOverlap="1">
              <wp:simplePos x="0" y="0"/>
              <wp:positionH relativeFrom="page">
                <wp:posOffset>3417570</wp:posOffset>
              </wp:positionH>
              <wp:positionV relativeFrom="page">
                <wp:posOffset>687705</wp:posOffset>
              </wp:positionV>
              <wp:extent cx="1446530" cy="395605"/>
              <wp:wrapNone/>
              <wp:docPr id="449" name="Shape 449"/>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E635B"/>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75" type="#_x0000_t202" style="position:absolute;margin-left:269.10000000000002pt;margin-top:54.149999999999999pt;width:113.90000000000001pt;height:31.149999999999999pt;z-index:-1887437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E635B"/>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2" behindDoc="1" locked="0" layoutInCell="1" allowOverlap="1">
              <wp:simplePos x="0" y="0"/>
              <wp:positionH relativeFrom="page">
                <wp:posOffset>2639695</wp:posOffset>
              </wp:positionH>
              <wp:positionV relativeFrom="page">
                <wp:posOffset>523875</wp:posOffset>
              </wp:positionV>
              <wp:extent cx="714375" cy="655320"/>
              <wp:wrapNone/>
              <wp:docPr id="453" name="Shape 453"/>
              <a:graphic xmlns:a="http://schemas.openxmlformats.org/drawingml/2006/main">
                <a:graphicData uri="http://schemas.microsoft.com/office/word/2010/wordprocessingShape">
                  <wps:wsp>
                    <wps:cNvSpPr txBox="1"/>
                    <wps:spPr>
                      <a:xfrm>
                        <a:ext cx="714375" cy="655320"/>
                      </a:xfrm>
                      <a:prstGeom prst="rect"/>
                      <a:noFill/>
                    </wps:spPr>
                    <wps:txbx>
                      <w:txbxContent>
                        <w:p>
                          <w:pPr>
                            <w:widowControl w:val="0"/>
                            <w:rPr>
                              <w:sz w:val="2"/>
                              <w:szCs w:val="2"/>
                            </w:rPr>
                          </w:pPr>
                          <w:r>
                            <w:drawing>
                              <wp:inline>
                                <wp:extent cx="713105" cy="652145"/>
                                <wp:docPr id="454" name="Picutre 454"/>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1"/>
                                        <a:stretch/>
                                      </pic:blipFill>
                                      <pic:spPr>
                                        <a:xfrm>
                                          <a:ext cx="713105" cy="652145"/>
                                        </a:xfrm>
                                        <a:prstGeom prst="rect"/>
                                      </pic:spPr>
                                    </pic:pic>
                                  </a:graphicData>
                                </a:graphic>
                              </wp:inline>
                            </w:drawing>
                          </w:r>
                        </w:p>
                      </w:txbxContent>
                    </wps:txbx>
                    <wps:bodyPr lIns="0" tIns="0" rIns="0" bIns="0">
                      <a:noAutoFit/>
                    </wps:bodyPr>
                  </wps:wsp>
                </a:graphicData>
              </a:graphic>
            </wp:anchor>
          </w:drawing>
        </mc:Choice>
        <mc:Fallback>
          <w:pict>
            <v:shape id="_x0000_s1480" type="#_x0000_t202" style="position:absolute;margin-left:207.84999999999999pt;margin-top:41.25pt;width:56.25pt;height:51.600000000000001pt;z-index:-188743751;mso-wrap-distance-left:0;mso-wrap-distance-right:0;mso-position-horizontal-relative:page;mso-position-vertical-relative:page" wrapcoords="0 0" filled="f" stroked="f">
              <v:textbox inset="0,0,0,0">
                <w:txbxContent>
                  <w:p>
                    <w:pPr>
                      <w:widowControl w:val="0"/>
                      <w:rPr>
                        <w:sz w:val="2"/>
                        <w:szCs w:val="2"/>
                      </w:rPr>
                    </w:pPr>
                    <w:r>
                      <w:drawing>
                        <wp:inline>
                          <wp:extent cx="713105" cy="652145"/>
                          <wp:docPr id="456" name="Picutre 456"/>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1"/>
                                  <a:stretch/>
                                </pic:blipFill>
                                <pic:spPr>
                                  <a:xfrm>
                                    <a:ext cx="71310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4" behindDoc="1" locked="0" layoutInCell="1" allowOverlap="1">
              <wp:simplePos x="0" y="0"/>
              <wp:positionH relativeFrom="page">
                <wp:posOffset>3904615</wp:posOffset>
              </wp:positionH>
              <wp:positionV relativeFrom="page">
                <wp:posOffset>568960</wp:posOffset>
              </wp:positionV>
              <wp:extent cx="454660" cy="63500"/>
              <wp:wrapNone/>
              <wp:docPr id="457" name="Shape 457"/>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83" type="#_x0000_t202" style="position:absolute;margin-left:307.44999999999999pt;margin-top:44.799999999999997pt;width:35.799999999999997pt;height:5.pt;z-index:-1887437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3967B"/>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5006" behindDoc="1" locked="0" layoutInCell="1" allowOverlap="1">
              <wp:simplePos x="0" y="0"/>
              <wp:positionH relativeFrom="page">
                <wp:posOffset>3417570</wp:posOffset>
              </wp:positionH>
              <wp:positionV relativeFrom="page">
                <wp:posOffset>687705</wp:posOffset>
              </wp:positionV>
              <wp:extent cx="1446530" cy="395605"/>
              <wp:wrapNone/>
              <wp:docPr id="459" name="Shape 459"/>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E635B"/>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85" type="#_x0000_t202" style="position:absolute;margin-left:269.10000000000002pt;margin-top:54.149999999999999pt;width:113.90000000000001pt;height:31.149999999999999pt;z-index:-1887437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3EA750"/>
                        <w:spacing w:val="0"/>
                        <w:w w:val="100"/>
                        <w:position w:val="0"/>
                        <w:sz w:val="60"/>
                        <w:szCs w:val="60"/>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E635B"/>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0" behindDoc="1" locked="0" layoutInCell="1" allowOverlap="1">
              <wp:simplePos x="0" y="0"/>
              <wp:positionH relativeFrom="page">
                <wp:posOffset>311150</wp:posOffset>
              </wp:positionH>
              <wp:positionV relativeFrom="page">
                <wp:posOffset>518795</wp:posOffset>
              </wp:positionV>
              <wp:extent cx="4462145" cy="94615"/>
              <wp:wrapNone/>
              <wp:docPr id="463" name="Shape 463"/>
              <a:graphic xmlns:a="http://schemas.openxmlformats.org/drawingml/2006/main">
                <a:graphicData uri="http://schemas.microsoft.com/office/word/2010/wordprocessingShape">
                  <wps:wsp>
                    <wps:cNvSpPr txBox="1"/>
                    <wps:spPr>
                      <a:xfrm>
                        <a:ext cx="4462145" cy="94615"/>
                      </a:xfrm>
                      <a:prstGeom prst="rect"/>
                      <a:noFill/>
                    </wps:spPr>
                    <wps:txbx>
                      <w:txbxContent>
                        <w:p>
                          <w:pPr>
                            <w:pStyle w:val="Style2"/>
                            <w:keepNext w:val="0"/>
                            <w:keepLines w:val="0"/>
                            <w:widowControl w:val="0"/>
                            <w:shd w:val="clear" w:color="auto" w:fill="auto"/>
                            <w:tabs>
                              <w:tab w:pos="702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11:36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89" type="#_x0000_t202" style="position:absolute;margin-left:24.5pt;margin-top:40.850000000000001pt;width:351.35000000000002pt;height:7.4500000000000002pt;z-index:-18874374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2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11:36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4" behindDoc="1" locked="0" layoutInCell="1" allowOverlap="1">
              <wp:simplePos x="0" y="0"/>
              <wp:positionH relativeFrom="page">
                <wp:posOffset>311150</wp:posOffset>
              </wp:positionH>
              <wp:positionV relativeFrom="page">
                <wp:posOffset>518795</wp:posOffset>
              </wp:positionV>
              <wp:extent cx="4462145" cy="94615"/>
              <wp:wrapNone/>
              <wp:docPr id="467" name="Shape 467"/>
              <a:graphic xmlns:a="http://schemas.openxmlformats.org/drawingml/2006/main">
                <a:graphicData uri="http://schemas.microsoft.com/office/word/2010/wordprocessingShape">
                  <wps:wsp>
                    <wps:cNvSpPr txBox="1"/>
                    <wps:spPr>
                      <a:xfrm>
                        <a:ext cx="4462145" cy="94615"/>
                      </a:xfrm>
                      <a:prstGeom prst="rect"/>
                      <a:noFill/>
                    </wps:spPr>
                    <wps:txbx>
                      <w:txbxContent>
                        <w:p>
                          <w:pPr>
                            <w:pStyle w:val="Style2"/>
                            <w:keepNext w:val="0"/>
                            <w:keepLines w:val="0"/>
                            <w:widowControl w:val="0"/>
                            <w:shd w:val="clear" w:color="auto" w:fill="auto"/>
                            <w:tabs>
                              <w:tab w:pos="702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11:36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93" type="#_x0000_t202" style="position:absolute;margin-left:24.5pt;margin-top:40.850000000000001pt;width:351.35000000000002pt;height:7.4500000000000002pt;z-index:-18874373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2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11:36</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2640965</wp:posOffset>
              </wp:positionH>
              <wp:positionV relativeFrom="page">
                <wp:posOffset>366395</wp:posOffset>
              </wp:positionV>
              <wp:extent cx="986790" cy="914400"/>
              <wp:wrapNone/>
              <wp:docPr id="473" name="Shape 473"/>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474" name="Picutre 474"/>
                                <a:graphic xmlns:a="http://schemas.openxmlformats.org/drawingml/2006/main">
                                  <a:graphicData uri="http://schemas.openxmlformats.org/drawingml/2006/picture">
                                    <pic:pic xmlns:pic="http://schemas.openxmlformats.org/drawingml/2006/picture">
                                      <pic:nvPicPr>
                                        <pic:cNvPr id="474" name="Picture 474"/>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500" type="#_x0000_t202" style="position:absolute;margin-left:207.94999999999999pt;margin-top:28.850000000000001pt;width:77.700000000000003pt;height:72.pt;z-index:-18874373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76" name="Picutre 476"/>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4188460</wp:posOffset>
              </wp:positionH>
              <wp:positionV relativeFrom="page">
                <wp:posOffset>425450</wp:posOffset>
              </wp:positionV>
              <wp:extent cx="1153160" cy="107315"/>
              <wp:wrapNone/>
              <wp:docPr id="477" name="Shape 477"/>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503" type="#_x0000_t202" style="position:absolute;margin-left:329.80000000000001pt;margin-top:33.5pt;width:90.799999999999997pt;height:8.4499999999999993pt;z-index:-1887437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3737610</wp:posOffset>
              </wp:positionH>
              <wp:positionV relativeFrom="page">
                <wp:posOffset>578485</wp:posOffset>
              </wp:positionV>
              <wp:extent cx="2059305" cy="579120"/>
              <wp:wrapNone/>
              <wp:docPr id="479" name="Shape 479"/>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05" type="#_x0000_t202" style="position:absolute;margin-left:294.30000000000001pt;margin-top:45.549999999999997pt;width:162.15000000000001pt;height:45.600000000000001pt;z-index:-1887437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24" behindDoc="1" locked="0" layoutInCell="1" allowOverlap="1">
              <wp:simplePos x="0" y="0"/>
              <wp:positionH relativeFrom="page">
                <wp:posOffset>1174115</wp:posOffset>
              </wp:positionH>
              <wp:positionV relativeFrom="page">
                <wp:posOffset>586105</wp:posOffset>
              </wp:positionV>
              <wp:extent cx="1271270" cy="262890"/>
              <wp:wrapNone/>
              <wp:docPr id="481" name="Shape 481"/>
              <a:graphic xmlns:a="http://schemas.openxmlformats.org/drawingml/2006/main">
                <a:graphicData uri="http://schemas.microsoft.com/office/word/2010/wordprocessingShape">
                  <wps:wsp>
                    <wps:cNvSpPr txBox="1"/>
                    <wps:spPr>
                      <a:xfrm>
                        <a:ext cx="1271270" cy="262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GERAL DO MUNICÍPIO</w:t>
                          </w:r>
                        </w:p>
                      </w:txbxContent>
                    </wps:txbx>
                    <wps:bodyPr wrap="none" lIns="0" tIns="0" rIns="0" bIns="0">
                      <a:spAutoFit/>
                    </wps:bodyPr>
                  </wps:wsp>
                </a:graphicData>
              </a:graphic>
            </wp:anchor>
          </w:drawing>
        </mc:Choice>
        <mc:Fallback>
          <w:pict>
            <v:shape id="_x0000_s1507" type="#_x0000_t202" style="position:absolute;margin-left:92.450000000000003pt;margin-top:46.149999999999999pt;width:100.09999999999999pt;height:20.699999999999999pt;z-index:-1887437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GERAL DO MUNICÍPIO</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8" behindDoc="1" locked="0" layoutInCell="1" allowOverlap="1">
              <wp:simplePos x="0" y="0"/>
              <wp:positionH relativeFrom="page">
                <wp:posOffset>2640965</wp:posOffset>
              </wp:positionH>
              <wp:positionV relativeFrom="page">
                <wp:posOffset>366395</wp:posOffset>
              </wp:positionV>
              <wp:extent cx="986790" cy="914400"/>
              <wp:wrapNone/>
              <wp:docPr id="485" name="Shape 485"/>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486" name="Picutre 486"/>
                                <a:graphic xmlns:a="http://schemas.openxmlformats.org/drawingml/2006/main">
                                  <a:graphicData uri="http://schemas.openxmlformats.org/drawingml/2006/picture">
                                    <pic:pic xmlns:pic="http://schemas.openxmlformats.org/drawingml/2006/picture">
                                      <pic:nvPicPr>
                                        <pic:cNvPr id="486" name="Picture 486"/>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512" type="#_x0000_t202" style="position:absolute;margin-left:207.94999999999999pt;margin-top:28.850000000000001pt;width:77.700000000000003pt;height:72.pt;z-index:-18874372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88" name="Picutre 488"/>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30" behindDoc="1" locked="0" layoutInCell="1" allowOverlap="1">
              <wp:simplePos x="0" y="0"/>
              <wp:positionH relativeFrom="page">
                <wp:posOffset>4188460</wp:posOffset>
              </wp:positionH>
              <wp:positionV relativeFrom="page">
                <wp:posOffset>425450</wp:posOffset>
              </wp:positionV>
              <wp:extent cx="1153160" cy="107315"/>
              <wp:wrapNone/>
              <wp:docPr id="489" name="Shape 489"/>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515" type="#_x0000_t202" style="position:absolute;margin-left:329.80000000000001pt;margin-top:33.5pt;width:90.799999999999997pt;height:8.4499999999999993pt;z-index:-18874372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032" behindDoc="1" locked="0" layoutInCell="1" allowOverlap="1">
              <wp:simplePos x="0" y="0"/>
              <wp:positionH relativeFrom="page">
                <wp:posOffset>3737610</wp:posOffset>
              </wp:positionH>
              <wp:positionV relativeFrom="page">
                <wp:posOffset>578485</wp:posOffset>
              </wp:positionV>
              <wp:extent cx="2059305" cy="579120"/>
              <wp:wrapNone/>
              <wp:docPr id="491" name="Shape 491"/>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17" type="#_x0000_t202" style="position:absolute;margin-left:294.30000000000001pt;margin-top:45.549999999999997pt;width:162.15000000000001pt;height:45.600000000000001pt;z-index:-1887437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034" behindDoc="1" locked="0" layoutInCell="1" allowOverlap="1">
              <wp:simplePos x="0" y="0"/>
              <wp:positionH relativeFrom="page">
                <wp:posOffset>1174115</wp:posOffset>
              </wp:positionH>
              <wp:positionV relativeFrom="page">
                <wp:posOffset>586105</wp:posOffset>
              </wp:positionV>
              <wp:extent cx="1271270" cy="262890"/>
              <wp:wrapNone/>
              <wp:docPr id="493" name="Shape 493"/>
              <a:graphic xmlns:a="http://schemas.openxmlformats.org/drawingml/2006/main">
                <a:graphicData uri="http://schemas.microsoft.com/office/word/2010/wordprocessingShape">
                  <wps:wsp>
                    <wps:cNvSpPr txBox="1"/>
                    <wps:spPr>
                      <a:xfrm>
                        <a:ext cx="1271270" cy="2628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GERAL DO MUNICÍPIO</w:t>
                          </w:r>
                        </w:p>
                      </w:txbxContent>
                    </wps:txbx>
                    <wps:bodyPr wrap="none" lIns="0" tIns="0" rIns="0" bIns="0">
                      <a:spAutoFit/>
                    </wps:bodyPr>
                  </wps:wsp>
                </a:graphicData>
              </a:graphic>
            </wp:anchor>
          </w:drawing>
        </mc:Choice>
        <mc:Fallback>
          <w:pict>
            <v:shape id="_x0000_s1519" type="#_x0000_t202" style="position:absolute;margin-left:92.450000000000003pt;margin-top:46.149999999999999pt;width:100.09999999999999pt;height:20.699999999999999pt;z-index:-1887437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PROCURADORIA</w:t>
                    </w:r>
                  </w:p>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b/>
                        <w:bCs/>
                        <w:color w:val="000000"/>
                        <w:spacing w:val="0"/>
                        <w:w w:val="100"/>
                        <w:position w:val="0"/>
                        <w:sz w:val="19"/>
                        <w:szCs w:val="19"/>
                        <w:shd w:val="clear" w:color="auto" w:fill="auto"/>
                        <w:lang w:val="pt-PT" w:eastAsia="pt-PT" w:bidi="pt-PT"/>
                      </w:rPr>
                      <w:t>GERAL DO MUNICÍPIO</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8" behindDoc="1" locked="0" layoutInCell="1" allowOverlap="1">
              <wp:simplePos x="0" y="0"/>
              <wp:positionH relativeFrom="page">
                <wp:posOffset>2638425</wp:posOffset>
              </wp:positionH>
              <wp:positionV relativeFrom="page">
                <wp:posOffset>366395</wp:posOffset>
              </wp:positionV>
              <wp:extent cx="986790" cy="914400"/>
              <wp:wrapNone/>
              <wp:docPr id="497" name="Shape 497"/>
              <a:graphic xmlns:a="http://schemas.openxmlformats.org/drawingml/2006/main">
                <a:graphicData uri="http://schemas.microsoft.com/office/word/2010/wordprocessingShape">
                  <wps:wsp>
                    <wps:cNvSpPr txBox="1"/>
                    <wps:spPr>
                      <a:xfrm>
                        <a:ext cx="986790" cy="914400"/>
                      </a:xfrm>
                      <a:prstGeom prst="rect"/>
                      <a:noFill/>
                    </wps:spPr>
                    <wps:txbx>
                      <w:txbxContent>
                        <w:p>
                          <w:pPr>
                            <w:widowControl w:val="0"/>
                            <w:rPr>
                              <w:sz w:val="2"/>
                              <w:szCs w:val="2"/>
                            </w:rPr>
                          </w:pPr>
                          <w:r>
                            <w:drawing>
                              <wp:inline>
                                <wp:extent cx="987425" cy="914400"/>
                                <wp:docPr id="498" name="Picutre 498"/>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524" type="#_x0000_t202" style="position:absolute;margin-left:207.75pt;margin-top:28.850000000000001pt;width:77.700000000000003pt;height:72.pt;z-index:-18874371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500" name="Picutre 500"/>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0" behindDoc="1" locked="0" layoutInCell="1" allowOverlap="1">
              <wp:simplePos x="0" y="0"/>
              <wp:positionH relativeFrom="page">
                <wp:posOffset>4185920</wp:posOffset>
              </wp:positionH>
              <wp:positionV relativeFrom="page">
                <wp:posOffset>425450</wp:posOffset>
              </wp:positionV>
              <wp:extent cx="1153160" cy="107315"/>
              <wp:wrapNone/>
              <wp:docPr id="501" name="Shape 501"/>
              <a:graphic xmlns:a="http://schemas.openxmlformats.org/drawingml/2006/main">
                <a:graphicData uri="http://schemas.microsoft.com/office/word/2010/wordprocessingShape">
                  <wps:wsp>
                    <wps:cNvSpPr txBox="1"/>
                    <wps:spPr>
                      <a:xfrm>
                        <a:ext cx="115316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527" type="#_x0000_t202" style="position:absolute;margin-left:329.60000000000002pt;margin-top:33.5pt;width:90.799999999999997pt;height:8.4499999999999993pt;z-index:-1887437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73967B"/>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5042" behindDoc="1" locked="0" layoutInCell="1" allowOverlap="1">
              <wp:simplePos x="0" y="0"/>
              <wp:positionH relativeFrom="page">
                <wp:posOffset>3735070</wp:posOffset>
              </wp:positionH>
              <wp:positionV relativeFrom="page">
                <wp:posOffset>578485</wp:posOffset>
              </wp:positionV>
              <wp:extent cx="2059305" cy="579120"/>
              <wp:wrapNone/>
              <wp:docPr id="503" name="Shape 503"/>
              <a:graphic xmlns:a="http://schemas.openxmlformats.org/drawingml/2006/main">
                <a:graphicData uri="http://schemas.microsoft.com/office/word/2010/wordprocessingShape">
                  <wps:wsp>
                    <wps:cNvSpPr txBox="1"/>
                    <wps:spPr>
                      <a:xfrm>
                        <a:ext cx="2059305" cy="579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529" type="#_x0000_t202" style="position:absolute;margin-left:294.10000000000002pt;margin-top:45.549999999999997pt;width:162.15000000000001pt;height:45.600000000000001pt;z-index:-1887437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6"/>
                        <w:szCs w:val="86"/>
                      </w:rPr>
                    </w:pPr>
                    <w:r>
                      <w:rPr>
                        <w:rFonts w:ascii="Arial" w:eastAsia="Arial" w:hAnsi="Arial" w:cs="Arial"/>
                        <w:b/>
                        <w:bCs/>
                        <w:color w:val="3EA750"/>
                        <w:spacing w:val="0"/>
                        <w:w w:val="100"/>
                        <w:position w:val="0"/>
                        <w:sz w:val="86"/>
                        <w:szCs w:val="86"/>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6" behindDoc="1" locked="0" layoutInCell="1" allowOverlap="1">
              <wp:simplePos x="0" y="0"/>
              <wp:positionH relativeFrom="page">
                <wp:posOffset>6915785</wp:posOffset>
              </wp:positionH>
              <wp:positionV relativeFrom="page">
                <wp:posOffset>9525</wp:posOffset>
              </wp:positionV>
              <wp:extent cx="640080" cy="521335"/>
              <wp:wrapNone/>
              <wp:docPr id="508" name="Shape 508"/>
              <a:graphic xmlns:a="http://schemas.openxmlformats.org/drawingml/2006/main">
                <a:graphicData uri="http://schemas.microsoft.com/office/word/2010/wordprocessingShape">
                  <wps:wsp>
                    <wps:cNvSpPr txBox="1"/>
                    <wps:spPr>
                      <a:xfrm>
                        <a:ext cx="640080" cy="521335"/>
                      </a:xfrm>
                      <a:prstGeom prst="rect"/>
                      <a:noFill/>
                    </wps:spPr>
                    <wps:txbx>
                      <w:txbxContent>
                        <w:p>
                          <w:pPr>
                            <w:widowControl w:val="0"/>
                            <w:rPr>
                              <w:sz w:val="2"/>
                              <w:szCs w:val="2"/>
                            </w:rPr>
                          </w:pPr>
                          <w:r>
                            <w:drawing>
                              <wp:inline>
                                <wp:extent cx="640080" cy="524510"/>
                                <wp:docPr id="509" name="Picutre 509"/>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1"/>
                                        <a:stretch/>
                                      </pic:blipFill>
                                      <pic:spPr>
                                        <a:xfrm>
                                          <a:ext cx="640080" cy="524510"/>
                                        </a:xfrm>
                                        <a:prstGeom prst="rect"/>
                                      </pic:spPr>
                                    </pic:pic>
                                  </a:graphicData>
                                </a:graphic>
                              </wp:inline>
                            </w:drawing>
                          </w:r>
                        </w:p>
                      </w:txbxContent>
                    </wps:txbx>
                    <wps:bodyPr lIns="0" tIns="0" rIns="0" bIns="0">
                      <a:noAutoFit/>
                    </wps:bodyPr>
                  </wps:wsp>
                </a:graphicData>
              </a:graphic>
            </wp:anchor>
          </w:drawing>
        </mc:Choice>
        <mc:Fallback>
          <w:pict>
            <v:shape id="_x0000_s1535" type="#_x0000_t202" style="position:absolute;margin-left:544.54999999999995pt;margin-top:0.75pt;width:50.399999999999999pt;height:41.049999999999997pt;z-index:-188743707;mso-wrap-distance-left:0;mso-wrap-distance-right:0;mso-position-horizontal-relative:page;mso-position-vertical-relative:page" wrapcoords="0 0" filled="f" stroked="f">
              <v:textbox inset="0,0,0,0">
                <w:txbxContent>
                  <w:p>
                    <w:pPr>
                      <w:widowControl w:val="0"/>
                      <w:rPr>
                        <w:sz w:val="2"/>
                        <w:szCs w:val="2"/>
                      </w:rPr>
                    </w:pPr>
                    <w:r>
                      <w:drawing>
                        <wp:inline>
                          <wp:extent cx="640080" cy="524510"/>
                          <wp:docPr id="511" name="Picutre 511"/>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1"/>
                                  <a:stretch/>
                                </pic:blipFill>
                                <pic:spPr>
                                  <a:xfrm>
                                    <a:ext cx="6400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48" behindDoc="1" locked="0" layoutInCell="1" allowOverlap="1">
              <wp:simplePos x="0" y="0"/>
              <wp:positionH relativeFrom="page">
                <wp:posOffset>3063240</wp:posOffset>
              </wp:positionH>
              <wp:positionV relativeFrom="page">
                <wp:posOffset>323850</wp:posOffset>
              </wp:positionV>
              <wp:extent cx="1173480" cy="734695"/>
              <wp:wrapNone/>
              <wp:docPr id="512" name="Shape 512"/>
              <a:graphic xmlns:a="http://schemas.openxmlformats.org/drawingml/2006/main">
                <a:graphicData uri="http://schemas.microsoft.com/office/word/2010/wordprocessingShape">
                  <wps:wsp>
                    <wps:cNvSpPr txBox="1"/>
                    <wps:spPr>
                      <a:xfrm>
                        <a:ext cx="1173480" cy="734695"/>
                      </a:xfrm>
                      <a:prstGeom prst="rect"/>
                      <a:noFill/>
                    </wps:spPr>
                    <wps:txbx>
                      <w:txbxContent>
                        <w:p>
                          <w:pPr>
                            <w:widowControl w:val="0"/>
                            <w:rPr>
                              <w:sz w:val="2"/>
                              <w:szCs w:val="2"/>
                            </w:rPr>
                          </w:pPr>
                          <w:r>
                            <w:drawing>
                              <wp:inline>
                                <wp:extent cx="1176655" cy="737870"/>
                                <wp:docPr id="513" name="Picutre 513"/>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3"/>
                                        <a:stretch/>
                                      </pic:blipFill>
                                      <pic:spPr>
                                        <a:xfrm>
                                          <a:ext cx="1176655" cy="737870"/>
                                        </a:xfrm>
                                        <a:prstGeom prst="rect"/>
                                      </pic:spPr>
                                    </pic:pic>
                                  </a:graphicData>
                                </a:graphic>
                              </wp:inline>
                            </w:drawing>
                          </w:r>
                        </w:p>
                      </w:txbxContent>
                    </wps:txbx>
                    <wps:bodyPr lIns="0" tIns="0" rIns="0" bIns="0">
                      <a:noAutoFit/>
                    </wps:bodyPr>
                  </wps:wsp>
                </a:graphicData>
              </a:graphic>
            </wp:anchor>
          </w:drawing>
        </mc:Choice>
        <mc:Fallback>
          <w:pict>
            <v:shape id="_x0000_s1539" type="#_x0000_t202" style="position:absolute;margin-left:241.19999999999999pt;margin-top:25.5pt;width:92.400000000000006pt;height:57.850000000000001pt;z-index:-188743705;mso-wrap-distance-left:0;mso-wrap-distance-right:0;mso-position-horizontal-relative:page;mso-position-vertical-relative:page" wrapcoords="0 0" filled="f" stroked="f">
              <v:textbox inset="0,0,0,0">
                <w:txbxContent>
                  <w:p>
                    <w:pPr>
                      <w:widowControl w:val="0"/>
                      <w:rPr>
                        <w:sz w:val="2"/>
                        <w:szCs w:val="2"/>
                      </w:rPr>
                    </w:pPr>
                    <w:r>
                      <w:drawing>
                        <wp:inline>
                          <wp:extent cx="1176655" cy="737870"/>
                          <wp:docPr id="515" name="Picutre 515"/>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3"/>
                                  <a:stretch/>
                                </pic:blipFill>
                                <pic:spPr>
                                  <a:xfrm>
                                    <a:ext cx="117665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0" behindDoc="1" locked="0" layoutInCell="1" allowOverlap="1">
              <wp:simplePos x="0" y="0"/>
              <wp:positionH relativeFrom="page">
                <wp:posOffset>4855210</wp:posOffset>
              </wp:positionH>
              <wp:positionV relativeFrom="page">
                <wp:posOffset>387350</wp:posOffset>
              </wp:positionV>
              <wp:extent cx="514985" cy="67310"/>
              <wp:wrapNone/>
              <wp:docPr id="516" name="Shape 516"/>
              <a:graphic xmlns:a="http://schemas.openxmlformats.org/drawingml/2006/main">
                <a:graphicData uri="http://schemas.microsoft.com/office/word/2010/wordprocessingShape">
                  <wps:wsp>
                    <wps:cNvSpPr txBox="1"/>
                    <wps:spPr>
                      <a:xfrm>
                        <a:ext cx="514985" cy="6731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542" type="#_x0000_t202" style="position:absolute;margin-left:382.30000000000001pt;margin-top:30.5pt;width:40.549999999999997pt;height:5.2999999999999998pt;z-index:-18874370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052" behindDoc="1" locked="0" layoutInCell="1" allowOverlap="1">
              <wp:simplePos x="0" y="0"/>
              <wp:positionH relativeFrom="page">
                <wp:posOffset>4294505</wp:posOffset>
              </wp:positionH>
              <wp:positionV relativeFrom="page">
                <wp:posOffset>515620</wp:posOffset>
              </wp:positionV>
              <wp:extent cx="1645920" cy="445135"/>
              <wp:wrapNone/>
              <wp:docPr id="518" name="Shape 518"/>
              <a:graphic xmlns:a="http://schemas.openxmlformats.org/drawingml/2006/main">
                <a:graphicData uri="http://schemas.microsoft.com/office/word/2010/wordprocessingShape">
                  <wps:wsp>
                    <wps:cNvSpPr txBox="1"/>
                    <wps:spPr>
                      <a:xfrm>
                        <a:ext cx="1645920" cy="445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544" type="#_x0000_t202" style="position:absolute;margin-left:338.14999999999998pt;margin-top:40.600000000000001pt;width:129.59999999999999pt;height:35.049999999999997pt;z-index:-18874370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054" behindDoc="1" locked="0" layoutInCell="1" allowOverlap="1">
              <wp:simplePos x="0" y="0"/>
              <wp:positionH relativeFrom="page">
                <wp:posOffset>1158240</wp:posOffset>
              </wp:positionH>
              <wp:positionV relativeFrom="page">
                <wp:posOffset>542925</wp:posOffset>
              </wp:positionV>
              <wp:extent cx="1905000" cy="332105"/>
              <wp:wrapNone/>
              <wp:docPr id="520" name="Shape 520"/>
              <a:graphic xmlns:a="http://schemas.openxmlformats.org/drawingml/2006/main">
                <a:graphicData uri="http://schemas.microsoft.com/office/word/2010/wordprocessingShape">
                  <wps:wsp>
                    <wps:cNvSpPr txBox="1"/>
                    <wps:spPr>
                      <a:xfrm>
                        <a:ext cx="1905000" cy="3321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546" type="#_x0000_t202" style="position:absolute;margin-left:91.200000000000003pt;margin-top:42.75pt;width:150.pt;height:26.149999999999999pt;z-index:-18874369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56" behindDoc="1" locked="0" layoutInCell="1" allowOverlap="1">
              <wp:simplePos x="0" y="0"/>
              <wp:positionH relativeFrom="page">
                <wp:posOffset>6915785</wp:posOffset>
              </wp:positionH>
              <wp:positionV relativeFrom="page">
                <wp:posOffset>9525</wp:posOffset>
              </wp:positionV>
              <wp:extent cx="640080" cy="521335"/>
              <wp:wrapNone/>
              <wp:docPr id="522" name="Shape 522"/>
              <a:graphic xmlns:a="http://schemas.openxmlformats.org/drawingml/2006/main">
                <a:graphicData uri="http://schemas.microsoft.com/office/word/2010/wordprocessingShape">
                  <wps:wsp>
                    <wps:cNvSpPr txBox="1"/>
                    <wps:spPr>
                      <a:xfrm>
                        <a:ext cx="640080" cy="521335"/>
                      </a:xfrm>
                      <a:prstGeom prst="rect"/>
                      <a:noFill/>
                    </wps:spPr>
                    <wps:txbx>
                      <w:txbxContent>
                        <w:p>
                          <w:pPr>
                            <w:widowControl w:val="0"/>
                            <w:rPr>
                              <w:sz w:val="2"/>
                              <w:szCs w:val="2"/>
                            </w:rPr>
                          </w:pPr>
                          <w:r>
                            <w:drawing>
                              <wp:inline>
                                <wp:extent cx="640080" cy="524510"/>
                                <wp:docPr id="523" name="Picutre 523"/>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1"/>
                                        <a:stretch/>
                                      </pic:blipFill>
                                      <pic:spPr>
                                        <a:xfrm>
                                          <a:ext cx="640080" cy="524510"/>
                                        </a:xfrm>
                                        <a:prstGeom prst="rect"/>
                                      </pic:spPr>
                                    </pic:pic>
                                  </a:graphicData>
                                </a:graphic>
                              </wp:inline>
                            </w:drawing>
                          </w:r>
                        </w:p>
                      </w:txbxContent>
                    </wps:txbx>
                    <wps:bodyPr lIns="0" tIns="0" rIns="0" bIns="0">
                      <a:noAutoFit/>
                    </wps:bodyPr>
                  </wps:wsp>
                </a:graphicData>
              </a:graphic>
            </wp:anchor>
          </w:drawing>
        </mc:Choice>
        <mc:Fallback>
          <w:pict>
            <v:shape id="_x0000_s1549" type="#_x0000_t202" style="position:absolute;margin-left:544.54999999999995pt;margin-top:0.75pt;width:50.399999999999999pt;height:41.049999999999997pt;z-index:-188743697;mso-wrap-distance-left:0;mso-wrap-distance-right:0;mso-position-horizontal-relative:page;mso-position-vertical-relative:page" wrapcoords="0 0" filled="f" stroked="f">
              <v:textbox inset="0,0,0,0">
                <w:txbxContent>
                  <w:p>
                    <w:pPr>
                      <w:widowControl w:val="0"/>
                      <w:rPr>
                        <w:sz w:val="2"/>
                        <w:szCs w:val="2"/>
                      </w:rPr>
                    </w:pPr>
                    <w:r>
                      <w:drawing>
                        <wp:inline>
                          <wp:extent cx="640080" cy="524510"/>
                          <wp:docPr id="525" name="Picutre 525"/>
                          <a:graphic xmlns:a="http://schemas.openxmlformats.org/drawingml/2006/main">
                            <a:graphicData uri="http://schemas.openxmlformats.org/drawingml/2006/picture">
                              <pic:pic xmlns:pic="http://schemas.openxmlformats.org/drawingml/2006/picture">
                                <pic:nvPicPr>
                                  <pic:cNvPr id="525" name="Picture 525"/>
                                  <pic:cNvPicPr/>
                                </pic:nvPicPr>
                                <pic:blipFill>
                                  <a:blip r:embed="rId1"/>
                                  <a:stretch/>
                                </pic:blipFill>
                                <pic:spPr>
                                  <a:xfrm>
                                    <a:ext cx="640080" cy="5245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58" behindDoc="1" locked="0" layoutInCell="1" allowOverlap="1">
              <wp:simplePos x="0" y="0"/>
              <wp:positionH relativeFrom="page">
                <wp:posOffset>3063240</wp:posOffset>
              </wp:positionH>
              <wp:positionV relativeFrom="page">
                <wp:posOffset>323850</wp:posOffset>
              </wp:positionV>
              <wp:extent cx="1173480" cy="734695"/>
              <wp:wrapNone/>
              <wp:docPr id="526" name="Shape 526"/>
              <a:graphic xmlns:a="http://schemas.openxmlformats.org/drawingml/2006/main">
                <a:graphicData uri="http://schemas.microsoft.com/office/word/2010/wordprocessingShape">
                  <wps:wsp>
                    <wps:cNvSpPr txBox="1"/>
                    <wps:spPr>
                      <a:xfrm>
                        <a:ext cx="1173480" cy="734695"/>
                      </a:xfrm>
                      <a:prstGeom prst="rect"/>
                      <a:noFill/>
                    </wps:spPr>
                    <wps:txbx>
                      <w:txbxContent>
                        <w:p>
                          <w:pPr>
                            <w:widowControl w:val="0"/>
                            <w:rPr>
                              <w:sz w:val="2"/>
                              <w:szCs w:val="2"/>
                            </w:rPr>
                          </w:pPr>
                          <w:r>
                            <w:drawing>
                              <wp:inline>
                                <wp:extent cx="1176655" cy="737870"/>
                                <wp:docPr id="527" name="Picutre 527"/>
                                <a:graphic xmlns:a="http://schemas.openxmlformats.org/drawingml/2006/main">
                                  <a:graphicData uri="http://schemas.openxmlformats.org/drawingml/2006/picture">
                                    <pic:pic xmlns:pic="http://schemas.openxmlformats.org/drawingml/2006/picture">
                                      <pic:nvPicPr>
                                        <pic:cNvPr id="527" name="Picture 527"/>
                                        <pic:cNvPicPr/>
                                      </pic:nvPicPr>
                                      <pic:blipFill>
                                        <a:blip r:embed="rId3"/>
                                        <a:stretch/>
                                      </pic:blipFill>
                                      <pic:spPr>
                                        <a:xfrm>
                                          <a:ext cx="1176655" cy="737870"/>
                                        </a:xfrm>
                                        <a:prstGeom prst="rect"/>
                                      </pic:spPr>
                                    </pic:pic>
                                  </a:graphicData>
                                </a:graphic>
                              </wp:inline>
                            </w:drawing>
                          </w:r>
                        </w:p>
                      </w:txbxContent>
                    </wps:txbx>
                    <wps:bodyPr lIns="0" tIns="0" rIns="0" bIns="0">
                      <a:noAutoFit/>
                    </wps:bodyPr>
                  </wps:wsp>
                </a:graphicData>
              </a:graphic>
            </wp:anchor>
          </w:drawing>
        </mc:Choice>
        <mc:Fallback>
          <w:pict>
            <v:shape id="_x0000_s1553" type="#_x0000_t202" style="position:absolute;margin-left:241.19999999999999pt;margin-top:25.5pt;width:92.400000000000006pt;height:57.850000000000001pt;z-index:-188743695;mso-wrap-distance-left:0;mso-wrap-distance-right:0;mso-position-horizontal-relative:page;mso-position-vertical-relative:page" wrapcoords="0 0" filled="f" stroked="f">
              <v:textbox inset="0,0,0,0">
                <w:txbxContent>
                  <w:p>
                    <w:pPr>
                      <w:widowControl w:val="0"/>
                      <w:rPr>
                        <w:sz w:val="2"/>
                        <w:szCs w:val="2"/>
                      </w:rPr>
                    </w:pPr>
                    <w:r>
                      <w:drawing>
                        <wp:inline>
                          <wp:extent cx="1176655" cy="737870"/>
                          <wp:docPr id="529" name="Picutre 529"/>
                          <a:graphic xmlns:a="http://schemas.openxmlformats.org/drawingml/2006/main">
                            <a:graphicData uri="http://schemas.openxmlformats.org/drawingml/2006/picture">
                              <pic:pic xmlns:pic="http://schemas.openxmlformats.org/drawingml/2006/picture">
                                <pic:nvPicPr>
                                  <pic:cNvPr id="529" name="Picture 529"/>
                                  <pic:cNvPicPr/>
                                </pic:nvPicPr>
                                <pic:blipFill>
                                  <a:blip r:embed="rId3"/>
                                  <a:stretch/>
                                </pic:blipFill>
                                <pic:spPr>
                                  <a:xfrm>
                                    <a:ext cx="1176655"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0" behindDoc="1" locked="0" layoutInCell="1" allowOverlap="1">
              <wp:simplePos x="0" y="0"/>
              <wp:positionH relativeFrom="page">
                <wp:posOffset>4855210</wp:posOffset>
              </wp:positionH>
              <wp:positionV relativeFrom="page">
                <wp:posOffset>387350</wp:posOffset>
              </wp:positionV>
              <wp:extent cx="514985" cy="67310"/>
              <wp:wrapNone/>
              <wp:docPr id="530" name="Shape 530"/>
              <a:graphic xmlns:a="http://schemas.openxmlformats.org/drawingml/2006/main">
                <a:graphicData uri="http://schemas.microsoft.com/office/word/2010/wordprocessingShape">
                  <wps:wsp>
                    <wps:cNvSpPr txBox="1"/>
                    <wps:spPr>
                      <a:xfrm>
                        <a:ext cx="514985" cy="6731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556" type="#_x0000_t202" style="position:absolute;margin-left:382.30000000000001pt;margin-top:30.5pt;width:40.549999999999997pt;height:5.2999999999999998pt;z-index:-18874369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062" behindDoc="1" locked="0" layoutInCell="1" allowOverlap="1">
              <wp:simplePos x="0" y="0"/>
              <wp:positionH relativeFrom="page">
                <wp:posOffset>4294505</wp:posOffset>
              </wp:positionH>
              <wp:positionV relativeFrom="page">
                <wp:posOffset>515620</wp:posOffset>
              </wp:positionV>
              <wp:extent cx="1645920" cy="445135"/>
              <wp:wrapNone/>
              <wp:docPr id="532" name="Shape 532"/>
              <a:graphic xmlns:a="http://schemas.openxmlformats.org/drawingml/2006/main">
                <a:graphicData uri="http://schemas.microsoft.com/office/word/2010/wordprocessingShape">
                  <wps:wsp>
                    <wps:cNvSpPr txBox="1"/>
                    <wps:spPr>
                      <a:xfrm>
                        <a:ext cx="1645920" cy="445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558" type="#_x0000_t202" style="position:absolute;margin-left:338.14999999999998pt;margin-top:40.600000000000001pt;width:129.59999999999999pt;height:35.049999999999997pt;z-index:-18874369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064" behindDoc="1" locked="0" layoutInCell="1" allowOverlap="1">
              <wp:simplePos x="0" y="0"/>
              <wp:positionH relativeFrom="page">
                <wp:posOffset>1158240</wp:posOffset>
              </wp:positionH>
              <wp:positionV relativeFrom="page">
                <wp:posOffset>542925</wp:posOffset>
              </wp:positionV>
              <wp:extent cx="1905000" cy="332105"/>
              <wp:wrapNone/>
              <wp:docPr id="534" name="Shape 534"/>
              <a:graphic xmlns:a="http://schemas.openxmlformats.org/drawingml/2006/main">
                <a:graphicData uri="http://schemas.microsoft.com/office/word/2010/wordprocessingShape">
                  <wps:wsp>
                    <wps:cNvSpPr txBox="1"/>
                    <wps:spPr>
                      <a:xfrm>
                        <a:ext cx="1905000" cy="3321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560" type="#_x0000_t202" style="position:absolute;margin-left:91.200000000000003pt;margin-top:42.75pt;width:150.pt;height:26.149999999999999pt;z-index:-18874368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6" behindDoc="1" locked="0" layoutInCell="1" allowOverlap="1">
              <wp:simplePos x="0" y="0"/>
              <wp:positionH relativeFrom="page">
                <wp:posOffset>6935470</wp:posOffset>
              </wp:positionH>
              <wp:positionV relativeFrom="page">
                <wp:posOffset>9525</wp:posOffset>
              </wp:positionV>
              <wp:extent cx="618490" cy="502920"/>
              <wp:wrapNone/>
              <wp:docPr id="541" name="Shape 541"/>
              <a:graphic xmlns:a="http://schemas.openxmlformats.org/drawingml/2006/main">
                <a:graphicData uri="http://schemas.microsoft.com/office/word/2010/wordprocessingShape">
                  <wps:wsp>
                    <wps:cNvSpPr txBox="1"/>
                    <wps:spPr>
                      <a:xfrm>
                        <a:ext cx="618490" cy="502920"/>
                      </a:xfrm>
                      <a:prstGeom prst="rect"/>
                      <a:noFill/>
                    </wps:spPr>
                    <wps:txbx>
                      <w:txbxContent>
                        <w:p>
                          <w:pPr>
                            <w:widowControl w:val="0"/>
                            <w:rPr>
                              <w:sz w:val="2"/>
                              <w:szCs w:val="2"/>
                            </w:rPr>
                          </w:pPr>
                          <w:r>
                            <w:drawing>
                              <wp:inline>
                                <wp:extent cx="621665" cy="506095"/>
                                <wp:docPr id="542" name="Picutre 542"/>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pic:blipFill>
                                      <pic:spPr>
                                        <a:xfrm>
                                          <a:ext cx="621665" cy="506095"/>
                                        </a:xfrm>
                                        <a:prstGeom prst="rect"/>
                                      </pic:spPr>
                                    </pic:pic>
                                  </a:graphicData>
                                </a:graphic>
                              </wp:inline>
                            </w:drawing>
                          </w:r>
                        </w:p>
                      </w:txbxContent>
                    </wps:txbx>
                    <wps:bodyPr lIns="0" tIns="0" rIns="0" bIns="0">
                      <a:noAutoFit/>
                    </wps:bodyPr>
                  </wps:wsp>
                </a:graphicData>
              </a:graphic>
            </wp:anchor>
          </w:drawing>
        </mc:Choice>
        <mc:Fallback>
          <w:pict>
            <v:shape id="_x0000_s1568" type="#_x0000_t202" style="position:absolute;margin-left:546.10000000000002pt;margin-top:0.75pt;width:48.700000000000003pt;height:39.600000000000001pt;z-index:-188743687;mso-wrap-distance-left:0;mso-wrap-distance-right:0;mso-position-horizontal-relative:page;mso-position-vertical-relative:page" wrapcoords="0 0" filled="f" stroked="f">
              <v:textbox inset="0,0,0,0">
                <w:txbxContent>
                  <w:p>
                    <w:pPr>
                      <w:widowControl w:val="0"/>
                      <w:rPr>
                        <w:sz w:val="2"/>
                        <w:szCs w:val="2"/>
                      </w:rPr>
                    </w:pPr>
                    <w:r>
                      <w:drawing>
                        <wp:inline>
                          <wp:extent cx="621665" cy="506095"/>
                          <wp:docPr id="544" name="Picutre 544"/>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
                                  <a:stretch/>
                                </pic:blipFill>
                                <pic:spPr>
                                  <a:xfrm>
                                    <a:ext cx="621665"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68" behindDoc="1" locked="0" layoutInCell="1" allowOverlap="1">
              <wp:simplePos x="0" y="0"/>
              <wp:positionH relativeFrom="page">
                <wp:posOffset>3423920</wp:posOffset>
              </wp:positionH>
              <wp:positionV relativeFrom="page">
                <wp:posOffset>341630</wp:posOffset>
              </wp:positionV>
              <wp:extent cx="786130" cy="716280"/>
              <wp:wrapNone/>
              <wp:docPr id="545" name="Shape 545"/>
              <a:graphic xmlns:a="http://schemas.openxmlformats.org/drawingml/2006/main">
                <a:graphicData uri="http://schemas.microsoft.com/office/word/2010/wordprocessingShape">
                  <wps:wsp>
                    <wps:cNvSpPr txBox="1"/>
                    <wps:spPr>
                      <a:xfrm>
                        <a:ext cx="786130" cy="716280"/>
                      </a:xfrm>
                      <a:prstGeom prst="rect"/>
                      <a:noFill/>
                    </wps:spPr>
                    <wps:txbx>
                      <w:txbxContent>
                        <w:p>
                          <w:pPr>
                            <w:widowControl w:val="0"/>
                            <w:rPr>
                              <w:sz w:val="2"/>
                              <w:szCs w:val="2"/>
                            </w:rPr>
                          </w:pPr>
                          <w:r>
                            <w:drawing>
                              <wp:inline>
                                <wp:extent cx="786130" cy="719455"/>
                                <wp:docPr id="546" name="Picutre 546"/>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3"/>
                                        <a:stretch/>
                                      </pic:blipFill>
                                      <pic:spPr>
                                        <a:xfrm>
                                          <a:ext cx="786130" cy="719455"/>
                                        </a:xfrm>
                                        <a:prstGeom prst="rect"/>
                                      </pic:spPr>
                                    </pic:pic>
                                  </a:graphicData>
                                </a:graphic>
                              </wp:inline>
                            </w:drawing>
                          </w:r>
                        </w:p>
                      </w:txbxContent>
                    </wps:txbx>
                    <wps:bodyPr lIns="0" tIns="0" rIns="0" bIns="0">
                      <a:noAutoFit/>
                    </wps:bodyPr>
                  </wps:wsp>
                </a:graphicData>
              </a:graphic>
            </wp:anchor>
          </w:drawing>
        </mc:Choice>
        <mc:Fallback>
          <w:pict>
            <v:shape id="_x0000_s1572" type="#_x0000_t202" style="position:absolute;margin-left:269.60000000000002pt;margin-top:26.899999999999999pt;width:61.899999999999999pt;height:56.399999999999999pt;z-index:-188743685;mso-wrap-distance-left:0;mso-wrap-distance-right:0;mso-position-horizontal-relative:page;mso-position-vertical-relative:page" wrapcoords="0 0" filled="f" stroked="f">
              <v:textbox inset="0,0,0,0">
                <w:txbxContent>
                  <w:p>
                    <w:pPr>
                      <w:widowControl w:val="0"/>
                      <w:rPr>
                        <w:sz w:val="2"/>
                        <w:szCs w:val="2"/>
                      </w:rPr>
                    </w:pPr>
                    <w:r>
                      <w:drawing>
                        <wp:inline>
                          <wp:extent cx="786130" cy="719455"/>
                          <wp:docPr id="548" name="Picutre 548"/>
                          <a:graphic xmlns:a="http://schemas.openxmlformats.org/drawingml/2006/main">
                            <a:graphicData uri="http://schemas.openxmlformats.org/drawingml/2006/picture">
                              <pic:pic xmlns:pic="http://schemas.openxmlformats.org/drawingml/2006/picture">
                                <pic:nvPicPr>
                                  <pic:cNvPr id="548" name="Picture 548"/>
                                  <pic:cNvPicPr/>
                                </pic:nvPicPr>
                                <pic:blipFill>
                                  <a:blip r:embed="rId3"/>
                                  <a:stretch/>
                                </pic:blipFill>
                                <pic:spPr>
                                  <a:xfrm>
                                    <a:ext cx="786130"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0" behindDoc="1" locked="0" layoutInCell="1" allowOverlap="1">
              <wp:simplePos x="0" y="0"/>
              <wp:positionH relativeFrom="page">
                <wp:posOffset>4856480</wp:posOffset>
              </wp:positionH>
              <wp:positionV relativeFrom="page">
                <wp:posOffset>387350</wp:posOffset>
              </wp:positionV>
              <wp:extent cx="514985" cy="64135"/>
              <wp:wrapNone/>
              <wp:docPr id="549" name="Shape 549"/>
              <a:graphic xmlns:a="http://schemas.openxmlformats.org/drawingml/2006/main">
                <a:graphicData uri="http://schemas.microsoft.com/office/word/2010/wordprocessingShape">
                  <wps:wsp>
                    <wps:cNvSpPr txBox="1"/>
                    <wps:spPr>
                      <a:xfrm>
                        <a:ext cx="514985" cy="64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575" type="#_x0000_t202" style="position:absolute;margin-left:382.39999999999998pt;margin-top:30.5pt;width:40.549999999999997pt;height:5.0499999999999998pt;z-index:-18874368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072" behindDoc="1" locked="0" layoutInCell="1" allowOverlap="1">
              <wp:simplePos x="0" y="0"/>
              <wp:positionH relativeFrom="page">
                <wp:posOffset>4295775</wp:posOffset>
              </wp:positionH>
              <wp:positionV relativeFrom="page">
                <wp:posOffset>515620</wp:posOffset>
              </wp:positionV>
              <wp:extent cx="1645920" cy="445135"/>
              <wp:wrapNone/>
              <wp:docPr id="551" name="Shape 551"/>
              <a:graphic xmlns:a="http://schemas.openxmlformats.org/drawingml/2006/main">
                <a:graphicData uri="http://schemas.microsoft.com/office/word/2010/wordprocessingShape">
                  <wps:wsp>
                    <wps:cNvSpPr txBox="1"/>
                    <wps:spPr>
                      <a:xfrm>
                        <a:ext cx="1645920" cy="445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577" type="#_x0000_t202" style="position:absolute;margin-left:338.25pt;margin-top:40.600000000000001pt;width:129.59999999999999pt;height:35.049999999999997pt;z-index:-18874368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074" behindDoc="1" locked="0" layoutInCell="1" allowOverlap="1">
              <wp:simplePos x="0" y="0"/>
              <wp:positionH relativeFrom="page">
                <wp:posOffset>1156335</wp:posOffset>
              </wp:positionH>
              <wp:positionV relativeFrom="page">
                <wp:posOffset>542925</wp:posOffset>
              </wp:positionV>
              <wp:extent cx="1908175" cy="332105"/>
              <wp:wrapNone/>
              <wp:docPr id="553" name="Shape 553"/>
              <a:graphic xmlns:a="http://schemas.openxmlformats.org/drawingml/2006/main">
                <a:graphicData uri="http://schemas.microsoft.com/office/word/2010/wordprocessingShape">
                  <wps:wsp>
                    <wps:cNvSpPr txBox="1"/>
                    <wps:spPr>
                      <a:xfrm>
                        <a:ext cx="1908175" cy="3321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579" type="#_x0000_t202" style="position:absolute;margin-left:91.049999999999997pt;margin-top:42.75pt;width:150.25pt;height:26.149999999999999pt;z-index:-18874367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6" behindDoc="1" locked="0" layoutInCell="1" allowOverlap="1">
              <wp:simplePos x="0" y="0"/>
              <wp:positionH relativeFrom="page">
                <wp:posOffset>6935470</wp:posOffset>
              </wp:positionH>
              <wp:positionV relativeFrom="page">
                <wp:posOffset>9525</wp:posOffset>
              </wp:positionV>
              <wp:extent cx="618490" cy="502920"/>
              <wp:wrapNone/>
              <wp:docPr id="555" name="Shape 555"/>
              <a:graphic xmlns:a="http://schemas.openxmlformats.org/drawingml/2006/main">
                <a:graphicData uri="http://schemas.microsoft.com/office/word/2010/wordprocessingShape">
                  <wps:wsp>
                    <wps:cNvSpPr txBox="1"/>
                    <wps:spPr>
                      <a:xfrm>
                        <a:ext cx="618490" cy="502920"/>
                      </a:xfrm>
                      <a:prstGeom prst="rect"/>
                      <a:noFill/>
                    </wps:spPr>
                    <wps:txbx>
                      <w:txbxContent>
                        <w:p>
                          <w:pPr>
                            <w:widowControl w:val="0"/>
                            <w:rPr>
                              <w:sz w:val="2"/>
                              <w:szCs w:val="2"/>
                            </w:rPr>
                          </w:pPr>
                          <w:r>
                            <w:drawing>
                              <wp:inline>
                                <wp:extent cx="621665" cy="506095"/>
                                <wp:docPr id="556" name="Picutre 556"/>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1"/>
                                        <a:stretch/>
                                      </pic:blipFill>
                                      <pic:spPr>
                                        <a:xfrm>
                                          <a:ext cx="621665" cy="506095"/>
                                        </a:xfrm>
                                        <a:prstGeom prst="rect"/>
                                      </pic:spPr>
                                    </pic:pic>
                                  </a:graphicData>
                                </a:graphic>
                              </wp:inline>
                            </w:drawing>
                          </w:r>
                        </w:p>
                      </w:txbxContent>
                    </wps:txbx>
                    <wps:bodyPr lIns="0" tIns="0" rIns="0" bIns="0">
                      <a:noAutoFit/>
                    </wps:bodyPr>
                  </wps:wsp>
                </a:graphicData>
              </a:graphic>
            </wp:anchor>
          </w:drawing>
        </mc:Choice>
        <mc:Fallback>
          <w:pict>
            <v:shape id="_x0000_s1582" type="#_x0000_t202" style="position:absolute;margin-left:546.10000000000002pt;margin-top:0.75pt;width:48.700000000000003pt;height:39.600000000000001pt;z-index:-188743677;mso-wrap-distance-left:0;mso-wrap-distance-right:0;mso-position-horizontal-relative:page;mso-position-vertical-relative:page" wrapcoords="0 0" filled="f" stroked="f">
              <v:textbox inset="0,0,0,0">
                <w:txbxContent>
                  <w:p>
                    <w:pPr>
                      <w:widowControl w:val="0"/>
                      <w:rPr>
                        <w:sz w:val="2"/>
                        <w:szCs w:val="2"/>
                      </w:rPr>
                    </w:pPr>
                    <w:r>
                      <w:drawing>
                        <wp:inline>
                          <wp:extent cx="621665" cy="506095"/>
                          <wp:docPr id="558" name="Picutre 558"/>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1"/>
                                  <a:stretch/>
                                </pic:blipFill>
                                <pic:spPr>
                                  <a:xfrm>
                                    <a:ext cx="621665" cy="5060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78" behindDoc="1" locked="0" layoutInCell="1" allowOverlap="1">
              <wp:simplePos x="0" y="0"/>
              <wp:positionH relativeFrom="page">
                <wp:posOffset>3423920</wp:posOffset>
              </wp:positionH>
              <wp:positionV relativeFrom="page">
                <wp:posOffset>341630</wp:posOffset>
              </wp:positionV>
              <wp:extent cx="786130" cy="716280"/>
              <wp:wrapNone/>
              <wp:docPr id="559" name="Shape 559"/>
              <a:graphic xmlns:a="http://schemas.openxmlformats.org/drawingml/2006/main">
                <a:graphicData uri="http://schemas.microsoft.com/office/word/2010/wordprocessingShape">
                  <wps:wsp>
                    <wps:cNvSpPr txBox="1"/>
                    <wps:spPr>
                      <a:xfrm>
                        <a:ext cx="786130" cy="716280"/>
                      </a:xfrm>
                      <a:prstGeom prst="rect"/>
                      <a:noFill/>
                    </wps:spPr>
                    <wps:txbx>
                      <w:txbxContent>
                        <w:p>
                          <w:pPr>
                            <w:widowControl w:val="0"/>
                            <w:rPr>
                              <w:sz w:val="2"/>
                              <w:szCs w:val="2"/>
                            </w:rPr>
                          </w:pPr>
                          <w:r>
                            <w:drawing>
                              <wp:inline>
                                <wp:extent cx="786130" cy="719455"/>
                                <wp:docPr id="560" name="Picutre 560"/>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3"/>
                                        <a:stretch/>
                                      </pic:blipFill>
                                      <pic:spPr>
                                        <a:xfrm>
                                          <a:ext cx="786130" cy="719455"/>
                                        </a:xfrm>
                                        <a:prstGeom prst="rect"/>
                                      </pic:spPr>
                                    </pic:pic>
                                  </a:graphicData>
                                </a:graphic>
                              </wp:inline>
                            </w:drawing>
                          </w:r>
                        </w:p>
                      </w:txbxContent>
                    </wps:txbx>
                    <wps:bodyPr lIns="0" tIns="0" rIns="0" bIns="0">
                      <a:noAutoFit/>
                    </wps:bodyPr>
                  </wps:wsp>
                </a:graphicData>
              </a:graphic>
            </wp:anchor>
          </w:drawing>
        </mc:Choice>
        <mc:Fallback>
          <w:pict>
            <v:shape id="_x0000_s1586" type="#_x0000_t202" style="position:absolute;margin-left:269.60000000000002pt;margin-top:26.899999999999999pt;width:61.899999999999999pt;height:56.399999999999999pt;z-index:-188743675;mso-wrap-distance-left:0;mso-wrap-distance-right:0;mso-position-horizontal-relative:page;mso-position-vertical-relative:page" wrapcoords="0 0" filled="f" stroked="f">
              <v:textbox inset="0,0,0,0">
                <w:txbxContent>
                  <w:p>
                    <w:pPr>
                      <w:widowControl w:val="0"/>
                      <w:rPr>
                        <w:sz w:val="2"/>
                        <w:szCs w:val="2"/>
                      </w:rPr>
                    </w:pPr>
                    <w:r>
                      <w:drawing>
                        <wp:inline>
                          <wp:extent cx="786130" cy="719455"/>
                          <wp:docPr id="562" name="Picutre 562"/>
                          <a:graphic xmlns:a="http://schemas.openxmlformats.org/drawingml/2006/main">
                            <a:graphicData uri="http://schemas.openxmlformats.org/drawingml/2006/picture">
                              <pic:pic xmlns:pic="http://schemas.openxmlformats.org/drawingml/2006/picture">
                                <pic:nvPicPr>
                                  <pic:cNvPr id="562" name="Picture 562"/>
                                  <pic:cNvPicPr/>
                                </pic:nvPicPr>
                                <pic:blipFill>
                                  <a:blip r:embed="rId3"/>
                                  <a:stretch/>
                                </pic:blipFill>
                                <pic:spPr>
                                  <a:xfrm>
                                    <a:ext cx="786130" cy="7194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0" behindDoc="1" locked="0" layoutInCell="1" allowOverlap="1">
              <wp:simplePos x="0" y="0"/>
              <wp:positionH relativeFrom="page">
                <wp:posOffset>4856480</wp:posOffset>
              </wp:positionH>
              <wp:positionV relativeFrom="page">
                <wp:posOffset>387350</wp:posOffset>
              </wp:positionV>
              <wp:extent cx="514985" cy="64135"/>
              <wp:wrapNone/>
              <wp:docPr id="563" name="Shape 563"/>
              <a:graphic xmlns:a="http://schemas.openxmlformats.org/drawingml/2006/main">
                <a:graphicData uri="http://schemas.microsoft.com/office/word/2010/wordprocessingShape">
                  <wps:wsp>
                    <wps:cNvSpPr txBox="1"/>
                    <wps:spPr>
                      <a:xfrm>
                        <a:ext cx="514985" cy="64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589" type="#_x0000_t202" style="position:absolute;margin-left:382.39999999999998pt;margin-top:30.5pt;width:40.549999999999997pt;height:5.0499999999999998pt;z-index:-18874367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082" behindDoc="1" locked="0" layoutInCell="1" allowOverlap="1">
              <wp:simplePos x="0" y="0"/>
              <wp:positionH relativeFrom="page">
                <wp:posOffset>4295775</wp:posOffset>
              </wp:positionH>
              <wp:positionV relativeFrom="page">
                <wp:posOffset>515620</wp:posOffset>
              </wp:positionV>
              <wp:extent cx="1645920" cy="445135"/>
              <wp:wrapNone/>
              <wp:docPr id="565" name="Shape 565"/>
              <a:graphic xmlns:a="http://schemas.openxmlformats.org/drawingml/2006/main">
                <a:graphicData uri="http://schemas.microsoft.com/office/word/2010/wordprocessingShape">
                  <wps:wsp>
                    <wps:cNvSpPr txBox="1"/>
                    <wps:spPr>
                      <a:xfrm>
                        <a:ext cx="1645920" cy="44513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591" type="#_x0000_t202" style="position:absolute;margin-left:338.25pt;margin-top:40.600000000000001pt;width:129.59999999999999pt;height:35.049999999999997pt;z-index:-18874367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084" behindDoc="1" locked="0" layoutInCell="1" allowOverlap="1">
              <wp:simplePos x="0" y="0"/>
              <wp:positionH relativeFrom="page">
                <wp:posOffset>1156335</wp:posOffset>
              </wp:positionH>
              <wp:positionV relativeFrom="page">
                <wp:posOffset>542925</wp:posOffset>
              </wp:positionV>
              <wp:extent cx="1908175" cy="332105"/>
              <wp:wrapNone/>
              <wp:docPr id="567" name="Shape 567"/>
              <a:graphic xmlns:a="http://schemas.openxmlformats.org/drawingml/2006/main">
                <a:graphicData uri="http://schemas.microsoft.com/office/word/2010/wordprocessingShape">
                  <wps:wsp>
                    <wps:cNvSpPr txBox="1"/>
                    <wps:spPr>
                      <a:xfrm>
                        <a:ext cx="1908175" cy="3321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593" type="#_x0000_t202" style="position:absolute;margin-left:91.049999999999997pt;margin-top:42.75pt;width:150.25pt;height:26.149999999999999pt;z-index:-18874366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6" behindDoc="1" locked="0" layoutInCell="1" allowOverlap="1">
              <wp:simplePos x="0" y="0"/>
              <wp:positionH relativeFrom="page">
                <wp:posOffset>6898005</wp:posOffset>
              </wp:positionH>
              <wp:positionV relativeFrom="page">
                <wp:posOffset>6350</wp:posOffset>
              </wp:positionV>
              <wp:extent cx="658495" cy="527050"/>
              <wp:wrapNone/>
              <wp:docPr id="576" name="Shape 576"/>
              <a:graphic xmlns:a="http://schemas.openxmlformats.org/drawingml/2006/main">
                <a:graphicData uri="http://schemas.microsoft.com/office/word/2010/wordprocessingShape">
                  <wps:wsp>
                    <wps:cNvSpPr txBox="1"/>
                    <wps:spPr>
                      <a:xfrm>
                        <a:ext cx="658495" cy="527050"/>
                      </a:xfrm>
                      <a:prstGeom prst="rect"/>
                      <a:noFill/>
                    </wps:spPr>
                    <wps:txbx>
                      <w:txbxContent>
                        <w:p>
                          <w:pPr>
                            <w:widowControl w:val="0"/>
                            <w:rPr>
                              <w:sz w:val="2"/>
                              <w:szCs w:val="2"/>
                            </w:rPr>
                          </w:pPr>
                          <w:r>
                            <w:drawing>
                              <wp:inline>
                                <wp:extent cx="658495" cy="530225"/>
                                <wp:docPr id="577" name="Picutre 577"/>
                                <a:graphic xmlns:a="http://schemas.openxmlformats.org/drawingml/2006/main">
                                  <a:graphicData uri="http://schemas.openxmlformats.org/drawingml/2006/picture">
                                    <pic:pic xmlns:pic="http://schemas.openxmlformats.org/drawingml/2006/picture">
                                      <pic:nvPicPr>
                                        <pic:cNvPr id="577" name="Picture 577"/>
                                        <pic:cNvPicPr/>
                                      </pic:nvPicPr>
                                      <pic:blipFill>
                                        <a:blip r:embed="rId1"/>
                                        <a:stretch/>
                                      </pic:blipFill>
                                      <pic:spPr>
                                        <a:xfrm>
                                          <a:ext cx="658495" cy="530225"/>
                                        </a:xfrm>
                                        <a:prstGeom prst="rect"/>
                                      </pic:spPr>
                                    </pic:pic>
                                  </a:graphicData>
                                </a:graphic>
                              </wp:inline>
                            </w:drawing>
                          </w:r>
                        </w:p>
                      </w:txbxContent>
                    </wps:txbx>
                    <wps:bodyPr lIns="0" tIns="0" rIns="0" bIns="0">
                      <a:noAutoFit/>
                    </wps:bodyPr>
                  </wps:wsp>
                </a:graphicData>
              </a:graphic>
            </wp:anchor>
          </w:drawing>
        </mc:Choice>
        <mc:Fallback>
          <w:pict>
            <v:shape id="_x0000_s1603" type="#_x0000_t202" style="position:absolute;margin-left:543.14999999999998pt;margin-top:0.5pt;width:51.850000000000001pt;height:41.5pt;z-index:-188743667;mso-wrap-distance-left:0;mso-wrap-distance-right:0;mso-position-horizontal-relative:page;mso-position-vertical-relative:page" wrapcoords="0 0" filled="f" stroked="f">
              <v:textbox inset="0,0,0,0">
                <w:txbxContent>
                  <w:p>
                    <w:pPr>
                      <w:widowControl w:val="0"/>
                      <w:rPr>
                        <w:sz w:val="2"/>
                        <w:szCs w:val="2"/>
                      </w:rPr>
                    </w:pPr>
                    <w:r>
                      <w:drawing>
                        <wp:inline>
                          <wp:extent cx="658495" cy="530225"/>
                          <wp:docPr id="579" name="Picutre 579"/>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1"/>
                                  <a:stretch/>
                                </pic:blipFill>
                                <pic:spPr>
                                  <a:xfrm>
                                    <a:ext cx="65849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88" behindDoc="1" locked="0" layoutInCell="1" allowOverlap="1">
              <wp:simplePos x="0" y="0"/>
              <wp:positionH relativeFrom="page">
                <wp:posOffset>3255645</wp:posOffset>
              </wp:positionH>
              <wp:positionV relativeFrom="page">
                <wp:posOffset>344805</wp:posOffset>
              </wp:positionV>
              <wp:extent cx="831850" cy="728345"/>
              <wp:wrapNone/>
              <wp:docPr id="580" name="Shape 580"/>
              <a:graphic xmlns:a="http://schemas.openxmlformats.org/drawingml/2006/main">
                <a:graphicData uri="http://schemas.microsoft.com/office/word/2010/wordprocessingShape">
                  <wps:wsp>
                    <wps:cNvSpPr txBox="1"/>
                    <wps:spPr>
                      <a:xfrm>
                        <a:ext cx="831850" cy="728345"/>
                      </a:xfrm>
                      <a:prstGeom prst="rect"/>
                      <a:noFill/>
                    </wps:spPr>
                    <wps:txbx>
                      <w:txbxContent>
                        <w:p>
                          <w:pPr>
                            <w:widowControl w:val="0"/>
                            <w:rPr>
                              <w:sz w:val="2"/>
                              <w:szCs w:val="2"/>
                            </w:rPr>
                          </w:pPr>
                          <w:r>
                            <w:drawing>
                              <wp:inline>
                                <wp:extent cx="835025" cy="731520"/>
                                <wp:docPr id="581" name="Picutre 581"/>
                                <a:graphic xmlns:a="http://schemas.openxmlformats.org/drawingml/2006/main">
                                  <a:graphicData uri="http://schemas.openxmlformats.org/drawingml/2006/picture">
                                    <pic:pic xmlns:pic="http://schemas.openxmlformats.org/drawingml/2006/picture">
                                      <pic:nvPicPr>
                                        <pic:cNvPr id="581" name="Picture 581"/>
                                        <pic:cNvPicPr/>
                                      </pic:nvPicPr>
                                      <pic:blipFill>
                                        <a:blip r:embed="rId3"/>
                                        <a:stretch/>
                                      </pic:blipFill>
                                      <pic:spPr>
                                        <a:xfrm>
                                          <a:ext cx="835025" cy="731520"/>
                                        </a:xfrm>
                                        <a:prstGeom prst="rect"/>
                                      </pic:spPr>
                                    </pic:pic>
                                  </a:graphicData>
                                </a:graphic>
                              </wp:inline>
                            </w:drawing>
                          </w:r>
                        </w:p>
                      </w:txbxContent>
                    </wps:txbx>
                    <wps:bodyPr lIns="0" tIns="0" rIns="0" bIns="0">
                      <a:noAutoFit/>
                    </wps:bodyPr>
                  </wps:wsp>
                </a:graphicData>
              </a:graphic>
            </wp:anchor>
          </w:drawing>
        </mc:Choice>
        <mc:Fallback>
          <w:pict>
            <v:shape id="_x0000_s1607" type="#_x0000_t202" style="position:absolute;margin-left:256.35000000000002pt;margin-top:27.149999999999999pt;width:65.5pt;height:57.350000000000001pt;z-index:-188743665;mso-wrap-distance-left:0;mso-wrap-distance-right:0;mso-position-horizontal-relative:page;mso-position-vertical-relative:page" wrapcoords="0 0" filled="f" stroked="f">
              <v:textbox inset="0,0,0,0">
                <w:txbxContent>
                  <w:p>
                    <w:pPr>
                      <w:widowControl w:val="0"/>
                      <w:rPr>
                        <w:sz w:val="2"/>
                        <w:szCs w:val="2"/>
                      </w:rPr>
                    </w:pPr>
                    <w:r>
                      <w:drawing>
                        <wp:inline>
                          <wp:extent cx="835025" cy="731520"/>
                          <wp:docPr id="583" name="Picutre 583"/>
                          <a:graphic xmlns:a="http://schemas.openxmlformats.org/drawingml/2006/main">
                            <a:graphicData uri="http://schemas.openxmlformats.org/drawingml/2006/picture">
                              <pic:pic xmlns:pic="http://schemas.openxmlformats.org/drawingml/2006/picture">
                                <pic:nvPicPr>
                                  <pic:cNvPr id="583" name="Picture 583"/>
                                  <pic:cNvPicPr/>
                                </pic:nvPicPr>
                                <pic:blipFill>
                                  <a:blip r:embed="rId3"/>
                                  <a:stretch/>
                                </pic:blipFill>
                                <pic:spPr>
                                  <a:xfrm>
                                    <a:ext cx="83502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90" behindDoc="1" locked="0" layoutInCell="1" allowOverlap="1">
              <wp:simplePos x="0" y="0"/>
              <wp:positionH relativeFrom="page">
                <wp:posOffset>4745990</wp:posOffset>
              </wp:positionH>
              <wp:positionV relativeFrom="page">
                <wp:posOffset>390525</wp:posOffset>
              </wp:positionV>
              <wp:extent cx="533400" cy="67310"/>
              <wp:wrapNone/>
              <wp:docPr id="584" name="Shape 584"/>
              <a:graphic xmlns:a="http://schemas.openxmlformats.org/drawingml/2006/main">
                <a:graphicData uri="http://schemas.microsoft.com/office/word/2010/wordprocessingShape">
                  <wps:wsp>
                    <wps:cNvSpPr txBox="1"/>
                    <wps:spPr>
                      <a:xfrm>
                        <a:ext cx="533400" cy="6731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610" type="#_x0000_t202" style="position:absolute;margin-left:373.69999999999999pt;margin-top:30.75pt;width:42.pt;height:5.2999999999999998pt;z-index:-18874366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092" behindDoc="1" locked="0" layoutInCell="1" allowOverlap="1">
              <wp:simplePos x="0" y="0"/>
              <wp:positionH relativeFrom="page">
                <wp:posOffset>4166870</wp:posOffset>
              </wp:positionH>
              <wp:positionV relativeFrom="page">
                <wp:posOffset>515620</wp:posOffset>
              </wp:positionV>
              <wp:extent cx="1706880" cy="460375"/>
              <wp:wrapNone/>
              <wp:docPr id="586" name="Shape 586"/>
              <a:graphic xmlns:a="http://schemas.openxmlformats.org/drawingml/2006/main">
                <a:graphicData uri="http://schemas.microsoft.com/office/word/2010/wordprocessingShape">
                  <wps:wsp>
                    <wps:cNvSpPr txBox="1"/>
                    <wps:spPr>
                      <a:xfrm>
                        <a:ext cx="1706880" cy="46037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612" type="#_x0000_t202" style="position:absolute;margin-left:328.10000000000002pt;margin-top:40.600000000000001pt;width:134.40000000000001pt;height:36.25pt;z-index:-18874366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094" behindDoc="1" locked="0" layoutInCell="1" allowOverlap="1">
              <wp:simplePos x="0" y="0"/>
              <wp:positionH relativeFrom="page">
                <wp:posOffset>917575</wp:posOffset>
              </wp:positionH>
              <wp:positionV relativeFrom="page">
                <wp:posOffset>549275</wp:posOffset>
              </wp:positionV>
              <wp:extent cx="1974850" cy="338455"/>
              <wp:wrapNone/>
              <wp:docPr id="588" name="Shape 588"/>
              <a:graphic xmlns:a="http://schemas.openxmlformats.org/drawingml/2006/main">
                <a:graphicData uri="http://schemas.microsoft.com/office/word/2010/wordprocessingShape">
                  <wps:wsp>
                    <wps:cNvSpPr txBox="1"/>
                    <wps:spPr>
                      <a:xfrm>
                        <a:ext cx="1974850" cy="33845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614" type="#_x0000_t202" style="position:absolute;margin-left:72.25pt;margin-top:43.25pt;width:155.5pt;height:26.649999999999999pt;z-index:-18874365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8" behindDoc="1" locked="0" layoutInCell="1" allowOverlap="1">
              <wp:simplePos x="0" y="0"/>
              <wp:positionH relativeFrom="page">
                <wp:posOffset>6898005</wp:posOffset>
              </wp:positionH>
              <wp:positionV relativeFrom="page">
                <wp:posOffset>6350</wp:posOffset>
              </wp:positionV>
              <wp:extent cx="658495" cy="527050"/>
              <wp:wrapNone/>
              <wp:docPr id="592" name="Shape 592"/>
              <a:graphic xmlns:a="http://schemas.openxmlformats.org/drawingml/2006/main">
                <a:graphicData uri="http://schemas.microsoft.com/office/word/2010/wordprocessingShape">
                  <wps:wsp>
                    <wps:cNvSpPr txBox="1"/>
                    <wps:spPr>
                      <a:xfrm>
                        <a:ext cx="658495" cy="527050"/>
                      </a:xfrm>
                      <a:prstGeom prst="rect"/>
                      <a:noFill/>
                    </wps:spPr>
                    <wps:txbx>
                      <w:txbxContent>
                        <w:p>
                          <w:pPr>
                            <w:widowControl w:val="0"/>
                            <w:rPr>
                              <w:sz w:val="2"/>
                              <w:szCs w:val="2"/>
                            </w:rPr>
                          </w:pPr>
                          <w:r>
                            <w:drawing>
                              <wp:inline>
                                <wp:extent cx="658495" cy="530225"/>
                                <wp:docPr id="593" name="Picutre 593"/>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
                                        <a:stretch/>
                                      </pic:blipFill>
                                      <pic:spPr>
                                        <a:xfrm>
                                          <a:ext cx="658495" cy="530225"/>
                                        </a:xfrm>
                                        <a:prstGeom prst="rect"/>
                                      </pic:spPr>
                                    </pic:pic>
                                  </a:graphicData>
                                </a:graphic>
                              </wp:inline>
                            </w:drawing>
                          </w:r>
                        </w:p>
                      </w:txbxContent>
                    </wps:txbx>
                    <wps:bodyPr lIns="0" tIns="0" rIns="0" bIns="0">
                      <a:noAutoFit/>
                    </wps:bodyPr>
                  </wps:wsp>
                </a:graphicData>
              </a:graphic>
            </wp:anchor>
          </w:drawing>
        </mc:Choice>
        <mc:Fallback>
          <w:pict>
            <v:shape id="_x0000_s1619" type="#_x0000_t202" style="position:absolute;margin-left:543.14999999999998pt;margin-top:0.5pt;width:51.850000000000001pt;height:41.5pt;z-index:-188743655;mso-wrap-distance-left:0;mso-wrap-distance-right:0;mso-position-horizontal-relative:page;mso-position-vertical-relative:page" wrapcoords="0 0" filled="f" stroked="f">
              <v:textbox inset="0,0,0,0">
                <w:txbxContent>
                  <w:p>
                    <w:pPr>
                      <w:widowControl w:val="0"/>
                      <w:rPr>
                        <w:sz w:val="2"/>
                        <w:szCs w:val="2"/>
                      </w:rPr>
                    </w:pPr>
                    <w:r>
                      <w:drawing>
                        <wp:inline>
                          <wp:extent cx="658495" cy="530225"/>
                          <wp:docPr id="595" name="Picutre 595"/>
                          <a:graphic xmlns:a="http://schemas.openxmlformats.org/drawingml/2006/main">
                            <a:graphicData uri="http://schemas.openxmlformats.org/drawingml/2006/picture">
                              <pic:pic xmlns:pic="http://schemas.openxmlformats.org/drawingml/2006/picture">
                                <pic:nvPicPr>
                                  <pic:cNvPr id="595" name="Picture 595"/>
                                  <pic:cNvPicPr/>
                                </pic:nvPicPr>
                                <pic:blipFill>
                                  <a:blip r:embed="rId1"/>
                                  <a:stretch/>
                                </pic:blipFill>
                                <pic:spPr>
                                  <a:xfrm>
                                    <a:ext cx="658495"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0" behindDoc="1" locked="0" layoutInCell="1" allowOverlap="1">
              <wp:simplePos x="0" y="0"/>
              <wp:positionH relativeFrom="page">
                <wp:posOffset>3255645</wp:posOffset>
              </wp:positionH>
              <wp:positionV relativeFrom="page">
                <wp:posOffset>344805</wp:posOffset>
              </wp:positionV>
              <wp:extent cx="831850" cy="728345"/>
              <wp:wrapNone/>
              <wp:docPr id="596" name="Shape 596"/>
              <a:graphic xmlns:a="http://schemas.openxmlformats.org/drawingml/2006/main">
                <a:graphicData uri="http://schemas.microsoft.com/office/word/2010/wordprocessingShape">
                  <wps:wsp>
                    <wps:cNvSpPr txBox="1"/>
                    <wps:spPr>
                      <a:xfrm>
                        <a:ext cx="831850" cy="728345"/>
                      </a:xfrm>
                      <a:prstGeom prst="rect"/>
                      <a:noFill/>
                    </wps:spPr>
                    <wps:txbx>
                      <w:txbxContent>
                        <w:p>
                          <w:pPr>
                            <w:widowControl w:val="0"/>
                            <w:rPr>
                              <w:sz w:val="2"/>
                              <w:szCs w:val="2"/>
                            </w:rPr>
                          </w:pPr>
                          <w:r>
                            <w:drawing>
                              <wp:inline>
                                <wp:extent cx="835025" cy="731520"/>
                                <wp:docPr id="597" name="Picutre 597"/>
                                <a:graphic xmlns:a="http://schemas.openxmlformats.org/drawingml/2006/main">
                                  <a:graphicData uri="http://schemas.openxmlformats.org/drawingml/2006/picture">
                                    <pic:pic xmlns:pic="http://schemas.openxmlformats.org/drawingml/2006/picture">
                                      <pic:nvPicPr>
                                        <pic:cNvPr id="597" name="Picture 597"/>
                                        <pic:cNvPicPr/>
                                      </pic:nvPicPr>
                                      <pic:blipFill>
                                        <a:blip r:embed="rId3"/>
                                        <a:stretch/>
                                      </pic:blipFill>
                                      <pic:spPr>
                                        <a:xfrm>
                                          <a:ext cx="835025" cy="731520"/>
                                        </a:xfrm>
                                        <a:prstGeom prst="rect"/>
                                      </pic:spPr>
                                    </pic:pic>
                                  </a:graphicData>
                                </a:graphic>
                              </wp:inline>
                            </w:drawing>
                          </w:r>
                        </w:p>
                      </w:txbxContent>
                    </wps:txbx>
                    <wps:bodyPr lIns="0" tIns="0" rIns="0" bIns="0">
                      <a:noAutoFit/>
                    </wps:bodyPr>
                  </wps:wsp>
                </a:graphicData>
              </a:graphic>
            </wp:anchor>
          </w:drawing>
        </mc:Choice>
        <mc:Fallback>
          <w:pict>
            <v:shape id="_x0000_s1623" type="#_x0000_t202" style="position:absolute;margin-left:256.35000000000002pt;margin-top:27.149999999999999pt;width:65.5pt;height:57.350000000000001pt;z-index:-188743653;mso-wrap-distance-left:0;mso-wrap-distance-right:0;mso-position-horizontal-relative:page;mso-position-vertical-relative:page" wrapcoords="0 0" filled="f" stroked="f">
              <v:textbox inset="0,0,0,0">
                <w:txbxContent>
                  <w:p>
                    <w:pPr>
                      <w:widowControl w:val="0"/>
                      <w:rPr>
                        <w:sz w:val="2"/>
                        <w:szCs w:val="2"/>
                      </w:rPr>
                    </w:pPr>
                    <w:r>
                      <w:drawing>
                        <wp:inline>
                          <wp:extent cx="835025" cy="731520"/>
                          <wp:docPr id="599" name="Picutre 599"/>
                          <a:graphic xmlns:a="http://schemas.openxmlformats.org/drawingml/2006/main">
                            <a:graphicData uri="http://schemas.openxmlformats.org/drawingml/2006/picture">
                              <pic:pic xmlns:pic="http://schemas.openxmlformats.org/drawingml/2006/picture">
                                <pic:nvPicPr>
                                  <pic:cNvPr id="599" name="Picture 599"/>
                                  <pic:cNvPicPr/>
                                </pic:nvPicPr>
                                <pic:blipFill>
                                  <a:blip r:embed="rId3"/>
                                  <a:stretch/>
                                </pic:blipFill>
                                <pic:spPr>
                                  <a:xfrm>
                                    <a:ext cx="835025" cy="7315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02" behindDoc="1" locked="0" layoutInCell="1" allowOverlap="1">
              <wp:simplePos x="0" y="0"/>
              <wp:positionH relativeFrom="page">
                <wp:posOffset>4745990</wp:posOffset>
              </wp:positionH>
              <wp:positionV relativeFrom="page">
                <wp:posOffset>390525</wp:posOffset>
              </wp:positionV>
              <wp:extent cx="533400" cy="67310"/>
              <wp:wrapNone/>
              <wp:docPr id="600" name="Shape 600"/>
              <a:graphic xmlns:a="http://schemas.openxmlformats.org/drawingml/2006/main">
                <a:graphicData uri="http://schemas.microsoft.com/office/word/2010/wordprocessingShape">
                  <wps:wsp>
                    <wps:cNvSpPr txBox="1"/>
                    <wps:spPr>
                      <a:xfrm>
                        <a:ext cx="533400" cy="6731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626" type="#_x0000_t202" style="position:absolute;margin-left:373.69999999999999pt;margin-top:30.75pt;width:42.pt;height:5.2999999999999998pt;z-index:-18874365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5104" behindDoc="1" locked="0" layoutInCell="1" allowOverlap="1">
              <wp:simplePos x="0" y="0"/>
              <wp:positionH relativeFrom="page">
                <wp:posOffset>4166870</wp:posOffset>
              </wp:positionH>
              <wp:positionV relativeFrom="page">
                <wp:posOffset>515620</wp:posOffset>
              </wp:positionV>
              <wp:extent cx="1706880" cy="460375"/>
              <wp:wrapNone/>
              <wp:docPr id="602" name="Shape 602"/>
              <a:graphic xmlns:a="http://schemas.openxmlformats.org/drawingml/2006/main">
                <a:graphicData uri="http://schemas.microsoft.com/office/word/2010/wordprocessingShape">
                  <wps:wsp>
                    <wps:cNvSpPr txBox="1"/>
                    <wps:spPr>
                      <a:xfrm>
                        <a:ext cx="1706880" cy="46037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628" type="#_x0000_t202" style="position:absolute;margin-left:328.10000000000002pt;margin-top:40.600000000000001pt;width:134.40000000000001pt;height:36.25pt;z-index:-18874364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8"/>
                        <w:szCs w:val="68"/>
                      </w:rPr>
                    </w:pPr>
                    <w:r>
                      <w:rPr>
                        <w:b/>
                        <w:bCs/>
                        <w:color w:val="3EA750"/>
                        <w:spacing w:val="0"/>
                        <w:w w:val="100"/>
                        <w:position w:val="0"/>
                        <w:sz w:val="68"/>
                        <w:szCs w:val="68"/>
                        <w:shd w:val="clear" w:color="auto" w:fill="auto"/>
                        <w:lang w:val="pt-BR" w:eastAsia="pt-BR" w:bidi="pt-BR"/>
                      </w:rPr>
                      <w:t>BERURI</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color w:val="73967B"/>
                        <w:spacing w:val="0"/>
                        <w:w w:val="100"/>
                        <w:position w:val="0"/>
                        <w:sz w:val="13"/>
                        <w:szCs w:val="13"/>
                        <w:shd w:val="clear" w:color="auto" w:fill="auto"/>
                        <w:lang w:val="pt-BR" w:eastAsia="pt-BR" w:bidi="pt-BR"/>
                      </w:rPr>
                      <w:t>Onde há trabalho, há conquistas.</w:t>
                    </w:r>
                  </w:p>
                </w:txbxContent>
              </v:textbox>
              <w10:wrap anchorx="page" anchory="page"/>
            </v:shape>
          </w:pict>
        </mc:Fallback>
      </mc:AlternateContent>
    </w:r>
    <w:r>
      <mc:AlternateContent>
        <mc:Choice Requires="wps">
          <w:drawing>
            <wp:anchor distT="0" distB="0" distL="0" distR="0" simplePos="0" relativeHeight="62915106" behindDoc="1" locked="0" layoutInCell="1" allowOverlap="1">
              <wp:simplePos x="0" y="0"/>
              <wp:positionH relativeFrom="page">
                <wp:posOffset>917575</wp:posOffset>
              </wp:positionH>
              <wp:positionV relativeFrom="page">
                <wp:posOffset>549275</wp:posOffset>
              </wp:positionV>
              <wp:extent cx="1974850" cy="338455"/>
              <wp:wrapNone/>
              <wp:docPr id="604" name="Shape 604"/>
              <a:graphic xmlns:a="http://schemas.openxmlformats.org/drawingml/2006/main">
                <a:graphicData uri="http://schemas.microsoft.com/office/word/2010/wordprocessingShape">
                  <wps:wsp>
                    <wps:cNvSpPr txBox="1"/>
                    <wps:spPr>
                      <a:xfrm>
                        <a:ext cx="1974850" cy="33845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wps:txbx>
                    <wps:bodyPr wrap="none" lIns="0" tIns="0" rIns="0" bIns="0">
                      <a:spAutoFit/>
                    </wps:bodyPr>
                  </wps:wsp>
                </a:graphicData>
              </a:graphic>
            </wp:anchor>
          </w:drawing>
        </mc:Choice>
        <mc:Fallback>
          <w:pict>
            <v:shape id="_x0000_s1630" type="#_x0000_t202" style="position:absolute;margin-left:72.25pt;margin-top:43.25pt;width:155.5pt;height:26.649999999999999pt;z-index:-18874364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34"/>
                        <w:szCs w:val="34"/>
                      </w:rPr>
                    </w:pPr>
                    <w:r>
                      <w:rPr>
                        <w:b/>
                        <w:bCs/>
                        <w:color w:val="000000"/>
                        <w:spacing w:val="0"/>
                        <w:w w:val="100"/>
                        <w:position w:val="0"/>
                        <w:sz w:val="34"/>
                        <w:szCs w:val="34"/>
                        <w:shd w:val="clear" w:color="auto" w:fill="auto"/>
                        <w:lang w:val="pt-BR" w:eastAsia="pt-BR" w:bidi="pt-BR"/>
                      </w:rPr>
                      <w:t>C G M</w:t>
                    </w:r>
                  </w:p>
                  <w:p>
                    <w:pPr>
                      <w:pStyle w:val="Style95"/>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CONTROLADORIA GERAL DO MUNICÍPIO</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0" behindDoc="1" locked="0" layoutInCell="1" allowOverlap="1">
              <wp:simplePos x="0" y="0"/>
              <wp:positionH relativeFrom="page">
                <wp:posOffset>3913505</wp:posOffset>
              </wp:positionH>
              <wp:positionV relativeFrom="page">
                <wp:posOffset>616585</wp:posOffset>
              </wp:positionV>
              <wp:extent cx="454660" cy="63500"/>
              <wp:wrapNone/>
              <wp:docPr id="614" name="Shape 614"/>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640" type="#_x0000_t202" style="position:absolute;margin-left:308.14999999999998pt;margin-top:48.549999999999997pt;width:35.799999999999997pt;height:5.pt;z-index:-18874364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5112" behindDoc="1" locked="0" layoutInCell="1" allowOverlap="1">
              <wp:simplePos x="0" y="0"/>
              <wp:positionH relativeFrom="page">
                <wp:posOffset>3426460</wp:posOffset>
              </wp:positionH>
              <wp:positionV relativeFrom="page">
                <wp:posOffset>735330</wp:posOffset>
              </wp:positionV>
              <wp:extent cx="1446530" cy="395605"/>
              <wp:wrapNone/>
              <wp:docPr id="616" name="Shape 616"/>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42" type="#_x0000_t202" style="position:absolute;margin-left:269.80000000000001pt;margin-top:57.899999999999999pt;width:113.90000000000001pt;height:31.149999999999999pt;z-index:-18874364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6" behindDoc="1" locked="0" layoutInCell="1" allowOverlap="1">
              <wp:simplePos x="0" y="0"/>
              <wp:positionH relativeFrom="page">
                <wp:posOffset>3913505</wp:posOffset>
              </wp:positionH>
              <wp:positionV relativeFrom="page">
                <wp:posOffset>616585</wp:posOffset>
              </wp:positionV>
              <wp:extent cx="454660" cy="63500"/>
              <wp:wrapNone/>
              <wp:docPr id="620" name="Shape 620"/>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646" type="#_x0000_t202" style="position:absolute;margin-left:308.14999999999998pt;margin-top:48.549999999999997pt;width:35.799999999999997pt;height:5.pt;z-index:-18874363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5118" behindDoc="1" locked="0" layoutInCell="1" allowOverlap="1">
              <wp:simplePos x="0" y="0"/>
              <wp:positionH relativeFrom="page">
                <wp:posOffset>3426460</wp:posOffset>
              </wp:positionH>
              <wp:positionV relativeFrom="page">
                <wp:posOffset>735330</wp:posOffset>
              </wp:positionV>
              <wp:extent cx="1446530" cy="395605"/>
              <wp:wrapNone/>
              <wp:docPr id="622" name="Shape 622"/>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48" type="#_x0000_t202" style="position:absolute;margin-left:269.80000000000001pt;margin-top:57.899999999999999pt;width:113.90000000000001pt;height:31.149999999999999pt;z-index:-188743635;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2" behindDoc="1" locked="0" layoutInCell="1" allowOverlap="1">
              <wp:simplePos x="0" y="0"/>
              <wp:positionH relativeFrom="page">
                <wp:posOffset>2628265</wp:posOffset>
              </wp:positionH>
              <wp:positionV relativeFrom="page">
                <wp:posOffset>475615</wp:posOffset>
              </wp:positionV>
              <wp:extent cx="714375" cy="655320"/>
              <wp:wrapNone/>
              <wp:docPr id="626" name="Shape 626"/>
              <a:graphic xmlns:a="http://schemas.openxmlformats.org/drawingml/2006/main">
                <a:graphicData uri="http://schemas.microsoft.com/office/word/2010/wordprocessingShape">
                  <wps:wsp>
                    <wps:cNvSpPr txBox="1"/>
                    <wps:spPr>
                      <a:xfrm>
                        <a:ext cx="714375" cy="655320"/>
                      </a:xfrm>
                      <a:prstGeom prst="rect"/>
                      <a:noFill/>
                    </wps:spPr>
                    <wps:txbx>
                      <w:txbxContent>
                        <w:p>
                          <w:pPr>
                            <w:widowControl w:val="0"/>
                            <w:rPr>
                              <w:sz w:val="2"/>
                              <w:szCs w:val="2"/>
                            </w:rPr>
                          </w:pPr>
                          <w:r>
                            <w:drawing>
                              <wp:inline>
                                <wp:extent cx="713105" cy="652145"/>
                                <wp:docPr id="627" name="Picutre 627"/>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1"/>
                                        <a:stretch/>
                                      </pic:blipFill>
                                      <pic:spPr>
                                        <a:xfrm>
                                          <a:ext cx="713105" cy="652145"/>
                                        </a:xfrm>
                                        <a:prstGeom prst="rect"/>
                                      </pic:spPr>
                                    </pic:pic>
                                  </a:graphicData>
                                </a:graphic>
                              </wp:inline>
                            </w:drawing>
                          </w:r>
                        </w:p>
                      </w:txbxContent>
                    </wps:txbx>
                    <wps:bodyPr lIns="0" tIns="0" rIns="0" bIns="0">
                      <a:noAutoFit/>
                    </wps:bodyPr>
                  </wps:wsp>
                </a:graphicData>
              </a:graphic>
            </wp:anchor>
          </w:drawing>
        </mc:Choice>
        <mc:Fallback>
          <w:pict>
            <v:shape id="_x0000_s1653" type="#_x0000_t202" style="position:absolute;margin-left:206.94999999999999pt;margin-top:37.450000000000003pt;width:56.25pt;height:51.600000000000001pt;z-index:-188743631;mso-wrap-distance-left:0;mso-wrap-distance-right:0;mso-position-horizontal-relative:page;mso-position-vertical-relative:page" wrapcoords="0 0" filled="f" stroked="f">
              <v:textbox inset="0,0,0,0">
                <w:txbxContent>
                  <w:p>
                    <w:pPr>
                      <w:widowControl w:val="0"/>
                      <w:rPr>
                        <w:sz w:val="2"/>
                        <w:szCs w:val="2"/>
                      </w:rPr>
                    </w:pPr>
                    <w:r>
                      <w:drawing>
                        <wp:inline>
                          <wp:extent cx="713105" cy="652145"/>
                          <wp:docPr id="629" name="Picutre 629"/>
                          <a:graphic xmlns:a="http://schemas.openxmlformats.org/drawingml/2006/main">
                            <a:graphicData uri="http://schemas.openxmlformats.org/drawingml/2006/picture">
                              <pic:pic xmlns:pic="http://schemas.openxmlformats.org/drawingml/2006/picture">
                                <pic:nvPicPr>
                                  <pic:cNvPr id="629" name="Picture 629"/>
                                  <pic:cNvPicPr/>
                                </pic:nvPicPr>
                                <pic:blipFill>
                                  <a:blip r:embed="rId1"/>
                                  <a:stretch/>
                                </pic:blipFill>
                                <pic:spPr>
                                  <a:xfrm>
                                    <a:ext cx="713105" cy="65214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24" behindDoc="1" locked="0" layoutInCell="1" allowOverlap="1">
              <wp:simplePos x="0" y="0"/>
              <wp:positionH relativeFrom="page">
                <wp:posOffset>3893185</wp:posOffset>
              </wp:positionH>
              <wp:positionV relativeFrom="page">
                <wp:posOffset>521335</wp:posOffset>
              </wp:positionV>
              <wp:extent cx="454660" cy="63500"/>
              <wp:wrapNone/>
              <wp:docPr id="630" name="Shape 630"/>
              <a:graphic xmlns:a="http://schemas.openxmlformats.org/drawingml/2006/main">
                <a:graphicData uri="http://schemas.microsoft.com/office/word/2010/wordprocessingShape">
                  <wps:wsp>
                    <wps:cNvSpPr txBox="1"/>
                    <wps:spPr>
                      <a:xfrm>
                        <a:ext cx="454660" cy="6350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656" type="#_x0000_t202" style="position:absolute;margin-left:306.55000000000001pt;margin-top:41.049999999999997pt;width:35.799999999999997pt;height:5.pt;z-index:-18874362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3967B"/>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5126" behindDoc="1" locked="0" layoutInCell="1" allowOverlap="1">
              <wp:simplePos x="0" y="0"/>
              <wp:positionH relativeFrom="page">
                <wp:posOffset>3406140</wp:posOffset>
              </wp:positionH>
              <wp:positionV relativeFrom="page">
                <wp:posOffset>639445</wp:posOffset>
              </wp:positionV>
              <wp:extent cx="1446530" cy="395605"/>
              <wp:wrapNone/>
              <wp:docPr id="632" name="Shape 632"/>
              <a:graphic xmlns:a="http://schemas.openxmlformats.org/drawingml/2006/main">
                <a:graphicData uri="http://schemas.microsoft.com/office/word/2010/wordprocessingShape">
                  <wps:wsp>
                    <wps:cNvSpPr txBox="1"/>
                    <wps:spPr>
                      <a:xfrm>
                        <a:ext cx="1446530" cy="39560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58" type="#_x0000_t202" style="position:absolute;margin-left:268.19999999999999pt;margin-top:50.350000000000001pt;width:113.90000000000001pt;height:31.149999999999999pt;z-index:-18874362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60"/>
                        <w:szCs w:val="60"/>
                      </w:rPr>
                    </w:pPr>
                    <w:r>
                      <w:rPr>
                        <w:b/>
                        <w:bCs/>
                        <w:color w:val="3EA750"/>
                        <w:spacing w:val="0"/>
                        <w:w w:val="100"/>
                        <w:position w:val="0"/>
                        <w:sz w:val="60"/>
                        <w:szCs w:val="60"/>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2"/>
                        <w:szCs w:val="12"/>
                      </w:rPr>
                    </w:pPr>
                    <w:r>
                      <w:rPr>
                        <w:color w:val="7E635B"/>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4" behindDoc="1" locked="0" layoutInCell="1" allowOverlap="1">
              <wp:simplePos x="0" y="0"/>
              <wp:positionH relativeFrom="page">
                <wp:posOffset>311785</wp:posOffset>
              </wp:positionH>
              <wp:positionV relativeFrom="page">
                <wp:posOffset>518160</wp:posOffset>
              </wp:positionV>
              <wp:extent cx="4468495" cy="94615"/>
              <wp:wrapNone/>
              <wp:docPr id="652" name="Shape 652"/>
              <a:graphic xmlns:a="http://schemas.openxmlformats.org/drawingml/2006/main">
                <a:graphicData uri="http://schemas.microsoft.com/office/word/2010/wordprocessingShape">
                  <wps:wsp>
                    <wps:cNvSpPr txBox="1"/>
                    <wps:spPr>
                      <a:xfrm>
                        <a:ext cx="4468495" cy="94615"/>
                      </a:xfrm>
                      <a:prstGeom prst="rect"/>
                      <a:noFill/>
                    </wps:spPr>
                    <wps:txbx>
                      <w:txbxContent>
                        <w:p>
                          <w:pPr>
                            <w:pStyle w:val="Style95"/>
                            <w:keepNext w:val="0"/>
                            <w:keepLines w:val="0"/>
                            <w:widowControl w:val="0"/>
                            <w:shd w:val="clear" w:color="auto" w:fill="auto"/>
                            <w:tabs>
                              <w:tab w:pos="703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10:59</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wps:txbx>
                    <wps:bodyPr lIns="0" tIns="0" rIns="0" bIns="0">
                      <a:spAutoFit/>
                    </wps:bodyPr>
                  </wps:wsp>
                </a:graphicData>
              </a:graphic>
            </wp:anchor>
          </w:drawing>
        </mc:Choice>
        <mc:Fallback>
          <w:pict>
            <v:shape id="_x0000_s1678" type="#_x0000_t202" style="position:absolute;margin-left:24.550000000000001pt;margin-top:40.799999999999997pt;width:351.85000000000002pt;height:7.4500000000000002pt;z-index:-188743619;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tabs>
                        <w:tab w:pos="703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10:59</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8" behindDoc="1" locked="0" layoutInCell="1" allowOverlap="1">
              <wp:simplePos x="0" y="0"/>
              <wp:positionH relativeFrom="page">
                <wp:posOffset>311785</wp:posOffset>
              </wp:positionH>
              <wp:positionV relativeFrom="page">
                <wp:posOffset>518160</wp:posOffset>
              </wp:positionV>
              <wp:extent cx="4468495" cy="94615"/>
              <wp:wrapNone/>
              <wp:docPr id="656" name="Shape 656"/>
              <a:graphic xmlns:a="http://schemas.openxmlformats.org/drawingml/2006/main">
                <a:graphicData uri="http://schemas.microsoft.com/office/word/2010/wordprocessingShape">
                  <wps:wsp>
                    <wps:cNvSpPr txBox="1"/>
                    <wps:spPr>
                      <a:xfrm>
                        <a:ext cx="4468495" cy="94615"/>
                      </a:xfrm>
                      <a:prstGeom prst="rect"/>
                      <a:noFill/>
                    </wps:spPr>
                    <wps:txbx>
                      <w:txbxContent>
                        <w:p>
                          <w:pPr>
                            <w:pStyle w:val="Style95"/>
                            <w:keepNext w:val="0"/>
                            <w:keepLines w:val="0"/>
                            <w:widowControl w:val="0"/>
                            <w:shd w:val="clear" w:color="auto" w:fill="auto"/>
                            <w:tabs>
                              <w:tab w:pos="703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10:59</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wps:txbx>
                    <wps:bodyPr lIns="0" tIns="0" rIns="0" bIns="0">
                      <a:spAutoFit/>
                    </wps:bodyPr>
                  </wps:wsp>
                </a:graphicData>
              </a:graphic>
            </wp:anchor>
          </w:drawing>
        </mc:Choice>
        <mc:Fallback>
          <w:pict>
            <v:shape id="_x0000_s1682" type="#_x0000_t202" style="position:absolute;margin-left:24.550000000000001pt;margin-top:40.799999999999997pt;width:351.85000000000002pt;height:7.4500000000000002pt;z-index:-188743615;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tabs>
                        <w:tab w:pos="7037" w:val="right"/>
                      </w:tabs>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16/06/2025, 10:59</w:t>
                      <w:tab/>
                    </w:r>
                    <w:r>
                      <w:rPr>
                        <w:rFonts w:ascii="Times New Roman" w:eastAsia="Times New Roman" w:hAnsi="Times New Roman" w:cs="Times New Roman"/>
                        <w:color w:val="000000"/>
                        <w:spacing w:val="0"/>
                        <w:w w:val="100"/>
                        <w:position w:val="0"/>
                        <w:sz w:val="17"/>
                        <w:szCs w:val="17"/>
                        <w:shd w:val="clear" w:color="auto" w:fill="auto"/>
                        <w:lang w:val="pt-PT" w:eastAsia="pt-PT" w:bidi="pt-PT"/>
                      </w:rPr>
                      <w:t>Município de Beruri</w:t>
                    </w:r>
                  </w:p>
                </w:txbxContent>
              </v:textbox>
              <w10:wrap anchorx="page" anchory="page"/>
            </v:shape>
          </w:pict>
        </mc:Fallback>
      </mc:AlternateContent>
    </w: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42" behindDoc="1" locked="0" layoutInCell="1" allowOverlap="1">
              <wp:simplePos x="0" y="0"/>
              <wp:positionH relativeFrom="page">
                <wp:posOffset>2508250</wp:posOffset>
              </wp:positionH>
              <wp:positionV relativeFrom="page">
                <wp:posOffset>400685</wp:posOffset>
              </wp:positionV>
              <wp:extent cx="988695" cy="906780"/>
              <wp:wrapNone/>
              <wp:docPr id="660" name="Shape 660"/>
              <a:graphic xmlns:a="http://schemas.openxmlformats.org/drawingml/2006/main">
                <a:graphicData uri="http://schemas.microsoft.com/office/word/2010/wordprocessingShape">
                  <wps:wsp>
                    <wps:cNvSpPr txBox="1"/>
                    <wps:spPr>
                      <a:xfrm>
                        <a:ext cx="988695" cy="906780"/>
                      </a:xfrm>
                      <a:prstGeom prst="rect"/>
                      <a:noFill/>
                    </wps:spPr>
                    <wps:txbx>
                      <w:txbxContent>
                        <w:p>
                          <w:pPr>
                            <w:widowControl w:val="0"/>
                            <w:rPr>
                              <w:sz w:val="2"/>
                              <w:szCs w:val="2"/>
                            </w:rPr>
                          </w:pPr>
                          <w:r>
                            <w:drawing>
                              <wp:inline>
                                <wp:extent cx="987425" cy="908050"/>
                                <wp:docPr id="661" name="Picutre 661"/>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1"/>
                                        <a:stretch/>
                                      </pic:blipFill>
                                      <pic:spPr>
                                        <a:xfrm>
                                          <a:ext cx="987425" cy="908050"/>
                                        </a:xfrm>
                                        <a:prstGeom prst="rect"/>
                                      </pic:spPr>
                                    </pic:pic>
                                  </a:graphicData>
                                </a:graphic>
                              </wp:inline>
                            </w:drawing>
                          </w:r>
                        </w:p>
                      </w:txbxContent>
                    </wps:txbx>
                    <wps:bodyPr lIns="0" tIns="0" rIns="0" bIns="0">
                      <a:noAutoFit/>
                    </wps:bodyPr>
                  </wps:wsp>
                </a:graphicData>
              </a:graphic>
            </wp:anchor>
          </w:drawing>
        </mc:Choice>
        <mc:Fallback>
          <w:pict>
            <v:shape id="_x0000_s1687" type="#_x0000_t202" style="position:absolute;margin-left:197.5pt;margin-top:31.550000000000001pt;width:77.849999999999994pt;height:71.400000000000006pt;z-index:-188743611;mso-wrap-distance-left:0;mso-wrap-distance-right:0;mso-position-horizontal-relative:page;mso-position-vertical-relative:page" wrapcoords="0 0" filled="f" stroked="f">
              <v:textbox inset="0,0,0,0">
                <w:txbxContent>
                  <w:p>
                    <w:pPr>
                      <w:widowControl w:val="0"/>
                      <w:rPr>
                        <w:sz w:val="2"/>
                        <w:szCs w:val="2"/>
                      </w:rPr>
                    </w:pPr>
                    <w:r>
                      <w:drawing>
                        <wp:inline>
                          <wp:extent cx="987425" cy="908050"/>
                          <wp:docPr id="663" name="Picutre 663"/>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1"/>
                                  <a:stretch/>
                                </pic:blipFill>
                                <pic:spPr>
                                  <a:xfrm>
                                    <a:ext cx="987425" cy="9080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44" behindDoc="1" locked="0" layoutInCell="1" allowOverlap="1">
              <wp:simplePos x="0" y="0"/>
              <wp:positionH relativeFrom="page">
                <wp:posOffset>3596640</wp:posOffset>
              </wp:positionH>
              <wp:positionV relativeFrom="page">
                <wp:posOffset>456565</wp:posOffset>
              </wp:positionV>
              <wp:extent cx="2062480" cy="734060"/>
              <wp:wrapNone/>
              <wp:docPr id="664" name="Shape 664"/>
              <a:graphic xmlns:a="http://schemas.openxmlformats.org/drawingml/2006/main">
                <a:graphicData uri="http://schemas.microsoft.com/office/word/2010/wordprocessingShape">
                  <wps:wsp>
                    <wps:cNvSpPr txBox="1"/>
                    <wps:spPr>
                      <a:xfrm>
                        <a:ext cx="2062480" cy="7340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3967B"/>
                              <w:spacing w:val="0"/>
                              <w:w w:val="100"/>
                              <w:position w:val="0"/>
                              <w:sz w:val="18"/>
                              <w:szCs w:val="18"/>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E635B"/>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690" type="#_x0000_t202" style="position:absolute;margin-left:283.19999999999999pt;margin-top:35.950000000000003pt;width:162.40000000000001pt;height:57.799999999999997pt;z-index:-18874360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3967B"/>
                        <w:spacing w:val="0"/>
                        <w:w w:val="100"/>
                        <w:position w:val="0"/>
                        <w:sz w:val="18"/>
                        <w:szCs w:val="18"/>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E635B"/>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146" behindDoc="1" locked="0" layoutInCell="1" allowOverlap="1">
              <wp:simplePos x="0" y="0"/>
              <wp:positionH relativeFrom="page">
                <wp:posOffset>1105535</wp:posOffset>
              </wp:positionH>
              <wp:positionV relativeFrom="page">
                <wp:posOffset>690245</wp:posOffset>
              </wp:positionV>
              <wp:extent cx="1179830" cy="464185"/>
              <wp:wrapNone/>
              <wp:docPr id="666" name="Shape 666"/>
              <a:graphic xmlns:a="http://schemas.openxmlformats.org/drawingml/2006/main">
                <a:graphicData uri="http://schemas.microsoft.com/office/word/2010/wordprocessingShape">
                  <wps:wsp>
                    <wps:cNvSpPr txBox="1"/>
                    <wps:spPr>
                      <a:xfrm>
                        <a:ext cx="1179830" cy="46418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692" type="#_x0000_t202" style="position:absolute;margin-left:87.049999999999997pt;margin-top:54.350000000000001pt;width:92.900000000000006pt;height:36.549999999999997pt;z-index:-188743607;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v:textbox>
              <w10:wrap anchorx="page" anchory="page"/>
            </v:shape>
          </w:pict>
        </mc:Fallback>
      </mc:AlternateContent>
    </w: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0" behindDoc="1" locked="0" layoutInCell="1" allowOverlap="1">
              <wp:simplePos x="0" y="0"/>
              <wp:positionH relativeFrom="page">
                <wp:posOffset>2508250</wp:posOffset>
              </wp:positionH>
              <wp:positionV relativeFrom="page">
                <wp:posOffset>400685</wp:posOffset>
              </wp:positionV>
              <wp:extent cx="988695" cy="906780"/>
              <wp:wrapNone/>
              <wp:docPr id="670" name="Shape 670"/>
              <a:graphic xmlns:a="http://schemas.openxmlformats.org/drawingml/2006/main">
                <a:graphicData uri="http://schemas.microsoft.com/office/word/2010/wordprocessingShape">
                  <wps:wsp>
                    <wps:cNvSpPr txBox="1"/>
                    <wps:spPr>
                      <a:xfrm>
                        <a:ext cx="988695" cy="906780"/>
                      </a:xfrm>
                      <a:prstGeom prst="rect"/>
                      <a:noFill/>
                    </wps:spPr>
                    <wps:txbx>
                      <w:txbxContent>
                        <w:p>
                          <w:pPr>
                            <w:widowControl w:val="0"/>
                            <w:rPr>
                              <w:sz w:val="2"/>
                              <w:szCs w:val="2"/>
                            </w:rPr>
                          </w:pPr>
                          <w:r>
                            <w:drawing>
                              <wp:inline>
                                <wp:extent cx="987425" cy="908050"/>
                                <wp:docPr id="671" name="Picutre 671"/>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1"/>
                                        <a:stretch/>
                                      </pic:blipFill>
                                      <pic:spPr>
                                        <a:xfrm>
                                          <a:ext cx="987425" cy="908050"/>
                                        </a:xfrm>
                                        <a:prstGeom prst="rect"/>
                                      </pic:spPr>
                                    </pic:pic>
                                  </a:graphicData>
                                </a:graphic>
                              </wp:inline>
                            </w:drawing>
                          </w:r>
                        </w:p>
                      </w:txbxContent>
                    </wps:txbx>
                    <wps:bodyPr lIns="0" tIns="0" rIns="0" bIns="0">
                      <a:noAutoFit/>
                    </wps:bodyPr>
                  </wps:wsp>
                </a:graphicData>
              </a:graphic>
            </wp:anchor>
          </w:drawing>
        </mc:Choice>
        <mc:Fallback>
          <w:pict>
            <v:shape id="_x0000_s1697" type="#_x0000_t202" style="position:absolute;margin-left:197.5pt;margin-top:31.550000000000001pt;width:77.849999999999994pt;height:71.400000000000006pt;z-index:-188743603;mso-wrap-distance-left:0;mso-wrap-distance-right:0;mso-position-horizontal-relative:page;mso-position-vertical-relative:page" wrapcoords="0 0" filled="f" stroked="f">
              <v:textbox inset="0,0,0,0">
                <w:txbxContent>
                  <w:p>
                    <w:pPr>
                      <w:widowControl w:val="0"/>
                      <w:rPr>
                        <w:sz w:val="2"/>
                        <w:szCs w:val="2"/>
                      </w:rPr>
                    </w:pPr>
                    <w:r>
                      <w:drawing>
                        <wp:inline>
                          <wp:extent cx="987425" cy="908050"/>
                          <wp:docPr id="673" name="Picutre 673"/>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1"/>
                                  <a:stretch/>
                                </pic:blipFill>
                                <pic:spPr>
                                  <a:xfrm>
                                    <a:ext cx="987425" cy="9080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52" behindDoc="1" locked="0" layoutInCell="1" allowOverlap="1">
              <wp:simplePos x="0" y="0"/>
              <wp:positionH relativeFrom="page">
                <wp:posOffset>3596640</wp:posOffset>
              </wp:positionH>
              <wp:positionV relativeFrom="page">
                <wp:posOffset>456565</wp:posOffset>
              </wp:positionV>
              <wp:extent cx="2062480" cy="734060"/>
              <wp:wrapNone/>
              <wp:docPr id="674" name="Shape 674"/>
              <a:graphic xmlns:a="http://schemas.openxmlformats.org/drawingml/2006/main">
                <a:graphicData uri="http://schemas.microsoft.com/office/word/2010/wordprocessingShape">
                  <wps:wsp>
                    <wps:cNvSpPr txBox="1"/>
                    <wps:spPr>
                      <a:xfrm>
                        <a:ext cx="2062480" cy="7340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3967B"/>
                              <w:spacing w:val="0"/>
                              <w:w w:val="100"/>
                              <w:position w:val="0"/>
                              <w:sz w:val="18"/>
                              <w:szCs w:val="18"/>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E635B"/>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700" type="#_x0000_t202" style="position:absolute;margin-left:283.19999999999999pt;margin-top:35.950000000000003pt;width:162.40000000000001pt;height:57.799999999999997pt;z-index:-18874360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3967B"/>
                        <w:spacing w:val="0"/>
                        <w:w w:val="100"/>
                        <w:position w:val="0"/>
                        <w:sz w:val="18"/>
                        <w:szCs w:val="18"/>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8"/>
                        <w:szCs w:val="18"/>
                      </w:rPr>
                    </w:pPr>
                    <w:r>
                      <w:rPr>
                        <w:color w:val="7E635B"/>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154" behindDoc="1" locked="0" layoutInCell="1" allowOverlap="1">
              <wp:simplePos x="0" y="0"/>
              <wp:positionH relativeFrom="page">
                <wp:posOffset>1105535</wp:posOffset>
              </wp:positionH>
              <wp:positionV relativeFrom="page">
                <wp:posOffset>690245</wp:posOffset>
              </wp:positionV>
              <wp:extent cx="1179830" cy="464185"/>
              <wp:wrapNone/>
              <wp:docPr id="676" name="Shape 676"/>
              <a:graphic xmlns:a="http://schemas.openxmlformats.org/drawingml/2006/main">
                <a:graphicData uri="http://schemas.microsoft.com/office/word/2010/wordprocessingShape">
                  <wps:wsp>
                    <wps:cNvSpPr txBox="1"/>
                    <wps:spPr>
                      <a:xfrm>
                        <a:ext cx="1179830" cy="46418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702" type="#_x0000_t202" style="position:absolute;margin-left:87.049999999999997pt;margin-top:54.350000000000001pt;width:92.900000000000006pt;height:36.549999999999997pt;z-index:-188743599;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v:textbox>
              <w10:wrap anchorx="page" anchory="page"/>
            </v:shape>
          </w:pict>
        </mc:Fallback>
      </mc:AlternateContent>
    </w: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8" behindDoc="1" locked="0" layoutInCell="1" allowOverlap="1">
              <wp:simplePos x="0" y="0"/>
              <wp:positionH relativeFrom="page">
                <wp:posOffset>6881495</wp:posOffset>
              </wp:positionH>
              <wp:positionV relativeFrom="page">
                <wp:posOffset>410845</wp:posOffset>
              </wp:positionV>
              <wp:extent cx="606425" cy="433705"/>
              <wp:wrapNone/>
              <wp:docPr id="680" name="Shape 680"/>
              <a:graphic xmlns:a="http://schemas.openxmlformats.org/drawingml/2006/main">
                <a:graphicData uri="http://schemas.microsoft.com/office/word/2010/wordprocessingShape">
                  <wps:wsp>
                    <wps:cNvSpPr txBox="1"/>
                    <wps:spPr>
                      <a:xfrm>
                        <a:ext cx="606425" cy="433705"/>
                      </a:xfrm>
                      <a:prstGeom prst="rect"/>
                      <a:noFill/>
                    </wps:spPr>
                    <wps:txbx>
                      <w:txbxContent>
                        <w:p>
                          <w:pPr>
                            <w:widowControl w:val="0"/>
                            <w:rPr>
                              <w:sz w:val="2"/>
                              <w:szCs w:val="2"/>
                            </w:rPr>
                          </w:pPr>
                          <w:r>
                            <w:drawing>
                              <wp:inline>
                                <wp:extent cx="609600" cy="433070"/>
                                <wp:docPr id="681" name="Picutre 681"/>
                                <a:graphic xmlns:a="http://schemas.openxmlformats.org/drawingml/2006/main">
                                  <a:graphicData uri="http://schemas.openxmlformats.org/drawingml/2006/picture">
                                    <pic:pic xmlns:pic="http://schemas.openxmlformats.org/drawingml/2006/picture">
                                      <pic:nvPicPr>
                                        <pic:cNvPr id="681" name="Picture 681"/>
                                        <pic:cNvPicPr/>
                                      </pic:nvPicPr>
                                      <pic:blipFill>
                                        <a:blip r:embed="rId1"/>
                                        <a:stretch/>
                                      </pic:blipFill>
                                      <pic:spPr>
                                        <a:xfrm>
                                          <a:ext cx="609600" cy="433070"/>
                                        </a:xfrm>
                                        <a:prstGeom prst="rect"/>
                                      </pic:spPr>
                                    </pic:pic>
                                  </a:graphicData>
                                </a:graphic>
                              </wp:inline>
                            </w:drawing>
                          </w:r>
                        </w:p>
                      </w:txbxContent>
                    </wps:txbx>
                    <wps:bodyPr lIns="0" tIns="0" rIns="0" bIns="0">
                      <a:noAutoFit/>
                    </wps:bodyPr>
                  </wps:wsp>
                </a:graphicData>
              </a:graphic>
            </wp:anchor>
          </w:drawing>
        </mc:Choice>
        <mc:Fallback>
          <w:pict>
            <v:shape id="_x0000_s1707" type="#_x0000_t202" style="position:absolute;margin-left:541.85000000000002pt;margin-top:32.350000000000001pt;width:47.75pt;height:34.149999999999999pt;z-index:-188743595;mso-wrap-distance-left:0;mso-wrap-distance-right:0;mso-position-horizontal-relative:page;mso-position-vertical-relative:page" wrapcoords="0 0" filled="f" stroked="f">
              <v:textbox inset="0,0,0,0">
                <w:txbxContent>
                  <w:p>
                    <w:pPr>
                      <w:widowControl w:val="0"/>
                      <w:rPr>
                        <w:sz w:val="2"/>
                        <w:szCs w:val="2"/>
                      </w:rPr>
                    </w:pPr>
                    <w:r>
                      <w:drawing>
                        <wp:inline>
                          <wp:extent cx="609600" cy="433070"/>
                          <wp:docPr id="683" name="Picutre 683"/>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1"/>
                                  <a:stretch/>
                                </pic:blipFill>
                                <pic:spPr>
                                  <a:xfrm>
                                    <a:ext cx="609600" cy="4330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0" behindDoc="1" locked="0" layoutInCell="1" allowOverlap="1">
              <wp:simplePos x="0" y="0"/>
              <wp:positionH relativeFrom="page">
                <wp:posOffset>3596640</wp:posOffset>
              </wp:positionH>
              <wp:positionV relativeFrom="page">
                <wp:posOffset>564515</wp:posOffset>
              </wp:positionV>
              <wp:extent cx="2050415" cy="734060"/>
              <wp:wrapNone/>
              <wp:docPr id="684" name="Shape 684"/>
              <a:graphic xmlns:a="http://schemas.openxmlformats.org/drawingml/2006/main">
                <a:graphicData uri="http://schemas.microsoft.com/office/word/2010/wordprocessingShape">
                  <wps:wsp>
                    <wps:cNvSpPr txBox="1"/>
                    <wps:spPr>
                      <a:xfrm>
                        <a:ext cx="2050415" cy="7340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3967B"/>
                              <w:spacing w:val="0"/>
                              <w:w w:val="100"/>
                              <w:position w:val="0"/>
                              <w:sz w:val="17"/>
                              <w:szCs w:val="17"/>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E635B"/>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710" type="#_x0000_t202" style="position:absolute;margin-left:283.19999999999999pt;margin-top:44.450000000000003pt;width:161.44999999999999pt;height:57.799999999999997pt;z-index:-18874359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3967B"/>
                        <w:spacing w:val="0"/>
                        <w:w w:val="100"/>
                        <w:position w:val="0"/>
                        <w:sz w:val="17"/>
                        <w:szCs w:val="17"/>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E635B"/>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162" behindDoc="1" locked="0" layoutInCell="1" allowOverlap="1">
              <wp:simplePos x="0" y="0"/>
              <wp:positionH relativeFrom="page">
                <wp:posOffset>1105535</wp:posOffset>
              </wp:positionH>
              <wp:positionV relativeFrom="page">
                <wp:posOffset>843280</wp:posOffset>
              </wp:positionV>
              <wp:extent cx="1179830" cy="464185"/>
              <wp:wrapNone/>
              <wp:docPr id="686" name="Shape 686"/>
              <a:graphic xmlns:a="http://schemas.openxmlformats.org/drawingml/2006/main">
                <a:graphicData uri="http://schemas.microsoft.com/office/word/2010/wordprocessingShape">
                  <wps:wsp>
                    <wps:cNvSpPr txBox="1"/>
                    <wps:spPr>
                      <a:xfrm>
                        <a:ext cx="1179830" cy="46418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712" type="#_x0000_t202" style="position:absolute;margin-left:87.049999999999997pt;margin-top:66.400000000000006pt;width:92.900000000000006pt;height:36.549999999999997pt;z-index:-188743591;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v:textbox>
              <w10:wrap anchorx="page" anchory="page"/>
            </v:shape>
          </w:pict>
        </mc:Fallback>
      </mc:AlternateContent>
    </w: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6" behindDoc="1" locked="0" layoutInCell="1" allowOverlap="1">
              <wp:simplePos x="0" y="0"/>
              <wp:positionH relativeFrom="page">
                <wp:posOffset>6881495</wp:posOffset>
              </wp:positionH>
              <wp:positionV relativeFrom="page">
                <wp:posOffset>410845</wp:posOffset>
              </wp:positionV>
              <wp:extent cx="606425" cy="433705"/>
              <wp:wrapNone/>
              <wp:docPr id="690" name="Shape 690"/>
              <a:graphic xmlns:a="http://schemas.openxmlformats.org/drawingml/2006/main">
                <a:graphicData uri="http://schemas.microsoft.com/office/word/2010/wordprocessingShape">
                  <wps:wsp>
                    <wps:cNvSpPr txBox="1"/>
                    <wps:spPr>
                      <a:xfrm>
                        <a:ext cx="606425" cy="433705"/>
                      </a:xfrm>
                      <a:prstGeom prst="rect"/>
                      <a:noFill/>
                    </wps:spPr>
                    <wps:txbx>
                      <w:txbxContent>
                        <w:p>
                          <w:pPr>
                            <w:widowControl w:val="0"/>
                            <w:rPr>
                              <w:sz w:val="2"/>
                              <w:szCs w:val="2"/>
                            </w:rPr>
                          </w:pPr>
                          <w:r>
                            <w:drawing>
                              <wp:inline>
                                <wp:extent cx="609600" cy="433070"/>
                                <wp:docPr id="691" name="Picutre 691"/>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1"/>
                                        <a:stretch/>
                                      </pic:blipFill>
                                      <pic:spPr>
                                        <a:xfrm>
                                          <a:ext cx="609600" cy="433070"/>
                                        </a:xfrm>
                                        <a:prstGeom prst="rect"/>
                                      </pic:spPr>
                                    </pic:pic>
                                  </a:graphicData>
                                </a:graphic>
                              </wp:inline>
                            </w:drawing>
                          </w:r>
                        </w:p>
                      </w:txbxContent>
                    </wps:txbx>
                    <wps:bodyPr lIns="0" tIns="0" rIns="0" bIns="0">
                      <a:noAutoFit/>
                    </wps:bodyPr>
                  </wps:wsp>
                </a:graphicData>
              </a:graphic>
            </wp:anchor>
          </w:drawing>
        </mc:Choice>
        <mc:Fallback>
          <w:pict>
            <v:shape id="_x0000_s1717" type="#_x0000_t202" style="position:absolute;margin-left:541.85000000000002pt;margin-top:32.350000000000001pt;width:47.75pt;height:34.149999999999999pt;z-index:-188743587;mso-wrap-distance-left:0;mso-wrap-distance-right:0;mso-position-horizontal-relative:page;mso-position-vertical-relative:page" wrapcoords="0 0" filled="f" stroked="f">
              <v:textbox inset="0,0,0,0">
                <w:txbxContent>
                  <w:p>
                    <w:pPr>
                      <w:widowControl w:val="0"/>
                      <w:rPr>
                        <w:sz w:val="2"/>
                        <w:szCs w:val="2"/>
                      </w:rPr>
                    </w:pPr>
                    <w:r>
                      <w:drawing>
                        <wp:inline>
                          <wp:extent cx="609600" cy="433070"/>
                          <wp:docPr id="693" name="Picutre 693"/>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1"/>
                                  <a:stretch/>
                                </pic:blipFill>
                                <pic:spPr>
                                  <a:xfrm>
                                    <a:ext cx="609600" cy="4330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68" behindDoc="1" locked="0" layoutInCell="1" allowOverlap="1">
              <wp:simplePos x="0" y="0"/>
              <wp:positionH relativeFrom="page">
                <wp:posOffset>3596640</wp:posOffset>
              </wp:positionH>
              <wp:positionV relativeFrom="page">
                <wp:posOffset>564515</wp:posOffset>
              </wp:positionV>
              <wp:extent cx="2050415" cy="734060"/>
              <wp:wrapNone/>
              <wp:docPr id="694" name="Shape 694"/>
              <a:graphic xmlns:a="http://schemas.openxmlformats.org/drawingml/2006/main">
                <a:graphicData uri="http://schemas.microsoft.com/office/word/2010/wordprocessingShape">
                  <wps:wsp>
                    <wps:cNvSpPr txBox="1"/>
                    <wps:spPr>
                      <a:xfrm>
                        <a:ext cx="2050415" cy="734060"/>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3967B"/>
                              <w:spacing w:val="0"/>
                              <w:w w:val="100"/>
                              <w:position w:val="0"/>
                              <w:sz w:val="17"/>
                              <w:szCs w:val="17"/>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E635B"/>
                              <w:spacing w:val="0"/>
                              <w:w w:val="100"/>
                              <w:position w:val="0"/>
                              <w:sz w:val="17"/>
                              <w:szCs w:val="17"/>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720" type="#_x0000_t202" style="position:absolute;margin-left:283.19999999999999pt;margin-top:44.450000000000003pt;width:161.44999999999999pt;height:57.799999999999997pt;z-index:-188743585;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3967B"/>
                        <w:spacing w:val="0"/>
                        <w:w w:val="100"/>
                        <w:position w:val="0"/>
                        <w:sz w:val="17"/>
                        <w:szCs w:val="17"/>
                        <w:shd w:val="clear" w:color="auto" w:fill="auto"/>
                        <w:lang w:val="pt-PT" w:eastAsia="pt-PT" w:bidi="pt-PT"/>
                      </w:rPr>
                      <w:t>Prefeitura Municipal de</w:t>
                    </w:r>
                  </w:p>
                  <w:p>
                    <w:pPr>
                      <w:pStyle w:val="Style95"/>
                      <w:keepNext w:val="0"/>
                      <w:keepLines w:val="0"/>
                      <w:widowControl w:val="0"/>
                      <w:shd w:val="clear" w:color="auto" w:fill="auto"/>
                      <w:bidi w:val="0"/>
                      <w:spacing w:before="0" w:after="0" w:line="240" w:lineRule="auto"/>
                      <w:ind w:left="0" w:right="0" w:firstLine="0"/>
                      <w:jc w:val="left"/>
                      <w:rPr>
                        <w:sz w:val="86"/>
                        <w:szCs w:val="86"/>
                      </w:rPr>
                    </w:pPr>
                    <w:r>
                      <w:rPr>
                        <w:b/>
                        <w:bCs/>
                        <w:color w:val="3EA750"/>
                        <w:spacing w:val="0"/>
                        <w:w w:val="100"/>
                        <w:position w:val="0"/>
                        <w:sz w:val="86"/>
                        <w:szCs w:val="86"/>
                        <w:shd w:val="clear" w:color="auto" w:fill="auto"/>
                        <w:lang w:val="pt-PT" w:eastAsia="pt-PT" w:bidi="pt-PT"/>
                      </w:rPr>
                      <w:t>BERURI</w:t>
                    </w:r>
                  </w:p>
                  <w:p>
                    <w:pPr>
                      <w:pStyle w:val="Style95"/>
                      <w:keepNext w:val="0"/>
                      <w:keepLines w:val="0"/>
                      <w:widowControl w:val="0"/>
                      <w:shd w:val="clear" w:color="auto" w:fill="auto"/>
                      <w:bidi w:val="0"/>
                      <w:spacing w:before="0" w:after="0" w:line="240" w:lineRule="auto"/>
                      <w:ind w:left="0" w:right="0" w:firstLine="0"/>
                      <w:jc w:val="left"/>
                      <w:rPr>
                        <w:sz w:val="17"/>
                        <w:szCs w:val="17"/>
                      </w:rPr>
                    </w:pPr>
                    <w:r>
                      <w:rPr>
                        <w:color w:val="7E635B"/>
                        <w:spacing w:val="0"/>
                        <w:w w:val="100"/>
                        <w:position w:val="0"/>
                        <w:sz w:val="17"/>
                        <w:szCs w:val="17"/>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5170" behindDoc="1" locked="0" layoutInCell="1" allowOverlap="1">
              <wp:simplePos x="0" y="0"/>
              <wp:positionH relativeFrom="page">
                <wp:posOffset>1105535</wp:posOffset>
              </wp:positionH>
              <wp:positionV relativeFrom="page">
                <wp:posOffset>843280</wp:posOffset>
              </wp:positionV>
              <wp:extent cx="1179830" cy="464185"/>
              <wp:wrapNone/>
              <wp:docPr id="696" name="Shape 696"/>
              <a:graphic xmlns:a="http://schemas.openxmlformats.org/drawingml/2006/main">
                <a:graphicData uri="http://schemas.microsoft.com/office/word/2010/wordprocessingShape">
                  <wps:wsp>
                    <wps:cNvSpPr txBox="1"/>
                    <wps:spPr>
                      <a:xfrm>
                        <a:ext cx="1179830" cy="464185"/>
                      </a:xfrm>
                      <a:prstGeom prst="rect"/>
                      <a:noFill/>
                    </wps:spPr>
                    <wps:txbx>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722" type="#_x0000_t202" style="position:absolute;margin-left:87.049999999999997pt;margin-top:66.400000000000006pt;width:92.900000000000006pt;height:36.549999999999997pt;z-index:-188743583;mso-wrap-style:none;mso-wrap-distance-left:0;mso-wrap-distance-right:0;mso-position-horizontal-relative:page;mso-position-vertical-relative:page" wrapcoords="0 0" filled="f" stroked="f">
              <v:textbox style="mso-fit-shape-to-text:t" inset="0,0,0,0">
                <w:txbxContent>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DEPARTAMENTO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ADMINISTRATIVO</w:t>
                    </w:r>
                  </w:p>
                  <w:p>
                    <w:pPr>
                      <w:pStyle w:val="Style95"/>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 FINANCEIRO</w:t>
                    </w:r>
                  </w:p>
                </w:txbxContent>
              </v:textbox>
              <w10:wrap anchorx="page" anchory="page"/>
            </v:shape>
          </w:pict>
        </mc:Fallback>
      </mc:AlternateContent>
    </w: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singl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9.%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decimal"/>
      <w:lvlText w:val="10.%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decimal"/>
      <w:lvlText w:val="10.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decimal"/>
      <w:lvlText w:val="10.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0.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10.4.%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decimal"/>
      <w:lvlText w:val="10.5.%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decimal"/>
      <w:lvlText w:val="11.1.%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decimal"/>
      <w:lvlText w:val="11.2.%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8">
    <w:multiLevelType w:val="multilevel"/>
    <w:lvl w:ilvl="0">
      <w:start w:val="1"/>
      <w:numFmt w:val="decimal"/>
      <w:lvlText w:val="11.3.%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0">
    <w:multiLevelType w:val="multilevel"/>
    <w:lvl w:ilvl="0">
      <w:start w:val="1"/>
      <w:numFmt w:val="decimal"/>
      <w:lvlText w:val="11.4.%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11.5.%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2"/>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12.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8">
    <w:multiLevelType w:val="multilevel"/>
    <w:lvl w:ilvl="0">
      <w:start w:val="3"/>
      <w:numFmt w:val="decimal"/>
      <w:lvlText w:val="1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0">
    <w:multiLevelType w:val="multilevel"/>
    <w:lvl w:ilvl="0">
      <w:start w:val="1"/>
      <w:numFmt w:val="decimal"/>
      <w:lvlText w:val="12.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42">
    <w:multiLevelType w:val="multilevel"/>
    <w:lvl w:ilvl="0">
      <w:start w:val="1"/>
      <w:numFmt w:val="decimal"/>
      <w:lvlText w:val="13.%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4">
    <w:multiLevelType w:val="multilevel"/>
    <w:lvl w:ilvl="0">
      <w:start w:val="1"/>
      <w:numFmt w:val="decimal"/>
      <w:lvlText w:val="14.%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8">
    <w:multiLevelType w:val="multilevel"/>
    <w:lvl w:ilvl="0">
      <w:start w:val="1"/>
      <w:numFmt w:val="upperRoman"/>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BR" w:eastAsia="pt-BR" w:bidi="pt-BR"/>
      </w:rPr>
    </w:lvl>
  </w:abstractNum>
  <w:abstractNum w:abstractNumId="50">
    <w:multiLevelType w:val="multilevel"/>
    <w:lvl w:ilvl="0">
      <w:start w:val="2"/>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decimal"/>
      <w:lvlText w:val="%1."/>
      <w:rPr>
        <w:rFonts w:ascii="Courier New" w:eastAsia="Courier New" w:hAnsi="Courier New" w:cs="Courier New"/>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Courier New" w:eastAsia="Courier New" w:hAnsi="Courier New" w:cs="Courier New"/>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8">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6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66">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68">
    <w:multiLevelType w:val="multilevel"/>
    <w:lvl w:ilvl="0">
      <w:start w:val="4"/>
      <w:numFmt w:val="upperRoman"/>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70">
    <w:multiLevelType w:val="multilevel"/>
    <w:lvl w:ilvl="0">
      <w:start w:val="1"/>
      <w:numFmt w:val="bullet"/>
      <w:lvlText w:val="V"/>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pt-BR" w:eastAsia="pt-BR" w:bidi="pt-BR"/>
      </w:rPr>
    </w:lvl>
  </w:abstractNum>
  <w:abstractNum w:abstractNumId="72">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4">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8">
    <w:multiLevelType w:val="multilevel"/>
    <w:lvl w:ilvl="0">
      <w:start w:val="1"/>
      <w:numFmt w:val="decimal"/>
      <w:lvlText w:val="8.%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0">
    <w:multiLevelType w:val="multilevel"/>
    <w:lvl w:ilvl="0">
      <w:start w:val="1"/>
      <w:numFmt w:val="decimal"/>
      <w:lvlText w:val="8.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2">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84">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10">
    <w:name w:val="Other|1_"/>
    <w:basedOn w:val="DefaultParagraphFont"/>
    <w:link w:val="Style9"/>
    <w:rPr>
      <w:rFonts w:ascii="Arial" w:eastAsia="Arial" w:hAnsi="Arial" w:cs="Arial"/>
      <w:b w:val="0"/>
      <w:bCs w:val="0"/>
      <w:i w:val="0"/>
      <w:iCs w:val="0"/>
      <w:smallCaps w:val="0"/>
      <w:strike w:val="0"/>
      <w:sz w:val="22"/>
      <w:szCs w:val="22"/>
      <w:u w:val="none"/>
    </w:rPr>
  </w:style>
  <w:style w:type="character" w:customStyle="1" w:styleId="CharStyle13">
    <w:name w:val="Table caption|1_"/>
    <w:basedOn w:val="DefaultParagraphFont"/>
    <w:link w:val="Style12"/>
    <w:rPr>
      <w:rFonts w:ascii="Arial" w:eastAsia="Arial" w:hAnsi="Arial" w:cs="Arial"/>
      <w:b/>
      <w:bCs/>
      <w:i w:val="0"/>
      <w:iCs w:val="0"/>
      <w:smallCaps w:val="0"/>
      <w:strike w:val="0"/>
      <w:sz w:val="22"/>
      <w:szCs w:val="22"/>
      <w:u w:val="single"/>
    </w:rPr>
  </w:style>
  <w:style w:type="character" w:customStyle="1" w:styleId="CharStyle16">
    <w:name w:val="Body text|3_"/>
    <w:basedOn w:val="DefaultParagraphFont"/>
    <w:link w:val="Style15"/>
    <w:rPr>
      <w:rFonts w:ascii="Arial" w:eastAsia="Arial" w:hAnsi="Arial" w:cs="Arial"/>
      <w:b/>
      <w:bCs/>
      <w:i w:val="0"/>
      <w:iCs w:val="0"/>
      <w:smallCaps w:val="0"/>
      <w:strike w:val="0"/>
      <w:sz w:val="19"/>
      <w:szCs w:val="19"/>
      <w:u w:val="none"/>
    </w:rPr>
  </w:style>
  <w:style w:type="character" w:customStyle="1" w:styleId="CharStyle22">
    <w:name w:val="Body text|1_"/>
    <w:basedOn w:val="DefaultParagraphFont"/>
    <w:link w:val="Style21"/>
    <w:rPr>
      <w:rFonts w:ascii="Arial" w:eastAsia="Arial" w:hAnsi="Arial" w:cs="Arial"/>
      <w:b w:val="0"/>
      <w:bCs w:val="0"/>
      <w:i w:val="0"/>
      <w:iCs w:val="0"/>
      <w:smallCaps w:val="0"/>
      <w:strike w:val="0"/>
      <w:sz w:val="22"/>
      <w:szCs w:val="22"/>
      <w:u w:val="none"/>
    </w:rPr>
  </w:style>
  <w:style w:type="character" w:customStyle="1" w:styleId="CharStyle28">
    <w:name w:val="Heading #4|1_"/>
    <w:basedOn w:val="DefaultParagraphFont"/>
    <w:link w:val="Style27"/>
    <w:rPr>
      <w:rFonts w:ascii="Arial" w:eastAsia="Arial" w:hAnsi="Arial" w:cs="Arial"/>
      <w:b/>
      <w:bCs/>
      <w:i w:val="0"/>
      <w:iCs w:val="0"/>
      <w:smallCaps w:val="0"/>
      <w:strike w:val="0"/>
      <w:sz w:val="22"/>
      <w:szCs w:val="22"/>
      <w:u w:val="none"/>
    </w:rPr>
  </w:style>
  <w:style w:type="character" w:customStyle="1" w:styleId="CharStyle33">
    <w:name w:val="Body text|4_"/>
    <w:basedOn w:val="DefaultParagraphFont"/>
    <w:link w:val="Style32"/>
    <w:rPr>
      <w:b w:val="0"/>
      <w:bCs w:val="0"/>
      <w:i w:val="0"/>
      <w:iCs w:val="0"/>
      <w:smallCaps w:val="0"/>
      <w:strike w:val="0"/>
      <w:sz w:val="18"/>
      <w:szCs w:val="18"/>
      <w:u w:val="none"/>
    </w:rPr>
  </w:style>
  <w:style w:type="character" w:customStyle="1" w:styleId="CharStyle41">
    <w:name w:val="Body text|2_"/>
    <w:basedOn w:val="DefaultParagraphFont"/>
    <w:link w:val="Style40"/>
    <w:rPr>
      <w:b w:val="0"/>
      <w:bCs w:val="0"/>
      <w:i w:val="0"/>
      <w:iCs w:val="0"/>
      <w:smallCaps w:val="0"/>
      <w:strike w:val="0"/>
      <w:sz w:val="22"/>
      <w:szCs w:val="22"/>
      <w:u w:val="none"/>
    </w:rPr>
  </w:style>
  <w:style w:type="character" w:customStyle="1" w:styleId="CharStyle45">
    <w:name w:val="Heading #1|1_"/>
    <w:basedOn w:val="DefaultParagraphFont"/>
    <w:link w:val="Style44"/>
    <w:rPr>
      <w:rFonts w:ascii="Arial" w:eastAsia="Arial" w:hAnsi="Arial" w:cs="Arial"/>
      <w:b/>
      <w:bCs/>
      <w:i w:val="0"/>
      <w:iCs w:val="0"/>
      <w:smallCaps w:val="0"/>
      <w:strike w:val="0"/>
      <w:color w:val="3EA750"/>
      <w:sz w:val="86"/>
      <w:szCs w:val="86"/>
      <w:u w:val="none"/>
    </w:rPr>
  </w:style>
  <w:style w:type="character" w:customStyle="1" w:styleId="CharStyle51">
    <w:name w:val="Picture caption|1_"/>
    <w:basedOn w:val="DefaultParagraphFont"/>
    <w:link w:val="Style50"/>
    <w:rPr>
      <w:rFonts w:ascii="Courier New" w:eastAsia="Courier New" w:hAnsi="Courier New" w:cs="Courier New"/>
      <w:b w:val="0"/>
      <w:bCs w:val="0"/>
      <w:i w:val="0"/>
      <w:iCs w:val="0"/>
      <w:smallCaps w:val="0"/>
      <w:strike w:val="0"/>
      <w:sz w:val="22"/>
      <w:szCs w:val="22"/>
      <w:u w:val="none"/>
      <w:lang w:val="pt-BR" w:eastAsia="pt-BR" w:bidi="pt-BR"/>
    </w:rPr>
  </w:style>
  <w:style w:type="character" w:customStyle="1" w:styleId="CharStyle55">
    <w:name w:val="Heading #3|1_"/>
    <w:basedOn w:val="DefaultParagraphFont"/>
    <w:link w:val="Style54"/>
    <w:rPr>
      <w:rFonts w:ascii="Arial" w:eastAsia="Arial" w:hAnsi="Arial" w:cs="Arial"/>
      <w:b/>
      <w:bCs/>
      <w:i w:val="0"/>
      <w:iCs w:val="0"/>
      <w:smallCaps w:val="0"/>
      <w:strike w:val="0"/>
      <w:color w:val="101C2A"/>
      <w:sz w:val="36"/>
      <w:szCs w:val="36"/>
      <w:u w:val="none"/>
      <w:lang w:val="pt-BR" w:eastAsia="pt-BR" w:bidi="pt-BR"/>
    </w:rPr>
  </w:style>
  <w:style w:type="character" w:customStyle="1" w:styleId="CharStyle59">
    <w:name w:val="Body text|6_"/>
    <w:basedOn w:val="DefaultParagraphFont"/>
    <w:link w:val="Style58"/>
    <w:rPr>
      <w:rFonts w:ascii="Courier New" w:eastAsia="Courier New" w:hAnsi="Courier New" w:cs="Courier New"/>
      <w:b w:val="0"/>
      <w:bCs w:val="0"/>
      <w:i w:val="0"/>
      <w:iCs w:val="0"/>
      <w:smallCaps w:val="0"/>
      <w:strike w:val="0"/>
      <w:sz w:val="22"/>
      <w:szCs w:val="22"/>
      <w:u w:val="none"/>
      <w:lang w:val="pt-BR" w:eastAsia="pt-BR" w:bidi="pt-BR"/>
    </w:rPr>
  </w:style>
  <w:style w:type="character" w:customStyle="1" w:styleId="CharStyle66">
    <w:name w:val="Body text|5_"/>
    <w:basedOn w:val="DefaultParagraphFont"/>
    <w:link w:val="Style65"/>
    <w:rPr>
      <w:rFonts w:ascii="Courier New" w:eastAsia="Courier New" w:hAnsi="Courier New" w:cs="Courier New"/>
      <w:b w:val="0"/>
      <w:bCs w:val="0"/>
      <w:i w:val="0"/>
      <w:iCs w:val="0"/>
      <w:smallCaps w:val="0"/>
      <w:strike w:val="0"/>
      <w:sz w:val="22"/>
      <w:szCs w:val="22"/>
      <w:u w:val="none"/>
    </w:rPr>
  </w:style>
  <w:style w:type="character" w:customStyle="1" w:styleId="CharStyle83">
    <w:name w:val="Heading #2|1_"/>
    <w:basedOn w:val="DefaultParagraphFont"/>
    <w:link w:val="Style82"/>
    <w:rPr>
      <w:rFonts w:ascii="Arial" w:eastAsia="Arial" w:hAnsi="Arial" w:cs="Arial"/>
      <w:b/>
      <w:bCs/>
      <w:i w:val="0"/>
      <w:iCs w:val="0"/>
      <w:smallCaps w:val="0"/>
      <w:strike w:val="0"/>
      <w:color w:val="3EA750"/>
      <w:sz w:val="60"/>
      <w:szCs w:val="60"/>
      <w:u w:val="none"/>
      <w:lang w:val="pt-BR" w:eastAsia="pt-BR" w:bidi="pt-BR"/>
    </w:rPr>
  </w:style>
  <w:style w:type="character" w:customStyle="1" w:styleId="CharStyle96">
    <w:name w:val="Header or footer|1_"/>
    <w:basedOn w:val="DefaultParagraphFont"/>
    <w:link w:val="Style95"/>
    <w:rPr>
      <w:rFonts w:ascii="Arial" w:eastAsia="Arial" w:hAnsi="Arial" w:cs="Arial"/>
      <w:b w:val="0"/>
      <w:bCs w:val="0"/>
      <w:i w:val="0"/>
      <w:iCs w:val="0"/>
      <w:smallCaps w:val="0"/>
      <w:strike w:val="0"/>
      <w:sz w:val="19"/>
      <w:szCs w:val="19"/>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9">
    <w:name w:val="Other|1"/>
    <w:basedOn w:val="Normal"/>
    <w:link w:val="CharStyle10"/>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12">
    <w:name w:val="Table caption|1"/>
    <w:basedOn w:val="Normal"/>
    <w:link w:val="CharStyle13"/>
    <w:pPr>
      <w:widowControl w:val="0"/>
      <w:shd w:val="clear" w:color="auto" w:fill="FFFFFF"/>
    </w:pPr>
    <w:rPr>
      <w:rFonts w:ascii="Arial" w:eastAsia="Arial" w:hAnsi="Arial" w:cs="Arial"/>
      <w:b/>
      <w:bCs/>
      <w:i w:val="0"/>
      <w:iCs w:val="0"/>
      <w:smallCaps w:val="0"/>
      <w:strike w:val="0"/>
      <w:sz w:val="22"/>
      <w:szCs w:val="22"/>
      <w:u w:val="single"/>
    </w:rPr>
  </w:style>
  <w:style w:type="paragraph" w:customStyle="1" w:styleId="Style15">
    <w:name w:val="Body text|3"/>
    <w:basedOn w:val="Normal"/>
    <w:link w:val="CharStyle16"/>
    <w:pPr>
      <w:widowControl w:val="0"/>
      <w:shd w:val="clear" w:color="auto" w:fill="FFFFFF"/>
      <w:spacing w:after="1040" w:line="293" w:lineRule="auto"/>
      <w:ind w:left="140" w:right="6460"/>
    </w:pPr>
    <w:rPr>
      <w:rFonts w:ascii="Arial" w:eastAsia="Arial" w:hAnsi="Arial" w:cs="Arial"/>
      <w:b/>
      <w:bCs/>
      <w:i w:val="0"/>
      <w:iCs w:val="0"/>
      <w:smallCaps w:val="0"/>
      <w:strike w:val="0"/>
      <w:sz w:val="19"/>
      <w:szCs w:val="19"/>
      <w:u w:val="none"/>
    </w:rPr>
  </w:style>
  <w:style w:type="paragraph" w:customStyle="1" w:styleId="Style21">
    <w:name w:val="Body text|1"/>
    <w:basedOn w:val="Normal"/>
    <w:link w:val="CharStyle22"/>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27">
    <w:name w:val="Heading #4|1"/>
    <w:basedOn w:val="Normal"/>
    <w:link w:val="CharStyle28"/>
    <w:pPr>
      <w:widowControl w:val="0"/>
      <w:shd w:val="clear" w:color="auto" w:fill="FFFFFF"/>
      <w:spacing w:line="302" w:lineRule="auto"/>
      <w:ind w:left="520"/>
      <w:outlineLvl w:val="3"/>
    </w:pPr>
    <w:rPr>
      <w:rFonts w:ascii="Arial" w:eastAsia="Arial" w:hAnsi="Arial" w:cs="Arial"/>
      <w:b/>
      <w:bCs/>
      <w:i w:val="0"/>
      <w:iCs w:val="0"/>
      <w:smallCaps w:val="0"/>
      <w:strike w:val="0"/>
      <w:sz w:val="22"/>
      <w:szCs w:val="22"/>
      <w:u w:val="none"/>
    </w:rPr>
  </w:style>
  <w:style w:type="paragraph" w:customStyle="1" w:styleId="Style32">
    <w:name w:val="Body text|4"/>
    <w:basedOn w:val="Normal"/>
    <w:link w:val="CharStyle33"/>
    <w:pPr>
      <w:widowControl w:val="0"/>
      <w:shd w:val="clear" w:color="auto" w:fill="FFFFFF"/>
      <w:spacing w:after="180" w:line="230" w:lineRule="auto"/>
      <w:ind w:left="1820" w:right="1720"/>
    </w:pPr>
    <w:rPr>
      <w:b w:val="0"/>
      <w:bCs w:val="0"/>
      <w:i w:val="0"/>
      <w:iCs w:val="0"/>
      <w:smallCaps w:val="0"/>
      <w:strike w:val="0"/>
      <w:sz w:val="18"/>
      <w:szCs w:val="18"/>
      <w:u w:val="none"/>
    </w:rPr>
  </w:style>
  <w:style w:type="paragraph" w:customStyle="1" w:styleId="Style40">
    <w:name w:val="Body text|2"/>
    <w:basedOn w:val="Normal"/>
    <w:link w:val="CharStyle41"/>
    <w:pPr>
      <w:widowControl w:val="0"/>
      <w:shd w:val="clear" w:color="auto" w:fill="FFFFFF"/>
      <w:spacing w:after="160" w:line="276" w:lineRule="auto"/>
    </w:pPr>
    <w:rPr>
      <w:b w:val="0"/>
      <w:bCs w:val="0"/>
      <w:i w:val="0"/>
      <w:iCs w:val="0"/>
      <w:smallCaps w:val="0"/>
      <w:strike w:val="0"/>
      <w:sz w:val="22"/>
      <w:szCs w:val="22"/>
      <w:u w:val="none"/>
    </w:rPr>
  </w:style>
  <w:style w:type="paragraph" w:customStyle="1" w:styleId="Style44">
    <w:name w:val="Heading #1|1"/>
    <w:basedOn w:val="Normal"/>
    <w:link w:val="CharStyle45"/>
    <w:pPr>
      <w:widowControl w:val="0"/>
      <w:shd w:val="clear" w:color="auto" w:fill="FFFFFF"/>
      <w:spacing w:line="312" w:lineRule="auto"/>
      <w:ind w:left="4460"/>
      <w:outlineLvl w:val="0"/>
    </w:pPr>
    <w:rPr>
      <w:rFonts w:ascii="Arial" w:eastAsia="Arial" w:hAnsi="Arial" w:cs="Arial"/>
      <w:b/>
      <w:bCs/>
      <w:i w:val="0"/>
      <w:iCs w:val="0"/>
      <w:smallCaps w:val="0"/>
      <w:strike w:val="0"/>
      <w:color w:val="3EA750"/>
      <w:sz w:val="86"/>
      <w:szCs w:val="86"/>
      <w:u w:val="none"/>
    </w:rPr>
  </w:style>
  <w:style w:type="paragraph" w:customStyle="1" w:styleId="Style50">
    <w:name w:val="Picture caption|1"/>
    <w:basedOn w:val="Normal"/>
    <w:link w:val="CharStyle51"/>
    <w:pPr>
      <w:widowControl w:val="0"/>
      <w:shd w:val="clear" w:color="auto" w:fill="FFFFFF"/>
    </w:pPr>
    <w:rPr>
      <w:rFonts w:ascii="Courier New" w:eastAsia="Courier New" w:hAnsi="Courier New" w:cs="Courier New"/>
      <w:b w:val="0"/>
      <w:bCs w:val="0"/>
      <w:i w:val="0"/>
      <w:iCs w:val="0"/>
      <w:smallCaps w:val="0"/>
      <w:strike w:val="0"/>
      <w:sz w:val="22"/>
      <w:szCs w:val="22"/>
      <w:u w:val="none"/>
      <w:lang w:val="pt-BR" w:eastAsia="pt-BR" w:bidi="pt-BR"/>
    </w:rPr>
  </w:style>
  <w:style w:type="paragraph" w:customStyle="1" w:styleId="Style54">
    <w:name w:val="Heading #3|1"/>
    <w:basedOn w:val="Normal"/>
    <w:link w:val="CharStyle55"/>
    <w:pPr>
      <w:widowControl w:val="0"/>
      <w:shd w:val="clear" w:color="auto" w:fill="FFFFFF"/>
      <w:spacing w:after="1560"/>
      <w:ind w:left="1800"/>
      <w:outlineLvl w:val="2"/>
    </w:pPr>
    <w:rPr>
      <w:rFonts w:ascii="Arial" w:eastAsia="Arial" w:hAnsi="Arial" w:cs="Arial"/>
      <w:b/>
      <w:bCs/>
      <w:i w:val="0"/>
      <w:iCs w:val="0"/>
      <w:smallCaps w:val="0"/>
      <w:strike w:val="0"/>
      <w:color w:val="101C2A"/>
      <w:sz w:val="36"/>
      <w:szCs w:val="36"/>
      <w:u w:val="none"/>
      <w:lang w:val="pt-BR" w:eastAsia="pt-BR" w:bidi="pt-BR"/>
    </w:rPr>
  </w:style>
  <w:style w:type="paragraph" w:customStyle="1" w:styleId="Style58">
    <w:name w:val="Body text|6"/>
    <w:basedOn w:val="Normal"/>
    <w:link w:val="CharStyle59"/>
    <w:pPr>
      <w:widowControl w:val="0"/>
      <w:shd w:val="clear" w:color="auto" w:fill="FFFFFF"/>
      <w:spacing w:after="500" w:line="271" w:lineRule="auto"/>
    </w:pPr>
    <w:rPr>
      <w:rFonts w:ascii="Courier New" w:eastAsia="Courier New" w:hAnsi="Courier New" w:cs="Courier New"/>
      <w:b w:val="0"/>
      <w:bCs w:val="0"/>
      <w:i w:val="0"/>
      <w:iCs w:val="0"/>
      <w:smallCaps w:val="0"/>
      <w:strike w:val="0"/>
      <w:sz w:val="22"/>
      <w:szCs w:val="22"/>
      <w:u w:val="none"/>
      <w:lang w:val="pt-BR" w:eastAsia="pt-BR" w:bidi="pt-BR"/>
    </w:rPr>
  </w:style>
  <w:style w:type="paragraph" w:customStyle="1" w:styleId="Style65">
    <w:name w:val="Body text|5"/>
    <w:basedOn w:val="Normal"/>
    <w:link w:val="CharStyle66"/>
    <w:pPr>
      <w:widowControl w:val="0"/>
      <w:shd w:val="clear" w:color="auto" w:fill="FFFFFF"/>
      <w:spacing w:after="180" w:line="391" w:lineRule="auto"/>
    </w:pPr>
    <w:rPr>
      <w:rFonts w:ascii="Courier New" w:eastAsia="Courier New" w:hAnsi="Courier New" w:cs="Courier New"/>
      <w:b w:val="0"/>
      <w:bCs w:val="0"/>
      <w:i w:val="0"/>
      <w:iCs w:val="0"/>
      <w:smallCaps w:val="0"/>
      <w:strike w:val="0"/>
      <w:sz w:val="22"/>
      <w:szCs w:val="22"/>
      <w:u w:val="none"/>
    </w:rPr>
  </w:style>
  <w:style w:type="paragraph" w:customStyle="1" w:styleId="Style82">
    <w:name w:val="Heading #2|1"/>
    <w:basedOn w:val="Normal"/>
    <w:link w:val="CharStyle83"/>
    <w:pPr>
      <w:widowControl w:val="0"/>
      <w:shd w:val="clear" w:color="auto" w:fill="FFFFFF"/>
      <w:spacing w:line="192" w:lineRule="auto"/>
      <w:outlineLvl w:val="1"/>
    </w:pPr>
    <w:rPr>
      <w:rFonts w:ascii="Arial" w:eastAsia="Arial" w:hAnsi="Arial" w:cs="Arial"/>
      <w:b/>
      <w:bCs/>
      <w:i w:val="0"/>
      <w:iCs w:val="0"/>
      <w:smallCaps w:val="0"/>
      <w:strike w:val="0"/>
      <w:color w:val="3EA750"/>
      <w:sz w:val="60"/>
      <w:szCs w:val="60"/>
      <w:u w:val="none"/>
      <w:lang w:val="pt-BR" w:eastAsia="pt-BR" w:bidi="pt-BR"/>
    </w:rPr>
  </w:style>
  <w:style w:type="paragraph" w:customStyle="1" w:styleId="Style95">
    <w:name w:val="Header or footer|1"/>
    <w:basedOn w:val="Normal"/>
    <w:link w:val="CharStyle96"/>
    <w:pPr>
      <w:widowControl w:val="0"/>
      <w:shd w:val="clear" w:color="auto" w:fill="FFFFFF"/>
    </w:pPr>
    <w:rPr>
      <w:rFonts w:ascii="Arial" w:eastAsia="Arial" w:hAnsi="Arial" w:cs="Arial"/>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header" Target="header11.xml"/><Relationship Id="rId32" Type="http://schemas.openxmlformats.org/officeDocument/2006/relationships/footer" Target="footer11.xml"/><Relationship Id="rId33" Type="http://schemas.openxmlformats.org/officeDocument/2006/relationships/header" Target="header12.xml"/><Relationship Id="rId34" Type="http://schemas.openxmlformats.org/officeDocument/2006/relationships/footer" Target="footer12.xml"/><Relationship Id="rId35" Type="http://schemas.openxmlformats.org/officeDocument/2006/relationships/header" Target="header13.xml"/><Relationship Id="rId36" Type="http://schemas.openxmlformats.org/officeDocument/2006/relationships/footer" Target="footer13.xml"/><Relationship Id="rId37" Type="http://schemas.openxmlformats.org/officeDocument/2006/relationships/header" Target="header14.xml"/><Relationship Id="rId38" Type="http://schemas.openxmlformats.org/officeDocument/2006/relationships/footer" Target="footer14.xml"/><Relationship Id="rId39" Type="http://schemas.openxmlformats.org/officeDocument/2006/relationships/header" Target="header15.xml"/><Relationship Id="rId40" Type="http://schemas.openxmlformats.org/officeDocument/2006/relationships/footer" Target="footer15.xml"/><Relationship Id="rId41" Type="http://schemas.openxmlformats.org/officeDocument/2006/relationships/header" Target="header16.xml"/><Relationship Id="rId42" Type="http://schemas.openxmlformats.org/officeDocument/2006/relationships/footer" Target="footer16.xml"/><Relationship Id="rId43" Type="http://schemas.openxmlformats.org/officeDocument/2006/relationships/header" Target="header17.xml"/><Relationship Id="rId44" Type="http://schemas.openxmlformats.org/officeDocument/2006/relationships/footer" Target="footer17.xml"/><Relationship Id="rId45" Type="http://schemas.openxmlformats.org/officeDocument/2006/relationships/header" Target="header18.xml"/><Relationship Id="rId46" Type="http://schemas.openxmlformats.org/officeDocument/2006/relationships/footer" Target="footer18.xml"/><Relationship Id="rId47" Type="http://schemas.openxmlformats.org/officeDocument/2006/relationships/image" Target="media/image18.jpeg"/><Relationship Id="rId48" Type="http://schemas.openxmlformats.org/officeDocument/2006/relationships/image" Target="media/image18.jpeg" TargetMode="External"/><Relationship Id="rId49" Type="http://schemas.openxmlformats.org/officeDocument/2006/relationships/header" Target="header19.xml"/><Relationship Id="rId50" Type="http://schemas.openxmlformats.org/officeDocument/2006/relationships/footer" Target="footer19.xml"/><Relationship Id="rId51" Type="http://schemas.openxmlformats.org/officeDocument/2006/relationships/header" Target="header20.xml"/><Relationship Id="rId52" Type="http://schemas.openxmlformats.org/officeDocument/2006/relationships/footer" Target="footer20.xml"/><Relationship Id="rId53" Type="http://schemas.openxmlformats.org/officeDocument/2006/relationships/header" Target="header21.xml"/><Relationship Id="rId54" Type="http://schemas.openxmlformats.org/officeDocument/2006/relationships/footer" Target="footer21.xml"/><Relationship Id="rId55" Type="http://schemas.openxmlformats.org/officeDocument/2006/relationships/image" Target="media/image20.jpeg"/><Relationship Id="rId56" Type="http://schemas.openxmlformats.org/officeDocument/2006/relationships/image" Target="media/image20.jpeg" TargetMode="External"/><Relationship Id="rId57" Type="http://schemas.openxmlformats.org/officeDocument/2006/relationships/image" Target="media/image21.png"/><Relationship Id="rId58" Type="http://schemas.openxmlformats.org/officeDocument/2006/relationships/image" Target="media/image21.png" TargetMode="External"/><Relationship Id="rId59" Type="http://schemas.openxmlformats.org/officeDocument/2006/relationships/header" Target="header22.xml"/><Relationship Id="rId60" Type="http://schemas.openxmlformats.org/officeDocument/2006/relationships/footer" Target="footer22.xml"/><Relationship Id="rId61" Type="http://schemas.openxmlformats.org/officeDocument/2006/relationships/header" Target="header23.xml"/><Relationship Id="rId62" Type="http://schemas.openxmlformats.org/officeDocument/2006/relationships/footer" Target="footer23.xml"/><Relationship Id="rId63" Type="http://schemas.openxmlformats.org/officeDocument/2006/relationships/image" Target="media/image23.jpeg"/><Relationship Id="rId64" Type="http://schemas.openxmlformats.org/officeDocument/2006/relationships/image" Target="media/image23.jpeg" TargetMode="External"/><Relationship Id="rId65" Type="http://schemas.openxmlformats.org/officeDocument/2006/relationships/header" Target="header24.xml"/><Relationship Id="rId66" Type="http://schemas.openxmlformats.org/officeDocument/2006/relationships/footer" Target="footer24.xml"/><Relationship Id="rId67" Type="http://schemas.openxmlformats.org/officeDocument/2006/relationships/header" Target="header25.xml"/><Relationship Id="rId68" Type="http://schemas.openxmlformats.org/officeDocument/2006/relationships/footer" Target="footer25.xml"/><Relationship Id="rId69" Type="http://schemas.openxmlformats.org/officeDocument/2006/relationships/header" Target="header26.xml"/><Relationship Id="rId70" Type="http://schemas.openxmlformats.org/officeDocument/2006/relationships/footer" Target="footer26.xml"/><Relationship Id="rId71" Type="http://schemas.openxmlformats.org/officeDocument/2006/relationships/header" Target="header27.xml"/><Relationship Id="rId72" Type="http://schemas.openxmlformats.org/officeDocument/2006/relationships/footer" Target="footer27.xml"/><Relationship Id="rId73" Type="http://schemas.openxmlformats.org/officeDocument/2006/relationships/image" Target="media/image25.jpeg"/><Relationship Id="rId74" Type="http://schemas.openxmlformats.org/officeDocument/2006/relationships/image" Target="media/image25.jpeg" TargetMode="External"/><Relationship Id="rId75" Type="http://schemas.openxmlformats.org/officeDocument/2006/relationships/header" Target="header28.xml"/><Relationship Id="rId76" Type="http://schemas.openxmlformats.org/officeDocument/2006/relationships/footer" Target="footer28.xml"/><Relationship Id="rId77" Type="http://schemas.openxmlformats.org/officeDocument/2006/relationships/header" Target="header29.xml"/><Relationship Id="rId78" Type="http://schemas.openxmlformats.org/officeDocument/2006/relationships/footer" Target="footer29.xml"/><Relationship Id="rId79" Type="http://schemas.openxmlformats.org/officeDocument/2006/relationships/header" Target="header30.xml"/><Relationship Id="rId80" Type="http://schemas.openxmlformats.org/officeDocument/2006/relationships/footer" Target="footer30.xml"/><Relationship Id="rId81" Type="http://schemas.openxmlformats.org/officeDocument/2006/relationships/header" Target="header31.xml"/><Relationship Id="rId82" Type="http://schemas.openxmlformats.org/officeDocument/2006/relationships/footer" Target="footer31.xml"/><Relationship Id="rId83" Type="http://schemas.openxmlformats.org/officeDocument/2006/relationships/header" Target="header32.xml"/><Relationship Id="rId84" Type="http://schemas.openxmlformats.org/officeDocument/2006/relationships/footer" Target="footer32.xml"/><Relationship Id="rId85" Type="http://schemas.openxmlformats.org/officeDocument/2006/relationships/image" Target="media/image26.jpeg"/><Relationship Id="rId86" Type="http://schemas.openxmlformats.org/officeDocument/2006/relationships/image" Target="media/image26.jpeg" TargetMode="External"/><Relationship Id="rId87" Type="http://schemas.openxmlformats.org/officeDocument/2006/relationships/header" Target="header33.xml"/><Relationship Id="rId88" Type="http://schemas.openxmlformats.org/officeDocument/2006/relationships/footer" Target="footer33.xml"/><Relationship Id="rId89" Type="http://schemas.openxmlformats.org/officeDocument/2006/relationships/header" Target="header34.xml"/><Relationship Id="rId90" Type="http://schemas.openxmlformats.org/officeDocument/2006/relationships/footer" Target="footer34.xml"/><Relationship Id="rId91" Type="http://schemas.openxmlformats.org/officeDocument/2006/relationships/header" Target="header35.xml"/><Relationship Id="rId92" Type="http://schemas.openxmlformats.org/officeDocument/2006/relationships/footer" Target="footer35.xml"/><Relationship Id="rId93" Type="http://schemas.openxmlformats.org/officeDocument/2006/relationships/header" Target="header36.xml"/><Relationship Id="rId94" Type="http://schemas.openxmlformats.org/officeDocument/2006/relationships/footer" Target="footer36.xml"/><Relationship Id="rId95" Type="http://schemas.openxmlformats.org/officeDocument/2006/relationships/image" Target="media/image28.jpeg"/><Relationship Id="rId96" Type="http://schemas.openxmlformats.org/officeDocument/2006/relationships/image" Target="media/image28.jpeg" TargetMode="External"/><Relationship Id="rId97" Type="http://schemas.openxmlformats.org/officeDocument/2006/relationships/header" Target="header37.xml"/><Relationship Id="rId98" Type="http://schemas.openxmlformats.org/officeDocument/2006/relationships/footer" Target="footer37.xml"/><Relationship Id="rId99" Type="http://schemas.openxmlformats.org/officeDocument/2006/relationships/header" Target="header38.xml"/><Relationship Id="rId100" Type="http://schemas.openxmlformats.org/officeDocument/2006/relationships/footer" Target="footer38.xml"/><Relationship Id="rId101" Type="http://schemas.openxmlformats.org/officeDocument/2006/relationships/image" Target="media/image29.jpeg"/><Relationship Id="rId102" Type="http://schemas.openxmlformats.org/officeDocument/2006/relationships/image" Target="media/image29.jpeg" TargetMode="External"/><Relationship Id="rId103" Type="http://schemas.openxmlformats.org/officeDocument/2006/relationships/header" Target="header39.xml"/><Relationship Id="rId104" Type="http://schemas.openxmlformats.org/officeDocument/2006/relationships/footer" Target="footer39.xml"/><Relationship Id="rId105" Type="http://schemas.openxmlformats.org/officeDocument/2006/relationships/header" Target="header40.xml"/><Relationship Id="rId106" Type="http://schemas.openxmlformats.org/officeDocument/2006/relationships/footer" Target="footer40.xml"/><Relationship Id="rId107" Type="http://schemas.openxmlformats.org/officeDocument/2006/relationships/image" Target="media/image31.jpeg"/><Relationship Id="rId108" Type="http://schemas.openxmlformats.org/officeDocument/2006/relationships/image" Target="media/image31.jpeg" TargetMode="External"/><Relationship Id="rId109" Type="http://schemas.openxmlformats.org/officeDocument/2006/relationships/image" Target="media/image32.jpeg"/><Relationship Id="rId110" Type="http://schemas.openxmlformats.org/officeDocument/2006/relationships/image" Target="media/image32.jpeg" TargetMode="External"/><Relationship Id="rId111" Type="http://schemas.openxmlformats.org/officeDocument/2006/relationships/header" Target="header41.xml"/><Relationship Id="rId112" Type="http://schemas.openxmlformats.org/officeDocument/2006/relationships/footer" Target="footer41.xml"/><Relationship Id="rId113" Type="http://schemas.openxmlformats.org/officeDocument/2006/relationships/header" Target="header42.xml"/><Relationship Id="rId114" Type="http://schemas.openxmlformats.org/officeDocument/2006/relationships/footer" Target="footer42.xml"/><Relationship Id="rId115" Type="http://schemas.openxmlformats.org/officeDocument/2006/relationships/header" Target="header43.xml"/><Relationship Id="rId116" Type="http://schemas.openxmlformats.org/officeDocument/2006/relationships/footer" Target="footer43.xml"/><Relationship Id="rId117" Type="http://schemas.openxmlformats.org/officeDocument/2006/relationships/header" Target="header44.xml"/><Relationship Id="rId118" Type="http://schemas.openxmlformats.org/officeDocument/2006/relationships/footer" Target="footer44.xml"/><Relationship Id="rId119" Type="http://schemas.openxmlformats.org/officeDocument/2006/relationships/header" Target="header45.xml"/><Relationship Id="rId120" Type="http://schemas.openxmlformats.org/officeDocument/2006/relationships/footer" Target="footer45.xml"/><Relationship Id="rId121" Type="http://schemas.openxmlformats.org/officeDocument/2006/relationships/header" Target="header46.xml"/><Relationship Id="rId122" Type="http://schemas.openxmlformats.org/officeDocument/2006/relationships/footer" Target="footer46.xml"/><Relationship Id="rId123" Type="http://schemas.openxmlformats.org/officeDocument/2006/relationships/header" Target="header47.xml"/><Relationship Id="rId124" Type="http://schemas.openxmlformats.org/officeDocument/2006/relationships/footer" Target="footer47.xml"/><Relationship Id="rId125" Type="http://schemas.openxmlformats.org/officeDocument/2006/relationships/header" Target="header48.xml"/><Relationship Id="rId126" Type="http://schemas.openxmlformats.org/officeDocument/2006/relationships/footer" Target="footer48.xml"/><Relationship Id="rId127" Type="http://schemas.openxmlformats.org/officeDocument/2006/relationships/header" Target="header49.xml"/><Relationship Id="rId128" Type="http://schemas.openxmlformats.org/officeDocument/2006/relationships/footer" Target="footer49.xml"/><Relationship Id="rId129" Type="http://schemas.openxmlformats.org/officeDocument/2006/relationships/image" Target="media/image35.jpeg"/><Relationship Id="rId130" Type="http://schemas.openxmlformats.org/officeDocument/2006/relationships/image" Target="media/image35.jpeg" TargetMode="External"/><Relationship Id="rId131" Type="http://schemas.openxmlformats.org/officeDocument/2006/relationships/image" Target="media/image36.jpeg"/><Relationship Id="rId132" Type="http://schemas.openxmlformats.org/officeDocument/2006/relationships/image" Target="media/image36.jpeg" TargetMode="External"/><Relationship Id="rId133" Type="http://schemas.openxmlformats.org/officeDocument/2006/relationships/header" Target="header50.xml"/><Relationship Id="rId134" Type="http://schemas.openxmlformats.org/officeDocument/2006/relationships/footer" Target="footer50.xml"/><Relationship Id="rId135" Type="http://schemas.openxmlformats.org/officeDocument/2006/relationships/header" Target="header51.xml"/><Relationship Id="rId136" Type="http://schemas.openxmlformats.org/officeDocument/2006/relationships/footer" Target="footer51.xml"/><Relationship Id="rId137" Type="http://schemas.openxmlformats.org/officeDocument/2006/relationships/header" Target="header52.xml"/><Relationship Id="rId138" Type="http://schemas.openxmlformats.org/officeDocument/2006/relationships/footer" Target="footer52.xml"/><Relationship Id="rId139" Type="http://schemas.openxmlformats.org/officeDocument/2006/relationships/image" Target="media/image39.jpeg"/><Relationship Id="rId140" Type="http://schemas.openxmlformats.org/officeDocument/2006/relationships/image" Target="media/image39.jpeg" TargetMode="External"/><Relationship Id="rId141" Type="http://schemas.openxmlformats.org/officeDocument/2006/relationships/header" Target="header53.xml"/><Relationship Id="rId142" Type="http://schemas.openxmlformats.org/officeDocument/2006/relationships/footer" Target="footer53.xml"/><Relationship Id="rId143" Type="http://schemas.openxmlformats.org/officeDocument/2006/relationships/header" Target="header54.xml"/><Relationship Id="rId144" Type="http://schemas.openxmlformats.org/officeDocument/2006/relationships/footer" Target="footer54.xml"/><Relationship Id="rId145" Type="http://schemas.openxmlformats.org/officeDocument/2006/relationships/image" Target="media/image42.jpeg"/><Relationship Id="rId146" Type="http://schemas.openxmlformats.org/officeDocument/2006/relationships/image" Target="media/image42.jpeg" TargetMode="External"/><Relationship Id="rId147" Type="http://schemas.openxmlformats.org/officeDocument/2006/relationships/header" Target="header55.xml"/><Relationship Id="rId148" Type="http://schemas.openxmlformats.org/officeDocument/2006/relationships/footer" Target="footer55.xml"/><Relationship Id="rId149" Type="http://schemas.openxmlformats.org/officeDocument/2006/relationships/header" Target="header56.xml"/><Relationship Id="rId150" Type="http://schemas.openxmlformats.org/officeDocument/2006/relationships/footer" Target="footer56.xml"/><Relationship Id="rId151" Type="http://schemas.openxmlformats.org/officeDocument/2006/relationships/image" Target="media/image45.jpeg"/><Relationship Id="rId152" Type="http://schemas.openxmlformats.org/officeDocument/2006/relationships/image" Target="media/image45.jpeg" TargetMode="External"/><Relationship Id="rId153" Type="http://schemas.openxmlformats.org/officeDocument/2006/relationships/header" Target="header57.xml"/><Relationship Id="rId154" Type="http://schemas.openxmlformats.org/officeDocument/2006/relationships/footer" Target="footer57.xml"/><Relationship Id="rId155" Type="http://schemas.openxmlformats.org/officeDocument/2006/relationships/header" Target="header58.xml"/><Relationship Id="rId156" Type="http://schemas.openxmlformats.org/officeDocument/2006/relationships/footer" Target="footer58.xml"/><Relationship Id="rId157" Type="http://schemas.openxmlformats.org/officeDocument/2006/relationships/image" Target="media/image48.jpeg"/><Relationship Id="rId158" Type="http://schemas.openxmlformats.org/officeDocument/2006/relationships/image" Target="media/image48.jpeg" TargetMode="External"/><Relationship Id="rId159" Type="http://schemas.openxmlformats.org/officeDocument/2006/relationships/header" Target="header59.xml"/><Relationship Id="rId160" Type="http://schemas.openxmlformats.org/officeDocument/2006/relationships/footer" Target="footer59.xml"/><Relationship Id="rId161" Type="http://schemas.openxmlformats.org/officeDocument/2006/relationships/header" Target="header60.xml"/><Relationship Id="rId162" Type="http://schemas.openxmlformats.org/officeDocument/2006/relationships/footer" Target="footer60.xml"/><Relationship Id="rId163" Type="http://schemas.openxmlformats.org/officeDocument/2006/relationships/header" Target="header61.xml"/><Relationship Id="rId164" Type="http://schemas.openxmlformats.org/officeDocument/2006/relationships/footer" Target="footer61.xml"/><Relationship Id="rId165" Type="http://schemas.openxmlformats.org/officeDocument/2006/relationships/image" Target="media/image50.jpeg"/><Relationship Id="rId166" Type="http://schemas.openxmlformats.org/officeDocument/2006/relationships/image" Target="media/image50.jpeg" TargetMode="External"/><Relationship Id="rId167" Type="http://schemas.openxmlformats.org/officeDocument/2006/relationships/image" Target="media/image51.jpeg"/><Relationship Id="rId168" Type="http://schemas.openxmlformats.org/officeDocument/2006/relationships/image" Target="media/image51.jpeg" TargetMode="External"/><Relationship Id="rId169" Type="http://schemas.openxmlformats.org/officeDocument/2006/relationships/image" Target="media/image52.jpeg"/><Relationship Id="rId170" Type="http://schemas.openxmlformats.org/officeDocument/2006/relationships/image" Target="media/image52.jpeg" TargetMode="External"/><Relationship Id="rId171" Type="http://schemas.openxmlformats.org/officeDocument/2006/relationships/image" Target="media/image53.jpeg"/><Relationship Id="rId172" Type="http://schemas.openxmlformats.org/officeDocument/2006/relationships/image" Target="media/image53.jpeg" TargetMode="External"/><Relationship Id="rId173" Type="http://schemas.openxmlformats.org/officeDocument/2006/relationships/header" Target="header62.xml"/><Relationship Id="rId174" Type="http://schemas.openxmlformats.org/officeDocument/2006/relationships/footer" Target="footer62.xml"/><Relationship Id="rId175" Type="http://schemas.openxmlformats.org/officeDocument/2006/relationships/header" Target="header63.xml"/><Relationship Id="rId176" Type="http://schemas.openxmlformats.org/officeDocument/2006/relationships/footer" Target="footer63.xml"/><Relationship Id="rId177" Type="http://schemas.openxmlformats.org/officeDocument/2006/relationships/header" Target="header64.xml"/><Relationship Id="rId178" Type="http://schemas.openxmlformats.org/officeDocument/2006/relationships/footer" Target="footer64.xml"/><Relationship Id="rId179" Type="http://schemas.openxmlformats.org/officeDocument/2006/relationships/header" Target="header65.xml"/><Relationship Id="rId180" Type="http://schemas.openxmlformats.org/officeDocument/2006/relationships/footer" Target="footer65.xml"/><Relationship Id="rId181" Type="http://schemas.openxmlformats.org/officeDocument/2006/relationships/header" Target="header66.xml"/><Relationship Id="rId182" Type="http://schemas.openxmlformats.org/officeDocument/2006/relationships/footer" Target="footer66.xml"/><Relationship Id="rId183" Type="http://schemas.openxmlformats.org/officeDocument/2006/relationships/header" Target="header67.xml"/><Relationship Id="rId184" Type="http://schemas.openxmlformats.org/officeDocument/2006/relationships/footer" Target="footer67.xml"/><Relationship Id="rId185" Type="http://schemas.openxmlformats.org/officeDocument/2006/relationships/header" Target="header68.xml"/><Relationship Id="rId186" Type="http://schemas.openxmlformats.org/officeDocument/2006/relationships/footer" Target="footer68.xml"/><Relationship Id="rId187" Type="http://schemas.openxmlformats.org/officeDocument/2006/relationships/header" Target="header69.xml"/><Relationship Id="rId188" Type="http://schemas.openxmlformats.org/officeDocument/2006/relationships/footer" Target="footer69.xml"/><Relationship Id="rId189" Type="http://schemas.openxmlformats.org/officeDocument/2006/relationships/header" Target="header70.xml"/><Relationship Id="rId190" Type="http://schemas.openxmlformats.org/officeDocument/2006/relationships/footer" Target="footer70.xml"/><Relationship Id="rId191" Type="http://schemas.openxmlformats.org/officeDocument/2006/relationships/image" Target="media/image56.jpeg"/><Relationship Id="rId192" Type="http://schemas.openxmlformats.org/officeDocument/2006/relationships/image" Target="media/image56.jpeg" TargetMode="External"/><Relationship Id="rId193" Type="http://schemas.openxmlformats.org/officeDocument/2006/relationships/header" Target="header71.xml"/><Relationship Id="rId194" Type="http://schemas.openxmlformats.org/officeDocument/2006/relationships/footer" Target="footer71.xml"/><Relationship Id="rId195" Type="http://schemas.openxmlformats.org/officeDocument/2006/relationships/header" Target="header72.xml"/><Relationship Id="rId196" Type="http://schemas.openxmlformats.org/officeDocument/2006/relationships/footer" Target="footer72.xml"/></Relationships>
</file>

<file path=word/_rels/header1.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 Id="rId3" Type="http://schemas.openxmlformats.org/officeDocument/2006/relationships/image" Target="media/image3.jpeg"/><Relationship Id="rId4"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 Id="rId3" Type="http://schemas.openxmlformats.org/officeDocument/2006/relationships/image" Target="media/image6.jpeg"/><Relationship Id="rId4" Type="http://schemas.openxmlformats.org/officeDocument/2006/relationships/image" Target="media/image6.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 Id="rId3" Type="http://schemas.openxmlformats.org/officeDocument/2006/relationships/image" Target="media/image6.jpeg"/><Relationship Id="rId4" Type="http://schemas.openxmlformats.org/officeDocument/2006/relationships/image" Target="media/image6.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 Id="rId3" Type="http://schemas.openxmlformats.org/officeDocument/2006/relationships/image" Target="media/image9.jpeg"/><Relationship Id="rId4" Type="http://schemas.openxmlformats.org/officeDocument/2006/relationships/image" Target="media/image9.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4.jpeg"/><Relationship Id="rId2" Type="http://schemas.openxmlformats.org/officeDocument/2006/relationships/image" Target="media/image14.jpeg" TargetMode="External"/><Relationship Id="rId3" Type="http://schemas.openxmlformats.org/officeDocument/2006/relationships/image" Target="media/image15.jpeg"/><Relationship Id="rId4" Type="http://schemas.openxmlformats.org/officeDocument/2006/relationships/image" Target="media/image15.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 Id="rId3" Type="http://schemas.openxmlformats.org/officeDocument/2006/relationships/image" Target="media/image17.jpeg"/><Relationship Id="rId4" Type="http://schemas.openxmlformats.org/officeDocument/2006/relationships/image" Target="media/image17.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 Id="rId3" Type="http://schemas.openxmlformats.org/officeDocument/2006/relationships/image" Target="media/image17.jpeg"/><Relationship Id="rId4" Type="http://schemas.openxmlformats.org/officeDocument/2006/relationships/image" Target="media/image17.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 Id="rId3" Type="http://schemas.openxmlformats.org/officeDocument/2006/relationships/image" Target="media/image17.jpeg"/><Relationship Id="rId4" Type="http://schemas.openxmlformats.org/officeDocument/2006/relationships/image" Target="media/image17.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19.jpeg" TargetMode="External"/></Relationships>
</file>

<file path=word/_rels/header21.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 Id="rId3" Type="http://schemas.openxmlformats.org/officeDocument/2006/relationships/image" Target="media/image17.jpeg"/><Relationship Id="rId4" Type="http://schemas.openxmlformats.org/officeDocument/2006/relationships/image" Target="media/image17.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24.jpeg"/><Relationship Id="rId2" Type="http://schemas.openxmlformats.org/officeDocument/2006/relationships/image" Target="media/image24.jpeg" TargetMode="External"/></Relationships>
</file>

<file path=word/_rels/header25.xml.rels>&#65279;<?xml version="1.0" encoding="UTF-8" standalone="yes"?>
<Relationships xmlns="http://schemas.openxmlformats.org/package/2006/relationships"><Relationship Id="rId1" Type="http://schemas.openxmlformats.org/officeDocument/2006/relationships/image" Target="media/image24.jpeg"/><Relationship Id="rId2" Type="http://schemas.openxmlformats.org/officeDocument/2006/relationships/image" Target="media/image24.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22.jpeg"/><Relationship Id="rId2" Type="http://schemas.openxmlformats.org/officeDocument/2006/relationships/image" Target="media/image22.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38.xml.rels>&#65279;<?xml version="1.0" encoding="UTF-8" standalone="yes"?>
<Relationships xmlns="http://schemas.openxmlformats.org/package/2006/relationships"><Relationship Id="rId1" Type="http://schemas.openxmlformats.org/officeDocument/2006/relationships/image" Target="media/image27.jpeg"/><Relationship Id="rId2" Type="http://schemas.openxmlformats.org/officeDocument/2006/relationships/image" Target="media/image27.jpeg" TargetMode="External"/></Relationships>
</file>

<file path=word/_rels/header39.xml.rels>&#65279;<?xml version="1.0" encoding="UTF-8" standalone="yes"?>
<Relationships xmlns="http://schemas.openxmlformats.org/package/2006/relationships"><Relationship Id="rId1" Type="http://schemas.openxmlformats.org/officeDocument/2006/relationships/image" Target="media/image30.jpeg"/><Relationship Id="rId2" Type="http://schemas.openxmlformats.org/officeDocument/2006/relationships/image" Target="media/image30.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30.jpeg"/><Relationship Id="rId2" Type="http://schemas.openxmlformats.org/officeDocument/2006/relationships/image" Target="media/image30.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33.jpeg"/><Relationship Id="rId2" Type="http://schemas.openxmlformats.org/officeDocument/2006/relationships/image" Target="media/image33.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s>
</file>

<file path=word/_rels/header51.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s>
</file>

<file path=word/_rels/header52.xml.rels>&#65279;<?xml version="1.0" encoding="UTF-8" standalone="yes"?>
<Relationships xmlns="http://schemas.openxmlformats.org/package/2006/relationships"><Relationship Id="rId1" Type="http://schemas.openxmlformats.org/officeDocument/2006/relationships/image" Target="media/image38.jpeg"/><Relationship Id="rId2" Type="http://schemas.openxmlformats.org/officeDocument/2006/relationships/image" Target="media/image38.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 Id="rId3" Type="http://schemas.openxmlformats.org/officeDocument/2006/relationships/image" Target="media/image44.jpeg"/><Relationship Id="rId4" Type="http://schemas.openxmlformats.org/officeDocument/2006/relationships/image" Target="media/image44.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 Id="rId3" Type="http://schemas.openxmlformats.org/officeDocument/2006/relationships/image" Target="media/image44.jpeg"/><Relationship Id="rId4" Type="http://schemas.openxmlformats.org/officeDocument/2006/relationships/image" Target="media/image44.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46.jpeg"/><Relationship Id="rId2" Type="http://schemas.openxmlformats.org/officeDocument/2006/relationships/image" Target="media/image46.jpeg" TargetMode="External"/><Relationship Id="rId3" Type="http://schemas.openxmlformats.org/officeDocument/2006/relationships/image" Target="media/image47.jpeg"/><Relationship Id="rId4" Type="http://schemas.openxmlformats.org/officeDocument/2006/relationships/image" Target="media/image47.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46.jpeg"/><Relationship Id="rId2" Type="http://schemas.openxmlformats.org/officeDocument/2006/relationships/image" Target="media/image46.jpeg" TargetMode="External"/><Relationship Id="rId3" Type="http://schemas.openxmlformats.org/officeDocument/2006/relationships/image" Target="media/image47.jpeg"/><Relationship Id="rId4" Type="http://schemas.openxmlformats.org/officeDocument/2006/relationships/image" Target="media/image47.jpeg" TargetMode="External"/></Relationships>
</file>

<file path=word/_rels/header61.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s>
</file>

<file path=word/_rels/header67.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68.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69.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word/_rels/header70.xml.rels>&#65279;<?xml version="1.0" encoding="UTF-8" standalone="yes"?>
<Relationships xmlns="http://schemas.openxmlformats.org/package/2006/relationships"><Relationship Id="rId1" Type="http://schemas.openxmlformats.org/officeDocument/2006/relationships/image" Target="media/image55.jpeg"/><Relationship Id="rId2" Type="http://schemas.openxmlformats.org/officeDocument/2006/relationships/image" Target="media/image55.jpeg" TargetMode="External"/></Relationships>
</file>

<file path=docProps/core.xml><?xml version="1.0" encoding="utf-8"?>
<cp:coreProperties xmlns:cp="http://schemas.openxmlformats.org/package/2006/metadata/core-properties" xmlns:dc="http://purl.org/dc/elements/1.1/">
  <dc:title>INEXIGIBILIDADE DE LICITAÇÃO 17</dc:title>
  <dc:subject/>
  <dc:creator>repar</dc:creator>
  <cp:keywords/>
</cp:coreProperties>
</file>