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260" w:h="1820" w:wrap="none" w:hAnchor="page" w:x="10391" w:y="1681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CÂMARA MUNICIPAL DE ANORI</w:t>
      </w:r>
    </w:p>
    <w:p>
      <w:pPr>
        <w:pStyle w:val="Style4"/>
        <w:keepNext w:val="0"/>
        <w:keepLines w:val="0"/>
        <w:framePr w:w="10260" w:h="1820" w:wrap="none" w:hAnchor="page" w:x="10391" w:y="1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  <w:b/>
          <w:bCs/>
        </w:rPr>
        <w:t>PODER LEGISLATIVO</w:t>
      </w:r>
    </w:p>
    <w:p>
      <w:pPr>
        <w:pStyle w:val="Style2"/>
        <w:keepNext w:val="0"/>
        <w:keepLines w:val="0"/>
        <w:framePr w:w="2040" w:h="740" w:wrap="none" w:hAnchor="page" w:x="25371" w:y="36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72"/>
          <w:szCs w:val="72"/>
        </w:rPr>
      </w:pPr>
      <w:r>
        <w:rPr>
          <w:rStyle w:val="CharStyle3"/>
          <w:color w:val="000000"/>
          <w:sz w:val="62"/>
          <w:szCs w:val="62"/>
        </w:rPr>
        <w:t xml:space="preserve">a«jcra a </w:t>
      </w:r>
      <w:r>
        <w:rPr>
          <w:rStyle w:val="CharStyle3"/>
          <w:i/>
          <w:iCs/>
          <w:color w:val="000000"/>
          <w:sz w:val="72"/>
          <w:szCs w:val="72"/>
        </w:rPr>
        <w:t>w</w:t>
      </w:r>
    </w:p>
    <w:p>
      <w:pPr>
        <w:pStyle w:val="Style8"/>
        <w:keepNext w:val="0"/>
        <w:keepLines w:val="0"/>
        <w:framePr w:w="580" w:h="460" w:wrap="none" w:hAnchor="page" w:x="27591" w:y="15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9"/>
        </w:rPr>
        <w:t>••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1695450</wp:posOffset>
            </wp:positionH>
            <wp:positionV relativeFrom="margin">
              <wp:posOffset>0</wp:posOffset>
            </wp:positionV>
            <wp:extent cx="2324100" cy="29972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324100" cy="2997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right="2210" w:bottom="4000" w:left="2670" w:header="0" w:footer="3572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right="0" w:bottom="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0" w:right="0" w:firstLine="0"/>
        <w:jc w:val="center"/>
      </w:pPr>
      <w:r>
        <w:rPr>
          <w:rStyle w:val="CharStyle11"/>
          <w:b/>
          <w:bCs/>
        </w:rPr>
        <w:t>PORTARIA N° 126/2026 DE 26 DE JUNHO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60" w:line="264" w:lineRule="auto"/>
        <w:ind w:left="13800" w:right="0" w:firstLine="0"/>
        <w:jc w:val="both"/>
        <w:rPr>
          <w:sz w:val="66"/>
          <w:szCs w:val="66"/>
        </w:rPr>
      </w:pPr>
      <w:r>
        <w:rPr>
          <w:rStyle w:val="CharStyle11"/>
          <w:b/>
          <w:bCs/>
          <w:sz w:val="66"/>
          <w:szCs w:val="66"/>
        </w:rPr>
        <w:t>Dispõe sobre a concessão de férias ao Assessor Parlamentar João Pedro Araújo Cariolando e dá outras providências.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860" w:line="266" w:lineRule="auto"/>
        <w:ind w:left="0" w:right="0" w:firstLine="2140"/>
        <w:jc w:val="both"/>
      </w:pPr>
      <w:r>
        <w:rPr>
          <w:rStyle w:val="CharStyle11"/>
        </w:rPr>
        <w:t xml:space="preserve">O Vereador </w:t>
      </w:r>
      <w:r>
        <w:rPr>
          <w:rStyle w:val="CharStyle11"/>
          <w:b/>
          <w:bCs/>
        </w:rPr>
        <w:t xml:space="preserve">ELTON GONÇALVES LIMA, </w:t>
      </w:r>
      <w:r>
        <w:rPr>
          <w:rStyle w:val="CharStyle11"/>
        </w:rPr>
        <w:t>Presidente da Câmara Municipal de Anori, Estado do Amazonas, no uso de suas atribuições legais e regimentais.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rStyle w:val="CharStyle11"/>
          <w:b/>
          <w:bCs/>
        </w:rPr>
        <w:t>RESOLVE: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4540250</wp:posOffset>
                </wp:positionH>
                <wp:positionV relativeFrom="paragraph">
                  <wp:posOffset>12700</wp:posOffset>
                </wp:positionV>
                <wp:extent cx="1473200" cy="5207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73200" cy="520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1"/>
                              </w:rPr>
                              <w:t>Art. 1</w:t>
                            </w:r>
                            <w:r>
                              <w:rPr>
                                <w:rStyle w:val="CharStyle11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7.5pt;margin-top:1.pt;width:116.pt;height:41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1"/>
                        </w:rPr>
                        <w:t>Art. 1</w:t>
                      </w:r>
                      <w:r>
                        <w:rPr>
                          <w:rStyle w:val="CharStyle11"/>
                          <w:vertAlign w:val="superscript"/>
                        </w:rPr>
                        <w:t>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1"/>
        </w:rPr>
        <w:t>- Conceder 30 (trinta) dias de férias regulamentares ao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40" w:line="252" w:lineRule="auto"/>
        <w:ind w:left="0" w:right="0" w:firstLine="0"/>
        <w:jc w:val="both"/>
      </w:pPr>
      <w:r>
        <w:rPr>
          <w:rStyle w:val="CharStyle11"/>
        </w:rPr>
        <w:t xml:space="preserve">servidor </w:t>
      </w:r>
      <w:r>
        <w:rPr>
          <w:rStyle w:val="CharStyle11"/>
          <w:b/>
          <w:bCs/>
        </w:rPr>
        <w:t xml:space="preserve">JOÃO PEDRO ARAÚJO CARIOLANDO, </w:t>
      </w:r>
      <w:r>
        <w:rPr>
          <w:rStyle w:val="CharStyle11"/>
        </w:rPr>
        <w:t>Assessor Parlamentar da Câmara Municipal de Anori, referente ao período aquisitivo de 12/04/2025 a 11/04/2026, com início em 01/07/2026 e término em 30/07/2026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720" w:line="240" w:lineRule="auto"/>
        <w:ind w:left="0" w:right="0" w:firstLine="0"/>
        <w:jc w:val="center"/>
      </w:pPr>
      <w:r>
        <w:rPr>
          <w:rStyle w:val="CharStyle11"/>
        </w:rPr>
        <w:t>Art 2</w:t>
      </w:r>
      <w:r>
        <w:rPr>
          <w:rStyle w:val="CharStyle11"/>
          <w:vertAlign w:val="superscript"/>
        </w:rPr>
        <w:t>o</w:t>
      </w:r>
      <w:r>
        <w:rPr>
          <w:rStyle w:val="CharStyle11"/>
        </w:rPr>
        <w:t xml:space="preserve"> - Esta Portaria entra em vigor na data de sua publicação.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980" w:line="240" w:lineRule="auto"/>
        <w:ind w:left="0" w:right="0" w:firstLine="2140"/>
        <w:jc w:val="both"/>
      </w:pPr>
      <w:r>
        <w:rPr>
          <w:rStyle w:val="CharStyle11"/>
          <w:b/>
          <w:bCs/>
        </w:rPr>
        <w:t>Gabinete da Presidência da Câmara Municipal de Anori, Estado do Amazonas, aos 26 de junho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12700</wp:posOffset>
                </wp:positionV>
                <wp:extent cx="3949700" cy="10922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49700" cy="1092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LTON GO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Presidente da Câ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6.5pt;margin-top:1.pt;width:311.pt;height:86.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LTON GO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Presidente da Câ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1"/>
          <w:b/>
          <w:bCs/>
        </w:rPr>
        <w:t>ALVES LIMA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</w:rPr>
        <w:t>ara Municipal de Anori</w:t>
      </w: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right="2210" w:bottom="0" w:left="281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5A6083"/>
      <w:sz w:val="64"/>
      <w:szCs w:val="64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70"/>
      <w:szCs w:val="70"/>
      <w:u w:val="none"/>
    </w:rPr>
  </w:style>
  <w:style w:type="character" w:customStyle="1" w:styleId="CharStyle9">
    <w:name w:val="Body text|4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81A497"/>
      <w:sz w:val="42"/>
      <w:szCs w:val="42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  <w:spacing w:after="5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A6083"/>
      <w:sz w:val="64"/>
      <w:szCs w:val="64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auto"/>
      <w:jc w:val="center"/>
    </w:pPr>
    <w:rPr>
      <w:b/>
      <w:bCs/>
      <w:i w:val="0"/>
      <w:iCs w:val="0"/>
      <w:smallCaps w:val="0"/>
      <w:strike w:val="0"/>
      <w:sz w:val="70"/>
      <w:szCs w:val="70"/>
      <w:u w:val="none"/>
    </w:rPr>
  </w:style>
  <w:style w:type="paragraph" w:customStyle="1" w:styleId="Style8">
    <w:name w:val="Body text|4"/>
    <w:basedOn w:val="Normal"/>
    <w:link w:val="CharStyle9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81A497"/>
      <w:sz w:val="42"/>
      <w:szCs w:val="42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auto"/>
      <w:spacing w:after="6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72"/>
      <w:szCs w:val="7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