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1517650</wp:posOffset>
            </wp:positionH>
            <wp:positionV relativeFrom="paragraph">
              <wp:posOffset>12700</wp:posOffset>
            </wp:positionV>
            <wp:extent cx="2387600" cy="27305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387600" cy="27305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-1746250</wp:posOffset>
                </wp:positionH>
                <wp:positionV relativeFrom="paragraph">
                  <wp:posOffset>12293600</wp:posOffset>
                </wp:positionV>
                <wp:extent cx="139700" cy="194310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700" cy="1943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4 j I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I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38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1 «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137.5pt;margin-top:968.pt;width:11.pt;height:153.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4 j I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I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384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1 «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  <w:rPr>
          <w:sz w:val="66"/>
          <w:szCs w:val="66"/>
        </w:rPr>
      </w:pPr>
      <w:r>
        <w:rPr>
          <w:rStyle w:val="CharStyle5"/>
          <w:color w:val="62688A"/>
          <w:sz w:val="66"/>
          <w:szCs w:val="66"/>
        </w:rPr>
        <w:t>CÂMARA MUNICIPAL DE ANORI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  <w:b/>
          <w:bCs/>
        </w:rPr>
        <w:t>PODER LEGISLATIVO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4420" w:right="0" w:firstLine="0"/>
        <w:jc w:val="both"/>
      </w:pPr>
      <w:r>
        <w:rPr>
          <w:rStyle w:val="CharStyle5"/>
          <w:b/>
          <w:bCs/>
        </w:rPr>
        <w:t>PORTARIA N° 125/2026 DE 26 DE JUNHO DE 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20"/>
        <w:ind w:left="14020" w:right="0" w:firstLine="20"/>
        <w:jc w:val="both"/>
      </w:pPr>
      <w:r>
        <w:rPr>
          <w:rStyle w:val="CharStyle5"/>
          <w:b/>
          <w:bCs/>
        </w:rPr>
        <w:t>Dispõe sobre a concessão de férias ao assessor parlamentar Carlos Eduardo Castro da Costa e dá outras providências.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920" w:line="276" w:lineRule="auto"/>
        <w:ind w:left="0" w:right="0" w:firstLine="2240"/>
        <w:jc w:val="both"/>
      </w:pPr>
      <w:r>
        <w:rPr>
          <w:rStyle w:val="CharStyle5"/>
        </w:rPr>
        <w:t xml:space="preserve">O Vereador </w:t>
      </w:r>
      <w:r>
        <w:rPr>
          <w:rStyle w:val="CharStyle5"/>
          <w:b/>
          <w:bCs/>
        </w:rPr>
        <w:t xml:space="preserve">ELTON GONÇALVES LIMA, </w:t>
      </w:r>
      <w:r>
        <w:rPr>
          <w:rStyle w:val="CharStyle5"/>
        </w:rPr>
        <w:t>Presidente da Câmara Municipal de Anori, Estado do Amazonas, usando das atribuições que lhe são conferidas por Lei etc.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center"/>
      </w:pPr>
      <w:r>
        <w:rPr>
          <w:rStyle w:val="CharStyle5"/>
          <w:b/>
          <w:bCs/>
        </w:rPr>
        <w:t>RESOLVE: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60"/>
        <w:ind w:left="0" w:right="0" w:firstLine="4440"/>
        <w:jc w:val="both"/>
      </w:pPr>
      <w:r>
        <w:rPr>
          <w:rStyle w:val="CharStyle5"/>
        </w:rPr>
        <w:t>Art 1</w:t>
      </w:r>
      <w:r>
        <w:rPr>
          <w:rStyle w:val="CharStyle5"/>
          <w:vertAlign w:val="superscript"/>
        </w:rPr>
        <w:t>o</w:t>
      </w:r>
      <w:r>
        <w:rPr>
          <w:rStyle w:val="CharStyle5"/>
        </w:rPr>
        <w:t xml:space="preserve"> - Conceder 30 (trinta) dias de férias regulamentares ao servidor </w:t>
      </w:r>
      <w:r>
        <w:rPr>
          <w:rStyle w:val="CharStyle5"/>
          <w:b/>
          <w:bCs/>
        </w:rPr>
        <w:t xml:space="preserve">CARLOS EDUARDO CASTRO DA COSTA, </w:t>
      </w:r>
      <w:r>
        <w:rPr>
          <w:rStyle w:val="CharStyle5"/>
        </w:rPr>
        <w:t>Assessor Parlamentar da Câmara Municipal de Anori, referente ao período aquisitivo de 02/04/2025 a 01/04/2026, com início em 01/07/2026 e término em 30/07/2026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0" w:line="240" w:lineRule="auto"/>
        <w:ind w:left="4420" w:right="0" w:firstLine="0"/>
        <w:jc w:val="both"/>
      </w:pPr>
      <w:r>
        <w:rPr>
          <w:rStyle w:val="CharStyle5"/>
        </w:rPr>
        <w:t>Art. 2</w:t>
      </w:r>
      <w:r>
        <w:rPr>
          <w:rStyle w:val="CharStyle5"/>
          <w:vertAlign w:val="superscript"/>
        </w:rPr>
        <w:t>o</w:t>
      </w:r>
      <w:r>
        <w:rPr>
          <w:rStyle w:val="CharStyle5"/>
        </w:rPr>
        <w:t xml:space="preserve"> - Esta Portaria entra em vigor na data de sua publicação.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380" w:line="262" w:lineRule="auto"/>
        <w:ind w:left="0" w:right="0" w:firstLine="2240"/>
        <w:jc w:val="both"/>
      </w:pPr>
      <w:r>
        <w:rPr>
          <w:rStyle w:val="CharStyle5"/>
          <w:b/>
          <w:bCs/>
        </w:rPr>
        <w:t>Gabinete da Presidência da Câmara Municipal de Anori, Estado do Amazonas, aos 26 de junho de 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60" w:right="0" w:firstLine="0"/>
        <w:jc w:val="both"/>
      </w:pPr>
      <w:r>
        <w:rPr>
          <w:rStyle w:val="CharStyle5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right="2010" w:bottom="0" w:left="269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character" w:customStyle="1" w:styleId="CharStyle8">
    <w:name w:val="Body text|2_"/>
    <w:basedOn w:val="DefaultParagraphFont"/>
    <w:link w:val="Style7"/>
    <w:rPr>
      <w:b/>
      <w:bCs/>
      <w:i w:val="0"/>
      <w:iCs w:val="0"/>
      <w:smallCaps w:val="0"/>
      <w:strike w:val="0"/>
      <w:sz w:val="72"/>
      <w:szCs w:val="72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auto"/>
      <w:spacing w:after="40" w:line="15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auto"/>
      <w:spacing w:after="600" w:line="254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auto"/>
      <w:spacing w:after="2660"/>
      <w:jc w:val="center"/>
    </w:pPr>
    <w:rPr>
      <w:b/>
      <w:bCs/>
      <w:i w:val="0"/>
      <w:iCs w:val="0"/>
      <w:smallCaps w:val="0"/>
      <w:strike w:val="0"/>
      <w:sz w:val="72"/>
      <w:szCs w:val="7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