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1180465</wp:posOffset>
            </wp:positionH>
            <wp:positionV relativeFrom="paragraph">
              <wp:posOffset>12700</wp:posOffset>
            </wp:positionV>
            <wp:extent cx="670560" cy="81089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0560" cy="8108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3"/>
          <w:color w:val="6175B0"/>
          <w:sz w:val="20"/>
          <w:szCs w:val="20"/>
        </w:rPr>
        <w:t>CÂMARA MUNICIPAL DE ANORI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3"/>
          <w:b/>
          <w:bCs/>
        </w:rPr>
        <w:t>PORTARIA N° 083/2026 DE 19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680" w:right="0" w:firstLine="0"/>
        <w:jc w:val="right"/>
        <w:rPr>
          <w:sz w:val="20"/>
          <w:szCs w:val="20"/>
        </w:rPr>
      </w:pPr>
      <w:r>
        <w:rPr>
          <w:rStyle w:val="CharStyle3"/>
          <w:b/>
          <w:bCs/>
          <w:sz w:val="20"/>
          <w:szCs w:val="20"/>
        </w:rPr>
        <w:t>CONCEDE DIÁRIA AO VEREADOR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69" w:lineRule="auto"/>
        <w:ind w:left="0" w:right="0" w:firstLine="740"/>
        <w:jc w:val="both"/>
      </w:pP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ELTON GONÇALVES LIMA, </w:t>
      </w:r>
      <w:r>
        <w:rPr>
          <w:rStyle w:val="CharStyle3"/>
        </w:rPr>
        <w:t>Presidente da Câmara Municipal de Anori, Estado do Amazonas, usando das atribuições que lhe são conferidas por Lei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3"/>
        </w:rPr>
        <w:t>Art. 1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</w:t>
      </w:r>
      <w:r>
        <w:rPr>
          <w:rStyle w:val="CharStyle3"/>
          <w:b/>
          <w:bCs/>
        </w:rPr>
        <w:t xml:space="preserve">AUTORIZAR </w:t>
      </w: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GERSON </w:t>
      </w:r>
      <w:r>
        <w:rPr>
          <w:rStyle w:val="CharStyle3"/>
          <w:b/>
          <w:bCs/>
          <w:lang w:val="pt-BR" w:eastAsia="pt-BR" w:bidi="pt-BR"/>
        </w:rPr>
        <w:t xml:space="preserve">FERREIRA </w:t>
      </w:r>
      <w:r>
        <w:rPr>
          <w:rStyle w:val="CharStyle3"/>
          <w:b/>
          <w:bCs/>
        </w:rPr>
        <w:t xml:space="preserve">PONTES, inscrito no CPF n° 345.657.102-00, matricula 9-2, </w:t>
      </w:r>
      <w:r>
        <w:rPr>
          <w:rStyle w:val="CharStyle3"/>
        </w:rPr>
        <w:t>a viajar à cidade de Manaus/AM, com previsão de início de viagem no dia 20/05/2026 e retorno no dia 23/05/2026,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720" w:right="0" w:hanging="360"/>
        <w:jc w:val="both"/>
      </w:pPr>
      <w:r>
        <w:rPr>
          <w:rStyle w:val="CharStyle3"/>
        </w:rPr>
        <w:t>a) Para comparecer à sede da UVB-AM (União dos Vereadores do Brasil do Estado do Amazonas), e participar de reunião com o Dep. Estadual João Luiz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rStyle w:val="CharStyle3"/>
        </w:rPr>
        <w:t>Art.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Determinar a Secretaria Geral - Departamento de Administração e Finanças o pagamento de </w:t>
      </w:r>
      <w:r>
        <w:rPr>
          <w:rStyle w:val="CharStyle3"/>
          <w:b/>
          <w:bCs/>
        </w:rPr>
        <w:t xml:space="preserve">03 (três) </w:t>
      </w:r>
      <w:r>
        <w:rPr>
          <w:rStyle w:val="CharStyle3"/>
        </w:rPr>
        <w:t xml:space="preserve">diárias no valor unitário de </w:t>
      </w:r>
      <w:r>
        <w:rPr>
          <w:rStyle w:val="CharStyle3"/>
          <w:b/>
          <w:bCs/>
        </w:rPr>
        <w:t xml:space="preserve">R$ 1000,00 (mil reais), </w:t>
      </w:r>
      <w:r>
        <w:rPr>
          <w:rStyle w:val="CharStyle3"/>
        </w:rPr>
        <w:t xml:space="preserve">totalizando o valor de </w:t>
      </w:r>
      <w:r>
        <w:rPr>
          <w:rStyle w:val="CharStyle3"/>
          <w:b/>
          <w:bCs/>
        </w:rPr>
        <w:t xml:space="preserve">R$ 3.000,00 (três mil reais), </w:t>
      </w:r>
      <w:r>
        <w:rPr>
          <w:rStyle w:val="CharStyle3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rStyle w:val="CharStyle3"/>
        </w:rPr>
        <w:t>Art. 3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As despesas decorrentes da presente Portaria ocorrerão por conta da dotação </w:t>
      </w:r>
      <w:r>
        <w:rPr>
          <w:rStyle w:val="CharStyle3"/>
          <w:lang w:val="pt-BR" w:eastAsia="pt-BR" w:bidi="pt-BR"/>
        </w:rPr>
        <w:t xml:space="preserve">orçamentária </w:t>
      </w:r>
      <w:r>
        <w:rPr>
          <w:rStyle w:val="CharStyle3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3"/>
        </w:rPr>
        <w:t>Art. 4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Dê-se ciência, </w:t>
      </w:r>
      <w:r>
        <w:rPr>
          <w:rStyle w:val="CharStyle3"/>
          <w:lang w:val="pt-BR" w:eastAsia="pt-BR" w:bidi="pt-BR"/>
        </w:rPr>
        <w:t xml:space="preserve">cumpra-se </w:t>
      </w:r>
      <w:r>
        <w:rPr>
          <w:rStyle w:val="CharStyle3"/>
        </w:rPr>
        <w:t>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80" w:line="269" w:lineRule="auto"/>
        <w:ind w:left="0" w:right="0" w:firstLine="740"/>
        <w:jc w:val="both"/>
      </w:pPr>
      <w:r>
        <w:rPr>
          <w:rStyle w:val="CharStyle3"/>
          <w:b/>
          <w:bCs/>
        </w:rPr>
        <w:t>Gabinete da Presidência da Câmara Municipal de Anori, Estado do Amazonas, aos 19 de maio de 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  <w:sz w:val="22"/>
          <w:szCs w:val="22"/>
        </w:rPr>
        <w:t xml:space="preserve">XÉLTON </w:t>
      </w:r>
      <w:r>
        <w:rPr>
          <w:rStyle w:val="CharStyle10"/>
          <w:smallCaps/>
        </w:rPr>
        <w:t>çótnçalveslima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11900" w:h="16840"/>
      <w:pgMar w:top="971" w:right="1415" w:bottom="971" w:left="1667" w:header="543" w:footer="54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3_"/>
    <w:basedOn w:val="DefaultParagraphFont"/>
    <w:link w:val="Style5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/>
      <w:strike w:val="0"/>
      <w:sz w:val="30"/>
      <w:szCs w:val="3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280" w:line="26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auto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/>
      <w:strike w:val="0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