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1264285</wp:posOffset>
            </wp:positionH>
            <wp:positionV relativeFrom="paragraph">
              <wp:posOffset>21590</wp:posOffset>
            </wp:positionV>
            <wp:extent cx="633730" cy="77406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03505" distL="114300" distR="114300" simplePos="0" relativeHeight="125829379" behindDoc="0" locked="0" layoutInCell="1" allowOverlap="1">
            <wp:simplePos x="0" y="0"/>
            <wp:positionH relativeFrom="page">
              <wp:posOffset>5629275</wp:posOffset>
            </wp:positionH>
            <wp:positionV relativeFrom="paragraph">
              <wp:posOffset>12700</wp:posOffset>
            </wp:positionV>
            <wp:extent cx="743585" cy="5727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358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5775325</wp:posOffset>
                </wp:positionH>
                <wp:positionV relativeFrom="paragraph">
                  <wp:posOffset>564515</wp:posOffset>
                </wp:positionV>
                <wp:extent cx="450850" cy="12192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SdEjemoífôc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54.75pt;margin-top:44.450000000000003pt;width:35.5pt;height:9.59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SdEjemoífôc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381000" distB="0" distL="114300" distR="114300" simplePos="0" relativeHeight="125829380" behindDoc="0" locked="0" layoutInCell="1" allowOverlap="1">
            <wp:simplePos x="0" y="0"/>
            <wp:positionH relativeFrom="page">
              <wp:posOffset>2739390</wp:posOffset>
            </wp:positionH>
            <wp:positionV relativeFrom="paragraph">
              <wp:posOffset>8009890</wp:posOffset>
            </wp:positionV>
            <wp:extent cx="2157730" cy="60960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5773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60" w:line="305" w:lineRule="auto"/>
        <w:ind w:left="0" w:right="0" w:firstLine="0"/>
        <w:jc w:val="center"/>
      </w:pPr>
      <w:r>
        <w:rPr>
          <w:color w:val="4B6BB1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CÂMARA MUNICIPAL DE ANORI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028/2026 DE 03 DE MARÇO DE 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24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CONCEDE DIÁRIA AO SECRETÁRIO DE FINANÇAS DESTE PODER E DÁ OUTRAS PROVIDÊNCIAS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Secretário de Finanças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ALESSANDRO BASTOS MOURA NAZARÉ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viajar à cidade de Manaus/AM, com previsão de início de viagem no dia 04/03/2026 e retorno no dia 06/03/2026, a serviço desta Casa Legislativa, na Capital do Estado.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a) Para participar do evento "Abertura do Ano Letivo da Escola de Contas</w:t>
        <w:br/>
        <w:t>Públicas 2026", na sede do Tribunal de Contas do 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R$ 500,00 (quinhentos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custear as despesas de deslocamento, alimentação e hospedagem, a fim de que possa dar cumprimento das determinações da Presente Portaria.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As despesas decorrentes da presente Portaria ocorrerão por conta da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Anori.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Dê-se ciência,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20"/>
        <w:ind w:left="0" w:right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03 de março de 2026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41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341" w:lineRule="auto"/>
        <w:ind w:left="2980" w:right="0" w:firstLine="0"/>
        <w:jc w:val="left"/>
      </w:pPr>
      <w:bookmarkStart w:id="2" w:name="bookmark2"/>
      <w:r>
        <w:rPr>
          <w:color w:val="000000"/>
          <w:spacing w:val="0"/>
          <w:position w:val="0"/>
          <w:shd w:val="clear" w:color="auto" w:fill="auto"/>
          <w:lang w:val="pt-PT" w:eastAsia="pt-PT" w:bidi="pt-PT"/>
        </w:rPr>
        <w:t>ELTON GONÇALVES LIMA</w:t>
      </w:r>
      <w:bookmarkEnd w:id="2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80" w:line="240" w:lineRule="auto"/>
        <w:ind w:left="3100" w:right="0" w:firstLine="0"/>
        <w:jc w:val="left"/>
      </w:pPr>
      <w:bookmarkStart w:id="3" w:name="bookmark3"/>
      <w:r>
        <w:rPr>
          <w:color w:val="000000"/>
          <w:spacing w:val="0"/>
          <w:position w:val="0"/>
          <w:shd w:val="clear" w:color="auto" w:fill="auto"/>
          <w:lang w:val="pt-PT" w:eastAsia="pt-PT" w:bidi="pt-PT"/>
        </w:rPr>
        <w:t>Vereador ■ Presidente</w:t>
      </w:r>
      <w:bookmarkEnd w:id="3"/>
    </w:p>
    <w:sectPr>
      <w:footnotePr>
        <w:pos w:val="pageBottom"/>
        <w:numFmt w:val="decimal"/>
        <w:numRestart w:val="continuous"/>
      </w:footnotePr>
      <w:pgSz w:w="11900" w:h="16840"/>
      <w:pgMar w:top="975" w:left="1799" w:right="1341" w:bottom="958" w:header="547" w:footer="53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w w:val="50"/>
      <w:sz w:val="32"/>
      <w:szCs w:val="3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80" w:line="26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spacing w:after="200" w:line="254" w:lineRule="auto"/>
      <w:ind w:firstLine="7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140" w:line="290" w:lineRule="auto"/>
      <w:ind w:left="30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w w:val="5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