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1739900</wp:posOffset>
            </wp:positionH>
            <wp:positionV relativeFrom="paragraph">
              <wp:posOffset>25400</wp:posOffset>
            </wp:positionV>
            <wp:extent cx="2082800" cy="25527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82800" cy="2552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16446500</wp:posOffset>
            </wp:positionH>
            <wp:positionV relativeFrom="paragraph">
              <wp:posOffset>12700</wp:posOffset>
            </wp:positionV>
            <wp:extent cx="1930400" cy="18669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930400" cy="1866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0"/>
        <w:jc w:val="left"/>
        <w:rPr>
          <w:sz w:val="74"/>
          <w:szCs w:val="74"/>
        </w:rPr>
      </w:pPr>
      <w:r>
        <w:rPr>
          <w:rStyle w:val="CharStyle3"/>
          <w:b/>
          <w:bCs/>
          <w:sz w:val="74"/>
          <w:szCs w:val="74"/>
        </w:rPr>
        <w:t>PORTARIA N° 131/2026 DE 09 DE JULHO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60" w:line="283" w:lineRule="auto"/>
        <w:ind w:left="11480" w:right="0" w:firstLine="20"/>
        <w:jc w:val="left"/>
      </w:pPr>
      <w:r>
        <w:rPr>
          <w:rStyle w:val="CharStyle3"/>
        </w:rPr>
        <w:t>Dispõe sobre o encerramento da designação de servidora para responder interinamente pela Secretaria de Administração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90" w:lineRule="auto"/>
        <w:ind w:left="0" w:right="0" w:firstLine="276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  <w:sz w:val="74"/>
          <w:szCs w:val="74"/>
        </w:rPr>
        <w:t xml:space="preserve">VANDERNILSON MATOS SILVA, </w:t>
      </w:r>
      <w:r>
        <w:rPr>
          <w:rStyle w:val="CharStyle3"/>
        </w:rPr>
        <w:t>Presidente em exercício da Câmara Municipal de Anori, Estado do Amazonas, no uso de suas atribuições legais,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  <w:rPr>
          <w:sz w:val="74"/>
          <w:szCs w:val="74"/>
        </w:rPr>
      </w:pPr>
      <w:r>
        <w:rPr>
          <w:rStyle w:val="CharStyle3"/>
          <w:b/>
          <w:bCs/>
          <w:sz w:val="74"/>
          <w:szCs w:val="74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  <w:rPr>
          <w:sz w:val="74"/>
          <w:szCs w:val="74"/>
        </w:rPr>
      </w:pPr>
      <w:r>
        <w:rPr>
          <w:rStyle w:val="CharStyle3"/>
          <w:b/>
          <w:bCs/>
          <w:sz w:val="74"/>
          <w:szCs w:val="74"/>
        </w:rPr>
        <w:t>Art. I</w:t>
      </w:r>
      <w:r>
        <w:rPr>
          <w:rStyle w:val="CharStyle3"/>
          <w:b/>
          <w:bCs/>
          <w:sz w:val="74"/>
          <w:szCs w:val="74"/>
          <w:vertAlign w:val="superscript"/>
        </w:rPr>
        <w:t>o</w:t>
      </w:r>
      <w:r>
        <w:rPr>
          <w:rStyle w:val="CharStyle3"/>
          <w:b/>
          <w:bCs/>
          <w:sz w:val="74"/>
          <w:szCs w:val="74"/>
        </w:rPr>
        <w:t xml:space="preserve"> </w:t>
      </w:r>
      <w:r>
        <w:rPr>
          <w:rStyle w:val="CharStyle3"/>
        </w:rPr>
        <w:t xml:space="preserve">Fica encerrada a designação da servidora efetiva </w:t>
      </w:r>
      <w:r>
        <w:rPr>
          <w:rStyle w:val="CharStyle3"/>
          <w:b/>
          <w:bCs/>
          <w:sz w:val="74"/>
          <w:szCs w:val="74"/>
        </w:rPr>
        <w:t>AVELÂNDIA XAVIER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1358900</wp:posOffset>
                </wp:positionH>
                <wp:positionV relativeFrom="paragraph">
                  <wp:posOffset>50800</wp:posOffset>
                </wp:positionV>
                <wp:extent cx="2298700" cy="5588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8700" cy="558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-20" w:right="0" w:firstLine="0"/>
                              <w:jc w:val="center"/>
                              <w:rPr>
                                <w:sz w:val="74"/>
                                <w:szCs w:val="7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74"/>
                                <w:szCs w:val="74"/>
                              </w:rPr>
                              <w:t>FEITOSA,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7.pt;margin-top:4.pt;width:181.pt;height:44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-20" w:right="0" w:firstLine="0"/>
                        <w:jc w:val="center"/>
                        <w:rPr>
                          <w:sz w:val="74"/>
                          <w:szCs w:val="7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74"/>
                          <w:szCs w:val="74"/>
                        </w:rPr>
                        <w:t>FEITOSA,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ocupante do cargo de Agente Administrativa, para responder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90" w:lineRule="auto"/>
        <w:ind w:left="0" w:right="0" w:firstLine="0"/>
        <w:jc w:val="both"/>
      </w:pPr>
      <w:r>
        <w:rPr>
          <w:rStyle w:val="CharStyle3"/>
        </w:rPr>
        <w:t>interinamente pela Secretaria de Administração da Câmara Municipal de Anori, constante da Portaria n° 110/2026, de 17 de junho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3"/>
          <w:b/>
          <w:bCs/>
          <w:sz w:val="74"/>
          <w:szCs w:val="74"/>
        </w:rPr>
        <w:t>Art. 2</w:t>
      </w:r>
      <w:r>
        <w:rPr>
          <w:rStyle w:val="CharStyle3"/>
          <w:b/>
          <w:bCs/>
          <w:sz w:val="74"/>
          <w:szCs w:val="74"/>
          <w:vertAlign w:val="superscript"/>
        </w:rPr>
        <w:t>o</w:t>
      </w:r>
      <w:r>
        <w:rPr>
          <w:rStyle w:val="CharStyle3"/>
          <w:b/>
          <w:bCs/>
          <w:sz w:val="74"/>
          <w:szCs w:val="74"/>
        </w:rPr>
        <w:t xml:space="preserve"> </w:t>
      </w:r>
      <w:r>
        <w:rPr>
          <w:rStyle w:val="CharStyle3"/>
        </w:rPr>
        <w:t>Fica revogada a Portaria n° 110/2026, de 17 de junho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3"/>
          <w:b/>
          <w:bCs/>
          <w:sz w:val="74"/>
          <w:szCs w:val="74"/>
        </w:rPr>
        <w:t>Art 3</w:t>
      </w:r>
      <w:r>
        <w:rPr>
          <w:rStyle w:val="CharStyle3"/>
          <w:b/>
          <w:bCs/>
          <w:sz w:val="74"/>
          <w:szCs w:val="74"/>
          <w:vertAlign w:val="superscript"/>
        </w:rPr>
        <w:t>o</w:t>
      </w:r>
      <w:r>
        <w:rPr>
          <w:rStyle w:val="CharStyle3"/>
          <w:b/>
          <w:bCs/>
          <w:sz w:val="74"/>
          <w:szCs w:val="74"/>
        </w:rPr>
        <w:t xml:space="preserve"> </w:t>
      </w:r>
      <w:r>
        <w:rPr>
          <w:rStyle w:val="CharStyle3"/>
        </w:rPr>
        <w:t>Esta Portaria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080" w:right="0" w:firstLine="0"/>
        <w:jc w:val="both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GABINETE DA PRESIDÊNCIA DA CÂMARA MUNICIPAL DE ANORI, Estado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180" w:line="240" w:lineRule="auto"/>
        <w:ind w:left="0" w:right="0" w:firstLine="0"/>
        <w:jc w:val="right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do Amazonas, em 09 de julho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74"/>
          <w:szCs w:val="74"/>
        </w:rPr>
      </w:pPr>
      <w:r>
        <w:rPr>
          <w:rStyle w:val="CharStyle3"/>
          <w:b/>
          <w:bCs/>
          <w:sz w:val="74"/>
          <w:szCs w:val="74"/>
        </w:rPr>
        <w:t>^ANDERNlLSON MATOSSILVA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rStyle w:val="CharStyle3"/>
        </w:rPr>
        <w:t>Presidente em exercício da Câmara Municipal de Anori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1440" w:bottom="0" w:left="208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494E75"/>
      <w:sz w:val="68"/>
      <w:szCs w:val="68"/>
      <w:u w:val="none"/>
    </w:rPr>
  </w:style>
  <w:style w:type="character" w:customStyle="1" w:styleId="CharStyle8">
    <w:name w:val="Body text|3_"/>
    <w:basedOn w:val="DefaultParagraphFont"/>
    <w:link w:val="Style7"/>
    <w:rPr>
      <w:b/>
      <w:bCs/>
      <w:i w:val="0"/>
      <w:iCs w:val="0"/>
      <w:smallCaps w:val="0"/>
      <w:strike w:val="0"/>
      <w:sz w:val="76"/>
      <w:szCs w:val="7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6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E75"/>
      <w:sz w:val="68"/>
      <w:szCs w:val="68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auto"/>
      <w:spacing w:after="2720"/>
      <w:jc w:val="center"/>
    </w:pPr>
    <w:rPr>
      <w:b/>
      <w:bCs/>
      <w:i w:val="0"/>
      <w:iCs w:val="0"/>
      <w:smallCaps w:val="0"/>
      <w:strike w:val="0"/>
      <w:sz w:val="76"/>
      <w:szCs w:val="7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